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9A" w:rsidRPr="004B6871" w:rsidRDefault="00166D9A" w:rsidP="00166D9A">
      <w:pPr>
        <w:spacing w:before="120"/>
        <w:jc w:val="center"/>
        <w:rPr>
          <w:b/>
          <w:bCs/>
          <w:sz w:val="32"/>
          <w:szCs w:val="32"/>
        </w:rPr>
      </w:pPr>
      <w:r w:rsidRPr="004B6871">
        <w:rPr>
          <w:b/>
          <w:bCs/>
          <w:sz w:val="32"/>
          <w:szCs w:val="32"/>
        </w:rPr>
        <w:t xml:space="preserve">Марена красильная 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Rubia tinctorum L.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RUBIACEAE</w:t>
      </w:r>
    </w:p>
    <w:p w:rsidR="00166D9A" w:rsidRDefault="00537AA5" w:rsidP="00166D9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70.25pt;mso-wrap-distance-left:0;mso-wrap-distance-right:0;mso-position-horizontal:left;mso-position-vertical-relative:line" o:allowoverlap="f">
            <v:imagedata r:id="rId4" o:title=""/>
          </v:shape>
        </w:pic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Родовое название от латинского ruber — красный, по окраске корней, tinctorus — красильный.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Многолетнее травянистое растение с длинным горизонтальным корневищем. Корневище ветвистое, цилиндрическое, снаружи красно-бурое (внутри оранжево-красная древесина), в узлах утолщенное, многоглавое, развивающее из скученно размещенных почек несколько стеблей. Корни поверхностные, разветвленные, цилиндрические. Стебли приподнимающиеся, полегающие, четырехгранные, с растопыренными супротивными ветвями, усаженными по ребрам загнутыми назад колючими шипами, которыми растение цепляется за соседние травы. Высота стеблей от 30 см до 1,5 м.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Листья сидячие, по 4—6 в мутовках, ланцетовидные, голые, длиной около 10 см и шириной 3 см, блестящие, по краю и средней жилке усажены такими же крючковидными шипиками. Цветки мелкие, пятичленные, со звездчатым желтовато-зеленым венчиком диаметром 1—1,5 мм; чашечка не выражена; тычинок 5. Цветки в пазушных полузонтиках, собранных в олиственные многоцветковые метелки. Плод — черная костянка с 1—2 косточками. Цветет в июне — августе, плодоносит в августе — сентябре.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Растение средиземноморской флоры, встречается на юге европейской части России и в Средней Азии как одичавшее. Растет по берегам рек, оросительных каналов, среди кустарников. Введена в промышленную культуру.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В качестве лекарственного сырья используются корневище и корень. Убирают корневища с корнями осенью после отмирания надземных частей или рано весной до начала отрастания, тщательно очищают от земли и быстро моют в холодной воде. Сушат на открытом воздухе, под навесами или на чердаках с хорошей вентиляцией, раскладывая тонким слоем (3—5 см) на брезентах или ткани и периодически перемешивая. Лучше сушить в сушилках при температуре 45—50°С. Срок хранения сырья 3 года.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Корневище и корни марены красильной содержат антраценовые производные (окси- и оксиметилантрахиноны) в свободном виде и в виде гликози-дов. Основной компонент — рубиэритриновая кислота (около 1,1%), являющаяся биозидом и состоящая из ализарина, ксилозы и глюкозы. Из других антраценовых производных — галиозин, пуркурин, квантопурпурин, псевдопурпурин, рубиадин-гликозид, а также ализарин в свободном состоянии. Все эти производные имеют желтую или красную окраску. Кроме того, обнаружены соединения флавоноидов с глюкуроновой кислотой, органические кислоты (лимонная, яблочная и винная), сахара, пектиновые вещества. В листьях содержатся лимонная кислота, следы алкалоидов. В молодых побегах найден гликозид асперулозид.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Наиболее важное свойство препаратов из марены красильной — способность постепенно разрыхлять и разрушать камни почек и мочевого пузыря. Они также понижают тонус и усиливают перистальтику сокращения мускулатуры почечных лоханок и мочеточников, способствуют продвижению камней. Наибольший лечебный эффект проявляется при камнях, состоящих из фосфорнокислых солей магния и кальция. В связи с этим марена широко используется в научной и народной медицине в лечении мочекаменной и желчнокаменной болезней, при подагре.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Кроме того, препараты марены обладают диуретическими свойствами, оказывают бактерицидное действие в отношении кокковой группы микробов.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Экстракт марены выпускают в таблетках по 0,25 г. Принимают 3 раза в день по 2—3 таблетки на прием, растворяя их в 100 мл (0,5 стакана) теплой воды. Курс лечения 20—30 дней. Повторные курсы проводят через 4—6 недель. Поскольку марена обладает красящими свойствами, ее экстракт окрашивает мочу в красноватый цвет. При резком окрашивании мочи в буро-красный цвет необходимо уменьшить дозу или временно прекратить прием.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Сухой экстракт марены красильной является составной частью препарата “Цистенал”, также применяемого при мочекаменной болезни.</w:t>
      </w:r>
    </w:p>
    <w:p w:rsidR="00166D9A" w:rsidRDefault="00166D9A" w:rsidP="00166D9A">
      <w:pPr>
        <w:spacing w:before="120"/>
        <w:ind w:firstLine="567"/>
        <w:jc w:val="both"/>
      </w:pPr>
      <w:r>
        <w:t>***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Описание растения. Это травянистое многолетнее растение семейства мареновых со слабыми, тонкими, цепкими (из-за обильных хрящеватых зубчиков) лазящими стеблями, достигающими в длину нескольких метров. Главный корень довольно мощный, на глубине разветвляется на корни второго порядка; в верхней части он переходит в ползучее деревянистое многоглавое корневище. Почки возобновления располагаются в верхней части корневищ. Листья в мутовках по 6, реже по 4, узкояйцевидные, заостренные, сильно варьирующие по размерам (длиной до 9 см и шириной до 3 см), с одной базальной жилкой, усаженной, как и края пластинки, хрящеватыми цепляющимися зубчиками. Стебли и листья опушенные, особенно снизу, реже голые, но узлы стеблей всегда опушены.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Соцветия — раскидистые сложные метелки с длинными веточками; цветки мелкие с желтым венчиком.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Зрелые плоды черные, сочные, ягодообразные, одно-, реже двусемянные; сок их оставляет почти несмываемые темно-винно-красные пятна.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Цветет марена с июня до сентября; плоды созревают в октябре — ноябре.</w:t>
      </w:r>
    </w:p>
    <w:p w:rsidR="00166D9A" w:rsidRDefault="00166D9A" w:rsidP="00166D9A">
      <w:pPr>
        <w:spacing w:before="120"/>
        <w:ind w:firstLine="567"/>
        <w:jc w:val="both"/>
      </w:pPr>
      <w:r w:rsidRPr="004B6871">
        <w:t>В медицине используют корневища марены с корнями.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Места обитания. Распространение. Марена распространена от приморских равнин до горных склонов. Обычно встречается на высоте до 450 м над уровнем моря; в поселке Туниб отмечена на высоте 1300— 1400 м (по-видимому, одичавшая из культурных посадок). В горах центральных районов Азербайджана достигает высоты 700 м над уровнем моря и более. Произрастает на приморских равнинах, террасах, бугристых песках и бровках террас, по речным долинам, на склонах гор и предгорий крутизной до 40°.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Довольно малотребовательна к механическому составу почв: растет на песках, суглинках и слитных почвах солонцов.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В северной части ареала марена наиболее обильна в тополевых левадах и среди разреженной растительности бугристых песков по речным поймам, где ее покрытие достигает 5 —15%. В центральной части ареала она приурочена в основном к дубравам (образованным дубом обыкновенным) и кустарникам, часто встречается как сорняк в виноградниках. На юге распространена преимущественно в виноградниках и фруктовых садах; часто встречается вдоль изгородей, особенно глинобитных.</w:t>
      </w:r>
    </w:p>
    <w:p w:rsidR="00166D9A" w:rsidRDefault="00166D9A" w:rsidP="00166D9A">
      <w:pPr>
        <w:spacing w:before="120"/>
        <w:ind w:firstLine="567"/>
        <w:jc w:val="both"/>
      </w:pPr>
      <w:r w:rsidRPr="004B6871">
        <w:t>Потребность в сырье марены очень велика, так как его используют не только в медицине, но и в легкой промышленности для изготовления весьма стойких красителей (используемых преимущественно в ковровом производстве).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Заготовка и качество сырья. Трудоемкость заготовок обусловливается тем, что марена растет чаще всего среди кустарников, у оград и в других местах, где выкапывание ее корней затруднено. Заготавливают сырье рано весной, в марте — первой половине апреля или в конце вегетации — с начала августа до заморозков. Выкапывают подземные части растения прочными шанцевыми или специально изготовленными лопатами. Надземные части (траву) отделяют, корневища и корни отряхивают от земли и складывают на мешковину. Моют корни только в исключительных случаях. После доставки с места заготовок сырье по возможности быстрее раскладывают тонким слоем для сушки под навесами, на чердаках с хорошей вентиляцией или сушат в сушилках при температуре около 45—50° С. Выход воздушно-сухого сырья составляет 25—30% массы свежесобранного. Во избежание истощения природных зарослей марены повторное их использование рекомендуется проводить не чаще, чем через 3 года. Заготовки марены в садах и виноградниках следует проводить ежегодно во время перепашки междурядий (в феврале — начале апреля, а также в ноябре).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Марена красильная грузинская издавна культивировалась на Кавказе с целью получения краски для коврового производства. Культура марены возможна на богарных землях, однако при поливе ее урожайность возрастает на 2—3 ц с 1 га. Для промышленной культуры марены красильной наиболее перспективны приморские районы Центрального и Южного Дагестана; в Азербайджане ее урожайность достигает 12— 13 ц/га.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Размножать марену можно семенами и кустами корневищ. Всходы марены страдают от весенних заморозков, поэтому срок посева устанавливают с таким расчетом, чтобы молодые растения не попали под заморозки. В малоснежные зимы даже при умеренных заморозках (до минус 15° С) марена может вымерзнуть, поэтому ее размещают на защищенных участках, а в зимнее время на посевах проводят снегозадержание.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На приусадебных и садовых участках размножать марену лучше всего посадкой отрезков корневищ длиной 6—8 см. Заготовленные от маточных растений отрезки корневищ высаживают рано весной в борозды глубиной 8—10 см.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Товарную продукцию марены получают на 2—3-м году жизни. Убирают корни и корневища поздно осенью (после прекращения роста растений) или рано весной (до начала их отрастания). Растения осторожно выкапывают, корни и корневища отделяют от стеблей и промывают в холодной проточной воде. При этом можно убирать не все растение, а лишь его часть, оставляя примерно одну треть корневищ в почве. Это позволит в течение последующих 1—2 лет получить с того же участка еще один урожай сырья. Всего с 1 м2 гряды за 2—3 года получают 0,3—0,4 кг воздушно-сухого сырья марены.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В связи с трудоемкостью выращивания марены сохраняет свое значение заготовка ее в природных зарослях. Однако природные запасы марены красильной грузинской сильно подорваны заготовками ее корней в прошлые годы. Поэтому в целях охраны марены следует соблюдать инструкцию по ее заготовкам: в первую очередь использовать для заготовок корни марены при междурядной обработке садов и виноградников; исключить из использования природные заросли на севере Дагестана, особенно в тополевых левадах и на бугристых пойменных песках; расширить культивирование марены красильной.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Готовое сырье по МРТУ — 42 № 670—62 состоит из продольноморщинистых корней и корневищ разной длины и 2—18 мм толщины, снаружи красновато-бурых; на поперечном срезе видна буровато-красная кора и оранжевая древесина; запах специфический. Особое внимание следует обращать на отсутствие плесени, с которой не следует смешивать налет солей, который обычно вскипает с соляной кислотой. Влажность готового сырья должна быть не более 13%; содержание связанных антрапроизводных не менее 3%; примесей других частей марены не более 1,5%; примесей других растений не более 1%; минеральной примеси не более 1%. Средний выход сухого сырья 25—30% свежего.</w:t>
      </w:r>
    </w:p>
    <w:p w:rsidR="00166D9A" w:rsidRDefault="00166D9A" w:rsidP="00166D9A">
      <w:pPr>
        <w:spacing w:before="120"/>
        <w:ind w:firstLine="567"/>
        <w:jc w:val="both"/>
      </w:pPr>
      <w:r w:rsidRPr="004B6871">
        <w:t>Сухие корни упаковывают в тюки по 30 кг; хранят в проветриваемом помещении, обязательно на стеллажах. Сырье необходимо систематически проверять, не допуская его заплесневения. Заготовительные организации могут принимать сырье марены в свежем виде: сушка и подработка сырья проводится в этом случае заготпунктом. Срок хранения сырья — до 2 лет.</w:t>
      </w:r>
    </w:p>
    <w:p w:rsidR="00166D9A" w:rsidRDefault="00166D9A" w:rsidP="00166D9A">
      <w:pPr>
        <w:spacing w:before="120"/>
        <w:ind w:firstLine="567"/>
        <w:jc w:val="both"/>
      </w:pPr>
      <w:r w:rsidRPr="004B6871">
        <w:t>Химический состав. Корневища и корни марены содержат 5—6% красящих веществ (оксиметил- и оксиантрахинонов и их производных антрагликозидов). В их числе руберитиновая кислота, луцидин, луцидинпримверозид, нардаминакантал, иберицин и др. Они являются действующими веществами препаратов марены. Корни старых растений содержат больше антрахинонов; грузинская разновидность марены красильной дает лучшее сырье, чем типичная разновидность. Кроме того, сырье содержит органические кислоты, пектины, сахара и др.</w:t>
      </w:r>
    </w:p>
    <w:p w:rsidR="00166D9A" w:rsidRPr="004B6871" w:rsidRDefault="00166D9A" w:rsidP="00166D9A">
      <w:pPr>
        <w:spacing w:before="120"/>
        <w:ind w:firstLine="567"/>
        <w:jc w:val="both"/>
      </w:pPr>
      <w:r w:rsidRPr="004B6871">
        <w:t>Применение в медицине. Препараты марены разрыхляют и разрушают фосфатные и оксалатные камни почек и мочевого пузыря, а также оказывают мочегонное и спазмолитическое действие. Кроме того, они понижают тонус и усиливают перистальтику мускулатуры почечных лоханок и мочеточников, способствуя этим выведению камней из почек и мочевыводящих путей.</w:t>
      </w:r>
    </w:p>
    <w:p w:rsidR="00166D9A" w:rsidRDefault="00166D9A" w:rsidP="00166D9A">
      <w:pPr>
        <w:spacing w:before="120"/>
        <w:ind w:firstLine="567"/>
        <w:jc w:val="both"/>
      </w:pPr>
      <w:r w:rsidRPr="004B6871">
        <w:t>Сухой экстракт марены применяют при мочекаменной болезни как нефролитическое средство для уменьшения спазмов и облегчения отхождения мелких конкрементов. Настойка корней и корневищ входит в состав комплексного препарата цистенал, назначаемого при мочекаменной болезни. Противопоказания к назначению препаратов марены — гломерулонефрит, выраженная почечная недостаточность и язвенная болезнь желудка.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D9A"/>
    <w:rsid w:val="00002B5A"/>
    <w:rsid w:val="000F6E37"/>
    <w:rsid w:val="0010437E"/>
    <w:rsid w:val="00166D9A"/>
    <w:rsid w:val="00316F32"/>
    <w:rsid w:val="004B6871"/>
    <w:rsid w:val="00537AA5"/>
    <w:rsid w:val="00616072"/>
    <w:rsid w:val="006A5004"/>
    <w:rsid w:val="00710178"/>
    <w:rsid w:val="0081563E"/>
    <w:rsid w:val="008B35EE"/>
    <w:rsid w:val="00905CC1"/>
    <w:rsid w:val="00B42C45"/>
    <w:rsid w:val="00B47B6A"/>
    <w:rsid w:val="00C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D8600B2-A7C2-4CAF-B97D-1602A938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66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Марена красильная </vt:lpstr>
    </vt:vector>
  </TitlesOfParts>
  <Company>Home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Марена красильная </dc:title>
  <dc:subject/>
  <dc:creator>User</dc:creator>
  <cp:keywords/>
  <dc:description/>
  <cp:lastModifiedBy>admin</cp:lastModifiedBy>
  <cp:revision>2</cp:revision>
  <dcterms:created xsi:type="dcterms:W3CDTF">2014-02-14T19:10:00Z</dcterms:created>
  <dcterms:modified xsi:type="dcterms:W3CDTF">2014-02-14T19:10:00Z</dcterms:modified>
</cp:coreProperties>
</file>