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6" w:rsidRDefault="009600E6">
      <w:pPr>
        <w:jc w:val="center"/>
        <w:rPr>
          <w:b/>
          <w:sz w:val="26"/>
          <w:u w:val="single"/>
        </w:rPr>
      </w:pPr>
    </w:p>
    <w:p w:rsidR="005C0750" w:rsidRDefault="005C0750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МИНИСТЕРСТВО СЕЛЬСКОГО ХОЗЯЙСТВА И ПРОДОВОЛЬСТВИЯ РФ</w:t>
      </w:r>
    </w:p>
    <w:p w:rsidR="005C0750" w:rsidRDefault="005C0750">
      <w:pPr>
        <w:jc w:val="center"/>
        <w:rPr>
          <w:sz w:val="32"/>
          <w:u w:val="single"/>
        </w:rPr>
      </w:pPr>
      <w:r>
        <w:rPr>
          <w:sz w:val="32"/>
          <w:u w:val="single"/>
        </w:rPr>
        <w:t>ВГСХА</w:t>
      </w:r>
    </w:p>
    <w:p w:rsidR="005C0750" w:rsidRDefault="005C0750">
      <w:pPr>
        <w:jc w:val="center"/>
        <w:rPr>
          <w:b/>
          <w:sz w:val="32"/>
          <w:u w:val="single"/>
        </w:rPr>
      </w:pPr>
    </w:p>
    <w:p w:rsidR="005C0750" w:rsidRDefault="005C0750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  <w:r>
        <w:rPr>
          <w:b/>
          <w:sz w:val="32"/>
          <w:u w:val="single"/>
        </w:rPr>
        <w:t>КАФЕДРА ХИМИИ</w:t>
      </w:r>
    </w:p>
    <w:p w:rsidR="005C0750" w:rsidRDefault="005C0750">
      <w:pPr>
        <w:jc w:val="center"/>
        <w:rPr>
          <w:rFonts w:ascii="Times New Roman" w:hAnsi="Times New Roman"/>
          <w:b/>
          <w:sz w:val="32"/>
          <w:u w:val="single"/>
        </w:rPr>
      </w:pPr>
    </w:p>
    <w:p w:rsidR="005C0750" w:rsidRDefault="005C0750">
      <w:pPr>
        <w:jc w:val="center"/>
        <w:rPr>
          <w:rFonts w:ascii="Times New Roman" w:hAnsi="Times New Roman"/>
          <w:b/>
          <w:sz w:val="32"/>
          <w:u w:val="single"/>
        </w:rPr>
      </w:pPr>
    </w:p>
    <w:p w:rsidR="005C0750" w:rsidRDefault="005C0750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</w:p>
    <w:p w:rsidR="005C0750" w:rsidRDefault="005C0750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</w:p>
    <w:p w:rsidR="005C0750" w:rsidRDefault="005C0750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  <w:lang w:val="en-US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sz w:val="44"/>
        </w:rPr>
        <w:t>Реферат на тему:</w:t>
      </w:r>
    </w:p>
    <w:p w:rsidR="005C0750" w:rsidRDefault="008334EB">
      <w:pPr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noProof/>
          <w:sz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9" type="#_x0000_t170" style="position:absolute;left:0;text-align:left;margin-left:15.4pt;margin-top:24.6pt;width:460.8pt;height:115.2pt;z-index:251669504" o:allowincell="f" adj="1259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v-text-kern:t" trim="t" fitpath="t" string="Марганец и его соединения."/>
          </v:shape>
        </w:pict>
      </w: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jc w:val="center"/>
        <w:rPr>
          <w:rFonts w:ascii="Bookman Old Style" w:hAnsi="Bookman Old Style"/>
          <w:b/>
          <w:i/>
          <w:sz w:val="44"/>
        </w:rPr>
      </w:pPr>
    </w:p>
    <w:p w:rsidR="005C0750" w:rsidRDefault="005C0750">
      <w:pPr>
        <w:rPr>
          <w:rFonts w:ascii="Bookman Old Style" w:hAnsi="Bookman Old Style"/>
          <w:b/>
          <w:i/>
          <w:sz w:val="44"/>
        </w:rPr>
      </w:pPr>
    </w:p>
    <w:p w:rsidR="005C0750" w:rsidRDefault="005C0750"/>
    <w:p w:rsidR="005C0750" w:rsidRDefault="005C0750">
      <w:pPr>
        <w:jc w:val="right"/>
        <w:rPr>
          <w:i/>
          <w:sz w:val="24"/>
        </w:rPr>
      </w:pPr>
      <w:r>
        <w:rPr>
          <w:i/>
          <w:sz w:val="24"/>
        </w:rPr>
        <w:t>Выполнил</w:t>
      </w:r>
      <w:r>
        <w:rPr>
          <w:i/>
          <w:sz w:val="24"/>
          <w:lang w:val="en-US"/>
        </w:rPr>
        <w:t>:</w:t>
      </w:r>
      <w:r>
        <w:rPr>
          <w:i/>
          <w:sz w:val="24"/>
        </w:rPr>
        <w:t xml:space="preserve"> студент первого курса </w:t>
      </w:r>
    </w:p>
    <w:p w:rsidR="005C0750" w:rsidRDefault="005C0750">
      <w:pPr>
        <w:jc w:val="right"/>
        <w:rPr>
          <w:i/>
          <w:sz w:val="24"/>
        </w:rPr>
      </w:pPr>
      <w:r>
        <w:rPr>
          <w:i/>
          <w:sz w:val="24"/>
        </w:rPr>
        <w:t xml:space="preserve">инженерного факультета </w:t>
      </w:r>
    </w:p>
    <w:p w:rsidR="005C0750" w:rsidRDefault="005C0750">
      <w:pPr>
        <w:jc w:val="right"/>
        <w:rPr>
          <w:i/>
          <w:sz w:val="24"/>
        </w:rPr>
      </w:pPr>
      <w:r>
        <w:rPr>
          <w:i/>
          <w:sz w:val="24"/>
        </w:rPr>
        <w:t>15 б группы</w:t>
      </w:r>
    </w:p>
    <w:p w:rsidR="005C0750" w:rsidRDefault="005C0750">
      <w:pPr>
        <w:jc w:val="right"/>
        <w:rPr>
          <w:sz w:val="24"/>
        </w:rPr>
      </w:pPr>
      <w:r>
        <w:rPr>
          <w:i/>
          <w:sz w:val="24"/>
        </w:rPr>
        <w:t>Кошманов В.В.</w:t>
      </w:r>
    </w:p>
    <w:p w:rsidR="005C0750" w:rsidRDefault="005C0750">
      <w:pPr>
        <w:jc w:val="right"/>
        <w:rPr>
          <w:i/>
          <w:sz w:val="24"/>
        </w:rPr>
      </w:pPr>
      <w:r>
        <w:rPr>
          <w:i/>
          <w:sz w:val="24"/>
        </w:rPr>
        <w:t>Проверил: Харченко Н.Т.</w:t>
      </w:r>
    </w:p>
    <w:p w:rsidR="005C0750" w:rsidRDefault="005C0750"/>
    <w:p w:rsidR="005C0750" w:rsidRDefault="005C0750"/>
    <w:p w:rsidR="005C0750" w:rsidRDefault="005C0750"/>
    <w:p w:rsidR="005C0750" w:rsidRDefault="005C0750"/>
    <w:p w:rsidR="005C0750" w:rsidRDefault="005C0750"/>
    <w:p w:rsidR="005C0750" w:rsidRDefault="005C075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Великие Луки 1998г.</w:t>
      </w:r>
    </w:p>
    <w:p w:rsidR="005C0750" w:rsidRDefault="005C0750">
      <w:pPr>
        <w:spacing w:line="240" w:lineRule="atLeast"/>
        <w:jc w:val="center"/>
        <w:outlineLvl w:val="0"/>
        <w:rPr>
          <w:rFonts w:ascii="Bookman Old Style" w:hAnsi="Bookman Old Style"/>
          <w:b/>
          <w:i/>
          <w:sz w:val="32"/>
        </w:rPr>
      </w:pPr>
    </w:p>
    <w:p w:rsidR="005C0750" w:rsidRDefault="005C0750">
      <w:pPr>
        <w:spacing w:line="240" w:lineRule="atLeast"/>
        <w:jc w:val="center"/>
        <w:outlineLvl w:val="0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Содержание:</w:t>
      </w:r>
    </w:p>
    <w:p w:rsidR="005C0750" w:rsidRDefault="005C0750">
      <w:pPr>
        <w:spacing w:line="240" w:lineRule="atLeast"/>
        <w:jc w:val="both"/>
        <w:outlineLvl w:val="0"/>
        <w:rPr>
          <w:rFonts w:ascii="Bookman Old Style" w:hAnsi="Bookman Old Style"/>
          <w:b/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  <w:r>
        <w:rPr>
          <w:i/>
          <w:sz w:val="32"/>
        </w:rPr>
        <w:t>Историческая справка.                      3</w:t>
      </w:r>
    </w:p>
    <w:p w:rsidR="005C0750" w:rsidRDefault="005C0750">
      <w:pPr>
        <w:spacing w:line="240" w:lineRule="atLeast"/>
        <w:outlineLvl w:val="0"/>
        <w:rPr>
          <w:i/>
          <w:sz w:val="32"/>
        </w:rPr>
      </w:pPr>
      <w:r>
        <w:rPr>
          <w:i/>
          <w:sz w:val="32"/>
        </w:rPr>
        <w:t>Распространение в природе.                 3</w:t>
      </w:r>
    </w:p>
    <w:p w:rsidR="005C0750" w:rsidRDefault="005C0750">
      <w:pPr>
        <w:spacing w:line="240" w:lineRule="atLeast"/>
        <w:outlineLvl w:val="0"/>
        <w:rPr>
          <w:i/>
          <w:sz w:val="32"/>
        </w:rPr>
      </w:pPr>
      <w:r>
        <w:rPr>
          <w:i/>
          <w:sz w:val="32"/>
        </w:rPr>
        <w:t>Физические и химические свойства.          3</w:t>
      </w:r>
    </w:p>
    <w:p w:rsidR="005C0750" w:rsidRDefault="005C0750">
      <w:pPr>
        <w:spacing w:line="240" w:lineRule="atLeast"/>
        <w:outlineLvl w:val="0"/>
        <w:rPr>
          <w:i/>
          <w:sz w:val="32"/>
        </w:rPr>
      </w:pPr>
      <w:r>
        <w:rPr>
          <w:i/>
          <w:sz w:val="32"/>
        </w:rPr>
        <w:t>Соединения двухвалентного марганца.        4</w:t>
      </w:r>
    </w:p>
    <w:p w:rsidR="005C0750" w:rsidRDefault="005C0750">
      <w:pPr>
        <w:spacing w:line="240" w:lineRule="atLeast"/>
        <w:rPr>
          <w:i/>
          <w:sz w:val="32"/>
        </w:rPr>
      </w:pPr>
      <w:r>
        <w:rPr>
          <w:i/>
          <w:sz w:val="32"/>
        </w:rPr>
        <w:t>Соединения четырёхвалентного марганца.     4</w:t>
      </w:r>
    </w:p>
    <w:p w:rsidR="005C0750" w:rsidRDefault="005C0750">
      <w:pPr>
        <w:spacing w:line="240" w:lineRule="atLeast"/>
        <w:rPr>
          <w:i/>
          <w:sz w:val="32"/>
        </w:rPr>
      </w:pPr>
      <w:r>
        <w:rPr>
          <w:i/>
          <w:sz w:val="32"/>
        </w:rPr>
        <w:t>Соединения шестивалентного марганца.       5</w:t>
      </w:r>
    </w:p>
    <w:p w:rsidR="005C0750" w:rsidRDefault="005C0750">
      <w:pPr>
        <w:spacing w:line="240" w:lineRule="atLeast"/>
        <w:rPr>
          <w:i/>
          <w:sz w:val="32"/>
        </w:rPr>
      </w:pPr>
      <w:r>
        <w:rPr>
          <w:i/>
          <w:sz w:val="32"/>
        </w:rPr>
        <w:t>Соединения семивалентного марганца.        5</w:t>
      </w:r>
    </w:p>
    <w:p w:rsidR="005C0750" w:rsidRDefault="005C0750">
      <w:pPr>
        <w:spacing w:line="240" w:lineRule="atLeast"/>
        <w:outlineLvl w:val="0"/>
        <w:rPr>
          <w:i/>
          <w:sz w:val="32"/>
        </w:rPr>
      </w:pPr>
      <w:r>
        <w:rPr>
          <w:i/>
          <w:sz w:val="32"/>
        </w:rPr>
        <w:t>Получение.                                 6</w:t>
      </w:r>
    </w:p>
    <w:p w:rsidR="005C0750" w:rsidRDefault="005C0750">
      <w:pPr>
        <w:spacing w:line="240" w:lineRule="atLeast"/>
        <w:rPr>
          <w:i/>
          <w:sz w:val="32"/>
        </w:rPr>
      </w:pPr>
      <w:r>
        <w:rPr>
          <w:i/>
          <w:sz w:val="32"/>
        </w:rPr>
        <w:t>Применение марганца и его соединений.      6</w:t>
      </w:r>
    </w:p>
    <w:p w:rsidR="005C0750" w:rsidRDefault="005C0750">
      <w:pPr>
        <w:spacing w:line="240" w:lineRule="atLeast"/>
        <w:outlineLvl w:val="0"/>
        <w:rPr>
          <w:i/>
          <w:sz w:val="32"/>
        </w:rPr>
      </w:pPr>
      <w:r>
        <w:rPr>
          <w:i/>
          <w:sz w:val="32"/>
        </w:rPr>
        <w:t>Литература.                                7</w:t>
      </w: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outlineLvl w:val="0"/>
        <w:rPr>
          <w:i/>
          <w:sz w:val="32"/>
        </w:rPr>
      </w:pPr>
    </w:p>
    <w:p w:rsidR="005C0750" w:rsidRDefault="005C0750">
      <w:pPr>
        <w:spacing w:line="240" w:lineRule="atLeast"/>
        <w:jc w:val="center"/>
        <w:outlineLvl w:val="0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Историческая справка.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Минералы Марганца известны издавна. Древнеримский натуралист Плиний упоминает о чёрном камне, который использовали для обесцвечивания жидкой стеклянной массы; речь шла о минерале пиролюзите </w:t>
      </w:r>
      <w:r>
        <w:rPr>
          <w:i/>
          <w:sz w:val="26"/>
          <w:lang w:val="en-US"/>
        </w:rPr>
        <w:t>MnO</w:t>
      </w:r>
      <w:r>
        <w:rPr>
          <w:i/>
          <w:sz w:val="26"/>
          <w:vertAlign w:val="subscript"/>
          <w:lang w:val="en-US"/>
        </w:rPr>
        <w:t>2</w:t>
      </w:r>
      <w:r>
        <w:rPr>
          <w:i/>
          <w:sz w:val="26"/>
        </w:rPr>
        <w:t xml:space="preserve">. В Грузии пиролюзит с древнейших времён служил присадочным материалом при получении железа. Долгое время пиролюзит называли чёрной магнезией и считали разновидностью магнитного железняка. В 1774 году К.Шелле доказал, что это соединение неизвестного металла, а другой шведский учёный Ю.Гаи, сильно нагревая смесь пиролюзита с углём, получил Марганец загрязнённый углеродом. Название Марганец традиционно происходит от немецкого </w:t>
      </w:r>
      <w:r>
        <w:rPr>
          <w:i/>
          <w:sz w:val="26"/>
          <w:lang w:val="en-US"/>
        </w:rPr>
        <w:t>Marganerz-</w:t>
      </w:r>
      <w:r>
        <w:rPr>
          <w:i/>
          <w:sz w:val="26"/>
        </w:rPr>
        <w:t>марганцевая руда.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</w:p>
    <w:p w:rsidR="005C0750" w:rsidRDefault="005C0750">
      <w:pPr>
        <w:spacing w:line="240" w:lineRule="atLeast"/>
        <w:ind w:firstLine="426"/>
        <w:jc w:val="center"/>
        <w:outlineLvl w:val="0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Распространение в природе.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Среднее Содержание Марганца в земной коре 0.1%, в большинстве изверженных пород 0.06-0.2% по массе, где он находится в рассеянном состоянии в форме </w:t>
      </w:r>
      <w:r>
        <w:rPr>
          <w:i/>
          <w:sz w:val="26"/>
          <w:lang w:val="en-US"/>
        </w:rPr>
        <w:t>Mn2+</w:t>
      </w:r>
      <w:r>
        <w:rPr>
          <w:i/>
          <w:sz w:val="26"/>
        </w:rPr>
        <w:t xml:space="preserve"> (аналог </w:t>
      </w:r>
      <w:r>
        <w:rPr>
          <w:i/>
          <w:sz w:val="26"/>
          <w:lang w:val="en-US"/>
        </w:rPr>
        <w:t>Fe</w:t>
      </w:r>
      <w:r>
        <w:rPr>
          <w:i/>
          <w:sz w:val="26"/>
          <w:vertAlign w:val="superscript"/>
          <w:lang w:val="en-US"/>
        </w:rPr>
        <w:t>2+</w:t>
      </w:r>
      <w:r>
        <w:rPr>
          <w:i/>
          <w:sz w:val="26"/>
          <w:lang w:val="en-US"/>
        </w:rPr>
        <w:t>).</w:t>
      </w:r>
      <w:r>
        <w:rPr>
          <w:i/>
          <w:sz w:val="26"/>
        </w:rPr>
        <w:t xml:space="preserve"> На земной поверхности </w:t>
      </w:r>
      <w:r>
        <w:rPr>
          <w:i/>
          <w:sz w:val="26"/>
          <w:lang w:val="en-US"/>
        </w:rPr>
        <w:t>Mn</w:t>
      </w:r>
      <w:r>
        <w:rPr>
          <w:i/>
          <w:sz w:val="26"/>
          <w:vertAlign w:val="superscript"/>
          <w:lang w:val="en-US"/>
        </w:rPr>
        <w:t>2+</w:t>
      </w:r>
      <w:r>
        <w:rPr>
          <w:i/>
          <w:sz w:val="26"/>
        </w:rPr>
        <w:t xml:space="preserve"> легко окисляется, здесь известны также минералы </w:t>
      </w:r>
      <w:r>
        <w:rPr>
          <w:i/>
          <w:sz w:val="26"/>
          <w:lang w:val="en-US"/>
        </w:rPr>
        <w:t>Mn</w:t>
      </w:r>
      <w:r>
        <w:rPr>
          <w:i/>
          <w:sz w:val="26"/>
          <w:vertAlign w:val="superscript"/>
          <w:lang w:val="en-US"/>
        </w:rPr>
        <w:t>3+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>и</w:t>
      </w:r>
      <w:r>
        <w:rPr>
          <w:i/>
          <w:sz w:val="26"/>
          <w:lang w:val="en-US"/>
        </w:rPr>
        <w:t xml:space="preserve"> Mn</w:t>
      </w:r>
      <w:r>
        <w:rPr>
          <w:i/>
          <w:sz w:val="26"/>
          <w:vertAlign w:val="superscript"/>
          <w:lang w:val="en-US"/>
        </w:rPr>
        <w:t>4+</w:t>
      </w:r>
      <w:r>
        <w:rPr>
          <w:i/>
          <w:sz w:val="26"/>
          <w:lang w:val="en-US"/>
        </w:rPr>
        <w:t>.</w:t>
      </w:r>
      <w:r>
        <w:rPr>
          <w:i/>
          <w:sz w:val="26"/>
        </w:rPr>
        <w:t xml:space="preserve"> В биосфере Марганец энергично мигрирует в восстановительных условиях и малоподвижен в окислительных условиях. Наиболее подвижен Марганец в кислых водах тундры и лесных ландшафтах, где он находится в форме </w:t>
      </w:r>
      <w:r>
        <w:rPr>
          <w:i/>
          <w:sz w:val="26"/>
          <w:lang w:val="en-US"/>
        </w:rPr>
        <w:t>Mn</w:t>
      </w:r>
      <w:r>
        <w:rPr>
          <w:i/>
          <w:sz w:val="26"/>
          <w:vertAlign w:val="superscript"/>
          <w:lang w:val="en-US"/>
        </w:rPr>
        <w:t>2+</w:t>
      </w:r>
      <w:r>
        <w:rPr>
          <w:i/>
          <w:sz w:val="26"/>
        </w:rPr>
        <w:t>. Содержание Марганца здесь часто повышенно и культурные растения местами страдают от избытка Марганца; в почвах, озёрах, болотах образуются железно марганцовые конкуренции, озёрные и болотные руды. В сухих степях и пустынях в условиях щелочной окислительной среды Марганец малоподвижен. Организмы бедны Марганцем, культурные растения часто нуждаются в марганцовых микро удобрениях. Речные воды бедны Марганцем (10</w:t>
      </w:r>
      <w:r>
        <w:rPr>
          <w:i/>
          <w:sz w:val="26"/>
          <w:vertAlign w:val="superscript"/>
        </w:rPr>
        <w:t>-6</w:t>
      </w:r>
      <w:r>
        <w:rPr>
          <w:i/>
          <w:sz w:val="26"/>
        </w:rPr>
        <w:t>-10</w:t>
      </w:r>
      <w:r>
        <w:rPr>
          <w:i/>
          <w:sz w:val="26"/>
          <w:vertAlign w:val="superscript"/>
        </w:rPr>
        <w:t>-5</w:t>
      </w:r>
      <w:r>
        <w:rPr>
          <w:i/>
          <w:sz w:val="26"/>
        </w:rPr>
        <w:t>г/л.), однако суммарный вынос этого элемента огромен, причём основная его масса осаждается в прибрежной зоне.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Физические и химические свойства.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В чистом виде марганец получают либо электролизом раствора сульфата марганца (</w:t>
      </w:r>
      <w:r>
        <w:rPr>
          <w:i/>
          <w:sz w:val="26"/>
          <w:lang w:val="en-US"/>
        </w:rPr>
        <w:t>II)</w:t>
      </w:r>
      <w:r>
        <w:rPr>
          <w:i/>
          <w:sz w:val="26"/>
        </w:rPr>
        <w:t xml:space="preserve">, либо восстановлением  из оксидов кремнием в электрических печках. Элементарный Марганец представляет собой серебристо-белый твердый, но хрупкий металл. Его хрупкость объясняется тем, что при нормальных температурах в элементарную ячейку  </w:t>
      </w:r>
      <w:r>
        <w:rPr>
          <w:i/>
          <w:sz w:val="26"/>
          <w:lang w:val="en-US"/>
        </w:rPr>
        <w:t xml:space="preserve">Mn </w:t>
      </w:r>
      <w:r>
        <w:rPr>
          <w:i/>
          <w:sz w:val="26"/>
        </w:rPr>
        <w:t>входит 58 атомов в сложной ажурной структуре, не относящейся к числу плотноупакованных. Плотность Марганца 7.44 г/см</w:t>
      </w:r>
      <w:r>
        <w:rPr>
          <w:i/>
          <w:sz w:val="26"/>
          <w:vertAlign w:val="superscript"/>
        </w:rPr>
        <w:t>3</w:t>
      </w:r>
      <w:r>
        <w:rPr>
          <w:i/>
          <w:sz w:val="26"/>
        </w:rPr>
        <w:t>, температура плавления 1244</w:t>
      </w:r>
      <w:r>
        <w:rPr>
          <w:i/>
          <w:sz w:val="26"/>
          <w:vertAlign w:val="superscript"/>
        </w:rPr>
        <w:t>о</w:t>
      </w:r>
      <w:r>
        <w:rPr>
          <w:i/>
          <w:sz w:val="26"/>
        </w:rPr>
        <w:t>С, температура кипения 2150</w:t>
      </w:r>
      <w:r>
        <w:rPr>
          <w:i/>
          <w:sz w:val="26"/>
          <w:vertAlign w:val="superscript"/>
        </w:rPr>
        <w:t>о</w:t>
      </w:r>
      <w:r>
        <w:rPr>
          <w:i/>
          <w:sz w:val="26"/>
        </w:rPr>
        <w:t>С. В реакциях проявляет валентность от 2 до 7, наиболее устойчивые степени окисления +2,+4,+7.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</w:p>
    <w:p w:rsidR="005C0750" w:rsidRDefault="005C0750">
      <w:pPr>
        <w:spacing w:line="240" w:lineRule="atLeast"/>
        <w:ind w:firstLine="426"/>
        <w:jc w:val="both"/>
        <w:rPr>
          <w:i/>
          <w:sz w:val="28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Соединения двухвалентного марганца.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</w:rPr>
      </w:pPr>
      <w:r>
        <w:rPr>
          <w:rFonts w:ascii="Times New Roman" w:hAnsi="Times New Roman"/>
          <w:i/>
          <w:noProof/>
          <w:sz w:val="32"/>
        </w:rPr>
        <w:pict>
          <v:line id="_x0000_s1027" style="position:absolute;left:0;text-align:left;flip:y;z-index:251646976" from="346.6pt,27.35pt" to="346.6pt,41.75pt" o:allowincell="f">
            <v:stroke endarrow="block"/>
          </v:line>
        </w:pict>
      </w:r>
      <w:r w:rsidR="005C0750">
        <w:rPr>
          <w:i/>
          <w:sz w:val="26"/>
        </w:rPr>
        <w:t>Соли двухвалентного марганца можно получить при растворении в разбавленных кислотах: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26" style="position:absolute;left:0;text-align:left;z-index:251645952" from="238.6pt,10.85pt" to="260.2pt,10.8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Mn+2HCl        MnCl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+H2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  <w:lang w:val="en-US"/>
        </w:rPr>
      </w:pPr>
      <w:r>
        <w:rPr>
          <w:rFonts w:ascii="Times New Roman" w:hAnsi="Times New Roman"/>
          <w:i/>
          <w:noProof/>
          <w:sz w:val="32"/>
        </w:rPr>
        <w:pict>
          <v:line id="_x0000_s1029" style="position:absolute;left:0;text-align:left;flip:y;z-index:251649024" from="368.2pt,11.1pt" to="368.2pt,25.5pt" o:allowincell="f">
            <v:stroke endarrow="block"/>
          </v:line>
        </w:pict>
      </w:r>
      <w:r w:rsidR="005C0750">
        <w:rPr>
          <w:i/>
          <w:sz w:val="26"/>
        </w:rPr>
        <w:t xml:space="preserve">При растворении в воде образуется гидроксид </w:t>
      </w:r>
      <w:r w:rsidR="005C0750">
        <w:rPr>
          <w:i/>
          <w:sz w:val="26"/>
          <w:lang w:val="en-US"/>
        </w:rPr>
        <w:t>Mn(II):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vertAlign w:val="subscript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28" style="position:absolute;left:0;text-align:left;z-index:251648000" from="231.4pt,10.8pt" to="260.2pt,10.8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Mn+2HOH            Mn(OH)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+H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1" style="position:absolute;left:0;text-align:left;z-index:251651072" from="332.2pt,28.4pt" to="332.2pt,42.8pt" o:allowincell="f">
            <v:stroke endarrow="block"/>
          </v:line>
        </w:pict>
      </w:r>
      <w:r w:rsidR="005C0750">
        <w:rPr>
          <w:i/>
          <w:sz w:val="26"/>
        </w:rPr>
        <w:t>Гидроксид марганца можно получить в виде белого осадка при действии на растворы солей двухвалентного марганца щелочью: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vertAlign w:val="subscript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0" style="position:absolute;left:0;text-align:left;z-index:251650048" from="231.4pt,6.15pt" to="260.2pt,6.1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</w:rPr>
        <w:t>MnSO</w:t>
      </w:r>
      <w:r w:rsidR="005C0750">
        <w:rPr>
          <w:rFonts w:ascii="Times New Roman" w:hAnsi="Times New Roman"/>
          <w:b/>
          <w:i/>
          <w:sz w:val="32"/>
          <w:vertAlign w:val="subscript"/>
        </w:rPr>
        <w:t>4</w:t>
      </w:r>
      <w:r w:rsidR="005C0750">
        <w:rPr>
          <w:rFonts w:ascii="Times New Roman" w:hAnsi="Times New Roman"/>
          <w:b/>
          <w:i/>
          <w:sz w:val="32"/>
        </w:rPr>
        <w:t xml:space="preserve">+2NaOH  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</w:t>
      </w:r>
      <w:r w:rsidR="005C0750">
        <w:rPr>
          <w:rFonts w:ascii="Times New Roman" w:hAnsi="Times New Roman"/>
          <w:b/>
          <w:i/>
          <w:sz w:val="32"/>
        </w:rPr>
        <w:t xml:space="preserve"> Mn(OH)</w:t>
      </w:r>
      <w:r w:rsidR="005C0750">
        <w:rPr>
          <w:rFonts w:ascii="Times New Roman" w:hAnsi="Times New Roman"/>
          <w:b/>
          <w:i/>
          <w:sz w:val="32"/>
          <w:vertAlign w:val="subscript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</w:t>
      </w:r>
      <w:r w:rsidR="005C0750">
        <w:rPr>
          <w:rFonts w:ascii="Times New Roman" w:hAnsi="Times New Roman"/>
          <w:b/>
          <w:i/>
          <w:sz w:val="32"/>
        </w:rPr>
        <w:t>+NaSO</w:t>
      </w:r>
      <w:r w:rsidR="005C0750">
        <w:rPr>
          <w:rFonts w:ascii="Times New Roman" w:hAnsi="Times New Roman"/>
          <w:b/>
          <w:i/>
          <w:sz w:val="32"/>
          <w:vertAlign w:val="subscript"/>
        </w:rPr>
        <w:t>4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  <w:lang w:val="en-US"/>
        </w:rPr>
        <w:t xml:space="preserve">Соединения Mn(II) </w:t>
      </w:r>
      <w:r>
        <w:rPr>
          <w:i/>
          <w:sz w:val="26"/>
        </w:rPr>
        <w:t xml:space="preserve">на воздухе неустойчивы, и </w:t>
      </w:r>
      <w:r>
        <w:rPr>
          <w:i/>
          <w:sz w:val="26"/>
          <w:lang w:val="en-US"/>
        </w:rPr>
        <w:t>Mn(OH)</w:t>
      </w:r>
      <w:r>
        <w:rPr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>на воздухе быстро буреет, превращаясь в оксид-гидроксид четырёхвалентного марганца.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vertAlign w:val="subscript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2" style="position:absolute;left:0;text-align:left;z-index:251652096" from="253pt,8.35pt" to="274.6pt,8.3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Mn(OH)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 MnO(OH)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Гидроксид марганца проявляет только основные свойства и не реагирует со щелочами, а при взаимодействии с кислотами даёт соответствующие соли.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3" style="position:absolute;left:0;text-align:left;z-index:251653120" from="253pt,7.85pt" to="274.6pt,7.8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Mn(OH)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+2HCl       MnCl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</w:rPr>
        <w:t>+</w:t>
      </w:r>
      <w:r w:rsidR="005C0750">
        <w:rPr>
          <w:rFonts w:ascii="Times New Roman" w:hAnsi="Times New Roman"/>
          <w:b/>
          <w:i/>
          <w:sz w:val="32"/>
          <w:lang w:val="en-US"/>
        </w:rPr>
        <w:t>2H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</w:t>
      </w:r>
    </w:p>
    <w:p w:rsidR="005C0750" w:rsidRDefault="005C0750">
      <w:pPr>
        <w:spacing w:line="240" w:lineRule="atLeast"/>
        <w:ind w:firstLine="426"/>
        <w:rPr>
          <w:i/>
          <w:sz w:val="26"/>
          <w:lang w:val="en-US"/>
        </w:rPr>
      </w:pPr>
      <w:r>
        <w:rPr>
          <w:i/>
          <w:sz w:val="26"/>
        </w:rPr>
        <w:t>Оксид марганца может быть получен при разложении карбоната марганца: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vertAlign w:val="subscript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5" style="position:absolute;left:0;text-align:left;flip:y;z-index:251655168" from="339.4pt,1.1pt" to="339.4pt,15.5pt" o:allowincell="f">
            <v:stroke endarrow="block"/>
          </v:line>
        </w:pict>
      </w:r>
      <w:r>
        <w:rPr>
          <w:rFonts w:ascii="Times New Roman" w:hAnsi="Times New Roman"/>
          <w:b/>
          <w:i/>
          <w:noProof/>
          <w:sz w:val="32"/>
        </w:rPr>
        <w:pict>
          <v:line id="_x0000_s1034" style="position:absolute;left:0;text-align:left;z-index:251654144" from="231.4pt,8.1pt" to="260.2pt,8.1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MnCO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 xml:space="preserve">3      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MnO+CO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Либо при восстановлении диоксида марганца водородом: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6" style="position:absolute;left:0;text-align:left;z-index:251656192" from="238.6pt,8.7pt" to="267.4pt,8.7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+H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MnO+H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</w:t>
      </w:r>
    </w:p>
    <w:p w:rsidR="005C0750" w:rsidRDefault="005C0750">
      <w:pPr>
        <w:spacing w:line="240" w:lineRule="atLeast"/>
        <w:ind w:firstLine="426"/>
        <w:jc w:val="center"/>
        <w:rPr>
          <w:rFonts w:ascii="Times New Roman" w:hAnsi="Times New Roman"/>
          <w:i/>
          <w:sz w:val="36"/>
          <w:lang w:val="en-US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Соединения четырёхвалентного марганца.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</w:rPr>
      </w:pPr>
      <w:r>
        <w:rPr>
          <w:rFonts w:ascii="Times New Roman" w:hAnsi="Times New Roman"/>
          <w:i/>
          <w:noProof/>
          <w:sz w:val="32"/>
        </w:rPr>
        <w:pict>
          <v:line id="_x0000_s1038" style="position:absolute;left:0;text-align:left;flip:y;z-index:251658240" from="353.8pt,58.15pt" to="353.8pt,72.55pt" o:allowincell="f" strokeweight="1.5pt">
            <v:stroke endarrow="classic" endarrowlength="long"/>
          </v:line>
        </w:pict>
      </w:r>
      <w:r w:rsidR="005C0750">
        <w:rPr>
          <w:i/>
          <w:sz w:val="26"/>
        </w:rPr>
        <w:t xml:space="preserve">Из соединений четырёхвалентного марганца наиболее известен диоксид марганца </w:t>
      </w:r>
      <w:r w:rsidR="005C0750">
        <w:rPr>
          <w:i/>
          <w:sz w:val="26"/>
          <w:lang w:val="en-US"/>
        </w:rPr>
        <w:t>MnO</w:t>
      </w:r>
      <w:r w:rsidR="005C0750">
        <w:rPr>
          <w:i/>
          <w:sz w:val="26"/>
          <w:vertAlign w:val="subscript"/>
          <w:lang w:val="en-US"/>
        </w:rPr>
        <w:t xml:space="preserve">2 </w:t>
      </w:r>
      <w:r w:rsidR="005C0750">
        <w:rPr>
          <w:i/>
          <w:sz w:val="26"/>
          <w:lang w:val="en-US"/>
        </w:rPr>
        <w:t xml:space="preserve">- </w:t>
      </w:r>
      <w:r w:rsidR="005C0750">
        <w:rPr>
          <w:i/>
          <w:sz w:val="26"/>
        </w:rPr>
        <w:t xml:space="preserve">пиролюзит. Поскольку валентность </w:t>
      </w:r>
      <w:r w:rsidR="005C0750">
        <w:rPr>
          <w:i/>
          <w:sz w:val="26"/>
          <w:lang w:val="en-US"/>
        </w:rPr>
        <w:t>IV</w:t>
      </w:r>
      <w:r w:rsidR="005C0750">
        <w:rPr>
          <w:i/>
          <w:sz w:val="26"/>
        </w:rPr>
        <w:t xml:space="preserve"> является промежуточной, соединения </w:t>
      </w:r>
      <w:r w:rsidR="005C0750">
        <w:rPr>
          <w:i/>
          <w:sz w:val="26"/>
          <w:lang w:val="en-US"/>
        </w:rPr>
        <w:t>Mn</w:t>
      </w:r>
      <w:r w:rsidR="005C0750">
        <w:rPr>
          <w:i/>
          <w:sz w:val="26"/>
        </w:rPr>
        <w:t xml:space="preserve"> </w:t>
      </w:r>
      <w:r w:rsidR="005C0750">
        <w:rPr>
          <w:i/>
          <w:sz w:val="26"/>
          <w:lang w:val="en-US"/>
        </w:rPr>
        <w:t>(VI)</w:t>
      </w:r>
      <w:r w:rsidR="005C0750">
        <w:rPr>
          <w:i/>
          <w:sz w:val="26"/>
        </w:rPr>
        <w:t xml:space="preserve"> образуются как при окислении двухвалентного марганца.</w:t>
      </w:r>
    </w:p>
    <w:p w:rsidR="005C0750" w:rsidRDefault="008334EB">
      <w:pPr>
        <w:spacing w:line="240" w:lineRule="atLeast"/>
        <w:ind w:firstLine="426"/>
        <w:jc w:val="center"/>
        <w:rPr>
          <w:rFonts w:ascii="Stewardson" w:hAnsi="Stewardson"/>
          <w:b/>
          <w:i/>
          <w:sz w:val="32"/>
          <w:vertAlign w:val="subscript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7" style="position:absolute;left:0;text-align:left;z-index:251657216" from="231.4pt,7.95pt" to="260.2pt,7.9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Mn(NO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3</w:t>
      </w:r>
      <w:r w:rsidR="005C0750">
        <w:rPr>
          <w:rFonts w:ascii="Times New Roman" w:hAnsi="Times New Roman"/>
          <w:b/>
          <w:i/>
          <w:sz w:val="32"/>
          <w:lang w:val="en-US"/>
        </w:rPr>
        <w:t>)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+2NO</w:t>
      </w:r>
      <w:r w:rsidR="005C0750">
        <w:rPr>
          <w:rFonts w:ascii="Stewardson" w:hAnsi="Stewardson"/>
          <w:b/>
          <w:i/>
          <w:sz w:val="32"/>
          <w:vertAlign w:val="subscript"/>
          <w:lang w:val="en-US"/>
        </w:rPr>
        <w:t>2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Так и при восстановлении соединений марганца в щелочной среде: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39" style="position:absolute;left:0;text-align:left;z-index:251659264" from="217pt,7.65pt" to="238.6pt,7.6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3K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>+2H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        2KMnO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>+MnO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+4KOH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</w:rPr>
      </w:pPr>
      <w:r>
        <w:rPr>
          <w:rFonts w:ascii="Times New Roman" w:hAnsi="Times New Roman"/>
          <w:i/>
          <w:noProof/>
          <w:sz w:val="32"/>
        </w:rPr>
        <w:pict>
          <v:line id="_x0000_s1040" style="position:absolute;left:0;text-align:left;z-index:251660288" from="303.4pt,57.75pt" to="303.4pt,93.75pt" o:allowincell="f" strokeweight="1.5pt"/>
        </w:pict>
      </w:r>
      <w:r w:rsidR="005C0750">
        <w:rPr>
          <w:i/>
          <w:sz w:val="26"/>
        </w:rPr>
        <w:t>Последняя реакция является примером реакции самоокисления - самовосстановления, для которых характерно то, что часть атомов одного и того же элемента окисляется, восстанавливая одновременно оставшиеся атомы того же элемента:</w:t>
      </w:r>
    </w:p>
    <w:p w:rsidR="005C0750" w:rsidRDefault="005C0750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sz w:val="32"/>
          <w:lang w:val="en-US"/>
        </w:rPr>
        <w:t>Mn</w:t>
      </w:r>
      <w:r>
        <w:rPr>
          <w:rFonts w:ascii="Times New Roman" w:hAnsi="Times New Roman"/>
          <w:b/>
          <w:i/>
          <w:sz w:val="32"/>
          <w:vertAlign w:val="superscript"/>
          <w:lang w:val="en-US"/>
        </w:rPr>
        <w:t>6+</w:t>
      </w:r>
      <w:r>
        <w:rPr>
          <w:rFonts w:ascii="Times New Roman" w:hAnsi="Times New Roman"/>
          <w:b/>
          <w:i/>
          <w:sz w:val="32"/>
          <w:lang w:val="en-US"/>
        </w:rPr>
        <w:t>+2e=Mn</w:t>
      </w:r>
      <w:r>
        <w:rPr>
          <w:rFonts w:ascii="Times New Roman" w:hAnsi="Times New Roman"/>
          <w:b/>
          <w:i/>
          <w:sz w:val="32"/>
          <w:vertAlign w:val="superscript"/>
          <w:lang w:val="en-US"/>
        </w:rPr>
        <w:t>4+</w:t>
      </w:r>
      <w:r>
        <w:rPr>
          <w:rFonts w:ascii="Times New Roman" w:hAnsi="Times New Roman"/>
          <w:b/>
          <w:i/>
          <w:sz w:val="32"/>
          <w:lang w:val="en-US"/>
        </w:rPr>
        <w:t xml:space="preserve">    1</w:t>
      </w:r>
    </w:p>
    <w:p w:rsidR="005C0750" w:rsidRDefault="005C0750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sz w:val="32"/>
          <w:lang w:val="en-US"/>
        </w:rPr>
        <w:t>Mn</w:t>
      </w:r>
      <w:r>
        <w:rPr>
          <w:rFonts w:ascii="Times New Roman" w:hAnsi="Times New Roman"/>
          <w:b/>
          <w:i/>
          <w:sz w:val="32"/>
          <w:vertAlign w:val="superscript"/>
          <w:lang w:val="en-US"/>
        </w:rPr>
        <w:t>6+</w:t>
      </w:r>
      <w:r>
        <w:rPr>
          <w:rFonts w:ascii="Times New Roman" w:hAnsi="Times New Roman"/>
          <w:i/>
          <w:sz w:val="32"/>
          <w:lang w:val="en-US"/>
        </w:rPr>
        <w:t>-</w:t>
      </w:r>
      <w:r>
        <w:rPr>
          <w:rFonts w:ascii="Times New Roman" w:hAnsi="Times New Roman"/>
          <w:b/>
          <w:i/>
          <w:sz w:val="32"/>
          <w:lang w:val="en-US"/>
        </w:rPr>
        <w:t>e=Mn</w:t>
      </w:r>
      <w:r>
        <w:rPr>
          <w:rFonts w:ascii="Times New Roman" w:hAnsi="Times New Roman"/>
          <w:b/>
          <w:i/>
          <w:sz w:val="32"/>
          <w:vertAlign w:val="superscript"/>
          <w:lang w:val="en-US"/>
        </w:rPr>
        <w:t>7+</w:t>
      </w:r>
      <w:r>
        <w:rPr>
          <w:rFonts w:ascii="Times New Roman" w:hAnsi="Times New Roman"/>
          <w:b/>
          <w:i/>
          <w:sz w:val="32"/>
          <w:lang w:val="en-US"/>
        </w:rPr>
        <w:t xml:space="preserve">       2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В свою очередь </w:t>
      </w:r>
      <w:r>
        <w:rPr>
          <w:i/>
          <w:sz w:val="26"/>
          <w:lang w:val="en-US"/>
        </w:rPr>
        <w:t>Mn</w:t>
      </w:r>
      <w:r>
        <w:rPr>
          <w:i/>
          <w:sz w:val="26"/>
        </w:rPr>
        <w:t>О</w:t>
      </w:r>
      <w:r>
        <w:rPr>
          <w:rFonts w:ascii="Times New Roman" w:hAnsi="Times New Roman"/>
          <w:i/>
          <w:sz w:val="24"/>
          <w:vertAlign w:val="subscript"/>
          <w:lang w:val="en-US"/>
        </w:rPr>
        <w:t>2</w:t>
      </w:r>
      <w:r>
        <w:rPr>
          <w:i/>
          <w:sz w:val="26"/>
        </w:rPr>
        <w:t xml:space="preserve"> может окислять галогениды и галоген водороды, например </w:t>
      </w:r>
      <w:r>
        <w:rPr>
          <w:i/>
          <w:sz w:val="26"/>
          <w:lang w:val="en-US"/>
        </w:rPr>
        <w:t>HCl</w:t>
      </w:r>
      <w:r>
        <w:rPr>
          <w:i/>
          <w:sz w:val="26"/>
        </w:rPr>
        <w:t>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1" style="position:absolute;left:0;text-align:left;z-index:251661312" from="224.2pt,8.4pt" to="253pt,8.4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+4HCl         MnCl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+Cl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+2H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Диоксид марганца - твёрдое порошкообразное вещество. Он проявляет как основные, так и кислотные свойства.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Соединения шестивалентного марганца.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При сплавлении </w:t>
      </w:r>
      <w:r>
        <w:rPr>
          <w:i/>
          <w:sz w:val="26"/>
          <w:lang w:val="en-US"/>
        </w:rPr>
        <w:t>MnO</w:t>
      </w:r>
      <w:r>
        <w:rPr>
          <w:rFonts w:ascii="Times New Roman" w:hAnsi="Times New Roman"/>
          <w:i/>
          <w:sz w:val="28"/>
          <w:vertAlign w:val="subscript"/>
          <w:lang w:val="en-US"/>
        </w:rPr>
        <w:t>2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со щелочами в присутствии кислорода, воздуха или окислителей получают соли шестивалентного </w:t>
      </w:r>
      <w:r>
        <w:rPr>
          <w:i/>
          <w:sz w:val="26"/>
          <w:lang w:val="en-US"/>
        </w:rPr>
        <w:t>Марганца</w:t>
      </w:r>
      <w:r>
        <w:rPr>
          <w:i/>
          <w:sz w:val="26"/>
        </w:rPr>
        <w:t xml:space="preserve">, называемые манганатами. 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2" style="position:absolute;left:0;text-align:left;z-index:251662336" from="238.6pt,10.85pt" to="267.4pt,10.8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+2KOH+KNO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3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  K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+KNO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+H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Соединений марганца шестивалентного известно немного, и из них наибольшее значение соли марганцевой кислоты - манганаты.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Сама марганцевая кислота, как и соответствующей ей триоксид марганца </w:t>
      </w:r>
      <w:r>
        <w:rPr>
          <w:i/>
          <w:sz w:val="26"/>
          <w:lang w:val="en-US"/>
        </w:rPr>
        <w:t>MnO</w:t>
      </w:r>
      <w:r>
        <w:rPr>
          <w:rFonts w:ascii="Times New Roman" w:hAnsi="Times New Roman"/>
          <w:i/>
          <w:sz w:val="24"/>
          <w:vertAlign w:val="subscript"/>
          <w:lang w:val="en-US"/>
        </w:rPr>
        <w:t>3</w:t>
      </w:r>
      <w:r>
        <w:rPr>
          <w:i/>
          <w:sz w:val="26"/>
          <w:lang w:val="en-US"/>
        </w:rPr>
        <w:t xml:space="preserve">, в свободном виде не существует вследствии неустойчивости к процессам окисления - восстановления. Замена протона в кислоте на катион металла приводит к устойчивости манганатов, но их способность к процессам окисления - восствновления сохраняется. Растворы манганатов окрашены в зелёный цвет. При их подкислении образуется марганцеватая кислота,разлагается до соединений </w:t>
      </w:r>
      <w:r>
        <w:rPr>
          <w:i/>
          <w:sz w:val="26"/>
        </w:rPr>
        <w:t xml:space="preserve">марганца четырёхвалентного и семивалентного. 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Сильные окислители переводят марганец шестивалентный в семивалентный.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3" style="position:absolute;left:0;text-align:left;z-index:251663360" from="238.6pt,9.4pt" to="274.6pt,9.4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2K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>+Cl2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   2KMnO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>+2KCl</w:t>
      </w:r>
    </w:p>
    <w:p w:rsidR="005C0750" w:rsidRDefault="005C0750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Соединения семивалентного марганца.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В семивалентном состоянии марганец проявляет только окислительные свойства. Среди применяемых в лабораторной практике и в промышленности окислителей широко применяется перманганат калия </w:t>
      </w:r>
      <w:r>
        <w:rPr>
          <w:i/>
          <w:sz w:val="26"/>
          <w:lang w:val="en-US"/>
        </w:rPr>
        <w:t>KMnO</w:t>
      </w:r>
      <w:r>
        <w:rPr>
          <w:rFonts w:ascii="Times New Roman" w:hAnsi="Times New Roman"/>
          <w:i/>
          <w:sz w:val="24"/>
          <w:vertAlign w:val="subscript"/>
          <w:lang w:val="en-US"/>
        </w:rPr>
        <w:t>2</w:t>
      </w:r>
      <w:r>
        <w:rPr>
          <w:i/>
          <w:sz w:val="26"/>
        </w:rPr>
        <w:t xml:space="preserve">, в быту называемый марганцовкой. Перманганат калия представляет собой кристаллы чёрно-фиолетового цвета. Водные растворы окрашены в фиолетовый цвет, характерный для иона </w:t>
      </w:r>
      <w:r>
        <w:rPr>
          <w:i/>
          <w:sz w:val="26"/>
          <w:lang w:val="en-US"/>
        </w:rPr>
        <w:t>MnO</w:t>
      </w:r>
      <w:r>
        <w:rPr>
          <w:i/>
          <w:sz w:val="26"/>
          <w:vertAlign w:val="subscript"/>
          <w:lang w:val="en-US"/>
        </w:rPr>
        <w:t>4</w:t>
      </w:r>
      <w:r>
        <w:rPr>
          <w:i/>
          <w:sz w:val="26"/>
          <w:vertAlign w:val="superscript"/>
          <w:lang w:val="en-US"/>
        </w:rPr>
        <w:t>-</w:t>
      </w:r>
      <w:r>
        <w:rPr>
          <w:i/>
          <w:sz w:val="26"/>
        </w:rPr>
        <w:t>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Перманганаты являются солями марганцевой кислоты, которая устойчива только в разбавленных растворах (до 20%). Эти растворы могут быть получены действием сильных окислителей на соединения марганца двухвалентного: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4" style="position:absolute;left:0;text-align:left;z-index:251664384" from="238.6pt,8.3pt" to="260.2pt,8.3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2Mn(NO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3</w:t>
      </w:r>
      <w:r w:rsidR="005C0750">
        <w:rPr>
          <w:rFonts w:ascii="Times New Roman" w:hAnsi="Times New Roman"/>
          <w:b/>
          <w:i/>
          <w:sz w:val="32"/>
          <w:lang w:val="en-US"/>
        </w:rPr>
        <w:t>)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 xml:space="preserve"> 2</w:t>
      </w:r>
      <w:r w:rsidR="005C0750">
        <w:rPr>
          <w:rFonts w:ascii="Times New Roman" w:hAnsi="Times New Roman"/>
          <w:b/>
          <w:i/>
          <w:sz w:val="32"/>
          <w:lang w:val="en-US"/>
        </w:rPr>
        <w:t>+PbO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+6HNO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3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 2HMnO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>+5Pb(NO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3</w:t>
      </w:r>
      <w:r w:rsidR="005C0750">
        <w:rPr>
          <w:rFonts w:ascii="Times New Roman" w:hAnsi="Times New Roman"/>
          <w:b/>
          <w:i/>
          <w:sz w:val="32"/>
          <w:lang w:val="en-US"/>
        </w:rPr>
        <w:t>)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 xml:space="preserve"> 2</w:t>
      </w:r>
      <w:r w:rsidR="005C0750">
        <w:rPr>
          <w:rFonts w:ascii="Times New Roman" w:hAnsi="Times New Roman"/>
          <w:b/>
          <w:i/>
          <w:sz w:val="32"/>
          <w:lang w:val="en-US"/>
        </w:rPr>
        <w:t>+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 xml:space="preserve"> </w:t>
      </w:r>
      <w:r w:rsidR="005C0750">
        <w:rPr>
          <w:rFonts w:ascii="Times New Roman" w:hAnsi="Times New Roman"/>
          <w:b/>
          <w:i/>
          <w:sz w:val="32"/>
          <w:lang w:val="en-US"/>
        </w:rPr>
        <w:t>2H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6" style="position:absolute;left:0;text-align:left;flip:y;z-index:251666432" from="317.8pt,25.95pt" to="317.8pt,40.35pt" o:allowincell="f">
            <v:stroke endarrow="block"/>
          </v:line>
        </w:pict>
      </w:r>
      <w:r w:rsidR="005C0750">
        <w:rPr>
          <w:i/>
          <w:sz w:val="26"/>
        </w:rPr>
        <w:t xml:space="preserve">При концентрации </w:t>
      </w:r>
      <w:r w:rsidR="005C0750">
        <w:rPr>
          <w:i/>
          <w:sz w:val="26"/>
          <w:lang w:val="en-US"/>
        </w:rPr>
        <w:t>HMnO</w:t>
      </w:r>
      <w:r w:rsidR="005C0750">
        <w:rPr>
          <w:i/>
          <w:sz w:val="26"/>
          <w:vertAlign w:val="subscript"/>
          <w:lang w:val="en-US"/>
        </w:rPr>
        <w:t>4</w:t>
      </w:r>
      <w:r w:rsidR="005C0750">
        <w:rPr>
          <w:i/>
          <w:sz w:val="26"/>
          <w:lang w:val="en-US"/>
        </w:rPr>
        <w:t xml:space="preserve"> </w:t>
      </w:r>
      <w:r w:rsidR="005C0750">
        <w:rPr>
          <w:i/>
          <w:sz w:val="26"/>
        </w:rPr>
        <w:t>выше 20% происходит разложение её по уравнению: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5" style="position:absolute;left:0;text-align:left;z-index:251665408" from="202.6pt,10.85pt" to="231.4pt,10.85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4HMnO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 xml:space="preserve">4            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4MnO+3O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+2H</w:t>
      </w:r>
      <w:r w:rsidR="005C0750">
        <w:rPr>
          <w:rFonts w:ascii="Times New Roman" w:hAnsi="Times New Roman"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O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Соответствующий марганцевой кислоте марганцевый ангидрид, или оксид марганца </w:t>
      </w:r>
      <w:r>
        <w:rPr>
          <w:i/>
          <w:sz w:val="26"/>
          <w:lang w:val="en-US"/>
        </w:rPr>
        <w:t>(VII)</w:t>
      </w:r>
      <w:r>
        <w:rPr>
          <w:i/>
          <w:sz w:val="26"/>
        </w:rPr>
        <w:t xml:space="preserve">, </w:t>
      </w:r>
      <w:r>
        <w:rPr>
          <w:i/>
          <w:sz w:val="26"/>
          <w:lang w:val="en-US"/>
        </w:rPr>
        <w:t>Mn</w:t>
      </w:r>
      <w:r>
        <w:rPr>
          <w:rFonts w:ascii="Times New Roman" w:hAnsi="Times New Roman"/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>O</w:t>
      </w:r>
      <w:r>
        <w:rPr>
          <w:rFonts w:ascii="Times New Roman" w:hAnsi="Times New Roman"/>
          <w:i/>
          <w:sz w:val="26"/>
          <w:vertAlign w:val="subscript"/>
          <w:lang w:val="en-US"/>
        </w:rPr>
        <w:t>7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может быть получен путем воздействия концентрированной серной кислоты на перманганат калия. Этот оксид является ещё более сильным окислителем, чем </w:t>
      </w:r>
      <w:r>
        <w:rPr>
          <w:i/>
          <w:sz w:val="26"/>
          <w:lang w:val="en-US"/>
        </w:rPr>
        <w:t>HMnO</w:t>
      </w:r>
      <w:r>
        <w:rPr>
          <w:rFonts w:ascii="Times New Roman" w:hAnsi="Times New Roman"/>
          <w:i/>
          <w:sz w:val="26"/>
          <w:vertAlign w:val="subscript"/>
          <w:lang w:val="en-US"/>
        </w:rPr>
        <w:t>4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>и</w:t>
      </w:r>
      <w:r>
        <w:rPr>
          <w:i/>
          <w:sz w:val="26"/>
          <w:lang w:val="en-US"/>
        </w:rPr>
        <w:t xml:space="preserve"> KMnO</w:t>
      </w:r>
      <w:r>
        <w:rPr>
          <w:rFonts w:ascii="Times New Roman" w:hAnsi="Times New Roman"/>
          <w:i/>
          <w:sz w:val="26"/>
          <w:vertAlign w:val="subscript"/>
          <w:lang w:val="en-US"/>
        </w:rPr>
        <w:t>4</w:t>
      </w:r>
      <w:r>
        <w:rPr>
          <w:i/>
          <w:sz w:val="26"/>
          <w:lang w:val="en-US"/>
        </w:rPr>
        <w:t>. Органические соединения при с Mn</w:t>
      </w:r>
      <w:r>
        <w:rPr>
          <w:rFonts w:ascii="Times New Roman" w:hAnsi="Times New Roman"/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>O</w:t>
      </w:r>
      <w:r>
        <w:rPr>
          <w:rFonts w:ascii="Times New Roman" w:hAnsi="Times New Roman"/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самовоспламеняются. При растворении </w:t>
      </w:r>
      <w:r>
        <w:rPr>
          <w:i/>
          <w:sz w:val="26"/>
          <w:lang w:val="en-US"/>
        </w:rPr>
        <w:t>Mn</w:t>
      </w:r>
      <w:r>
        <w:rPr>
          <w:rFonts w:ascii="Times New Roman" w:hAnsi="Times New Roman"/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>O</w:t>
      </w:r>
      <w:r>
        <w:rPr>
          <w:rFonts w:ascii="Times New Roman" w:hAnsi="Times New Roman"/>
          <w:i/>
          <w:sz w:val="26"/>
          <w:vertAlign w:val="subscript"/>
          <w:lang w:val="en-US"/>
        </w:rPr>
        <w:t xml:space="preserve">2 </w:t>
      </w:r>
      <w:r>
        <w:rPr>
          <w:rFonts w:ascii="Times New Roman" w:hAnsi="Times New Roman"/>
          <w:i/>
          <w:sz w:val="26"/>
          <w:lang w:val="en-US"/>
        </w:rPr>
        <w:t xml:space="preserve"> </w:t>
      </w:r>
      <w:r>
        <w:rPr>
          <w:i/>
          <w:sz w:val="26"/>
        </w:rPr>
        <w:t xml:space="preserve">в воде образуется марганцевая кислота. Из-за неустойчивости и крайне высокой реакционной способности </w:t>
      </w:r>
      <w:r>
        <w:rPr>
          <w:i/>
          <w:sz w:val="26"/>
          <w:lang w:val="en-US"/>
        </w:rPr>
        <w:t>Mn</w:t>
      </w:r>
      <w:r>
        <w:rPr>
          <w:rFonts w:ascii="Times New Roman" w:hAnsi="Times New Roman"/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>O</w:t>
      </w:r>
      <w:r>
        <w:rPr>
          <w:rFonts w:ascii="Times New Roman" w:hAnsi="Times New Roman"/>
          <w:i/>
          <w:sz w:val="26"/>
          <w:vertAlign w:val="subscript"/>
          <w:lang w:val="en-US"/>
        </w:rPr>
        <w:t xml:space="preserve">2   </w:t>
      </w:r>
      <w:r>
        <w:rPr>
          <w:i/>
          <w:sz w:val="26"/>
        </w:rPr>
        <w:t>не применяют, а вместо него используют твердые перманганаты.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В зависимости от среды перманганат калия может восстанавливаться до различных соединений.</w:t>
      </w:r>
    </w:p>
    <w:p w:rsidR="005C0750" w:rsidRDefault="008334EB">
      <w:pPr>
        <w:spacing w:line="240" w:lineRule="atLeast"/>
        <w:ind w:firstLine="426"/>
        <w:jc w:val="both"/>
        <w:rPr>
          <w:i/>
          <w:sz w:val="26"/>
        </w:rPr>
      </w:pPr>
      <w:r>
        <w:rPr>
          <w:rFonts w:ascii="Times New Roman" w:hAnsi="Times New Roman"/>
          <w:i/>
          <w:noProof/>
          <w:sz w:val="36"/>
        </w:rPr>
        <w:pict>
          <v:line id="_x0000_s1048" style="position:absolute;left:0;text-align:left;flip:y;z-index:251668480" from="382.6pt,28.15pt" to="382.6pt,42.55pt" o:allowincell="f">
            <v:stroke endarrow="block"/>
          </v:line>
        </w:pict>
      </w:r>
      <w:r w:rsidR="005C0750">
        <w:rPr>
          <w:i/>
          <w:sz w:val="26"/>
        </w:rPr>
        <w:t xml:space="preserve">При нагревании сухого перманганата калия до температуры выше 200 </w:t>
      </w:r>
      <w:r w:rsidR="005C0750">
        <w:rPr>
          <w:i/>
          <w:sz w:val="26"/>
          <w:vertAlign w:val="superscript"/>
        </w:rPr>
        <w:t>О</w:t>
      </w:r>
      <w:r w:rsidR="005C0750">
        <w:rPr>
          <w:i/>
          <w:sz w:val="26"/>
        </w:rPr>
        <w:t>С он разлагается.</w:t>
      </w:r>
    </w:p>
    <w:p w:rsidR="005C0750" w:rsidRDefault="008334EB">
      <w:pPr>
        <w:spacing w:line="240" w:lineRule="atLeast"/>
        <w:ind w:firstLine="426"/>
        <w:jc w:val="center"/>
        <w:rPr>
          <w:rFonts w:ascii="Times New Roman" w:hAnsi="Times New Roman"/>
          <w:b/>
          <w:i/>
          <w:sz w:val="32"/>
          <w:vertAlign w:val="subscript"/>
          <w:lang w:val="en-US"/>
        </w:rPr>
      </w:pPr>
      <w:r>
        <w:rPr>
          <w:rFonts w:ascii="Times New Roman" w:hAnsi="Times New Roman"/>
          <w:b/>
          <w:i/>
          <w:noProof/>
          <w:sz w:val="32"/>
        </w:rPr>
        <w:pict>
          <v:line id="_x0000_s1047" style="position:absolute;left:0;text-align:left;z-index:251667456" from="195.4pt,5.9pt" to="224.2pt,5.9pt" o:allowincell="f">
            <v:stroke endarrow="block"/>
          </v:line>
        </w:pict>
      </w:r>
      <w:r w:rsidR="005C0750">
        <w:rPr>
          <w:rFonts w:ascii="Times New Roman" w:hAnsi="Times New Roman"/>
          <w:b/>
          <w:i/>
          <w:sz w:val="32"/>
          <w:lang w:val="en-US"/>
        </w:rPr>
        <w:t>2KMnO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       K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>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4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+ MnO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  <w:r w:rsidR="005C0750">
        <w:rPr>
          <w:rFonts w:ascii="Times New Roman" w:hAnsi="Times New Roman"/>
          <w:b/>
          <w:i/>
          <w:sz w:val="32"/>
          <w:lang w:val="en-US"/>
        </w:rPr>
        <w:t xml:space="preserve">  + O</w:t>
      </w:r>
      <w:r w:rsidR="005C0750">
        <w:rPr>
          <w:rFonts w:ascii="Times New Roman" w:hAnsi="Times New Roman"/>
          <w:b/>
          <w:i/>
          <w:sz w:val="32"/>
          <w:vertAlign w:val="subscript"/>
          <w:lang w:val="en-US"/>
        </w:rPr>
        <w:t>2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Этой реакцией в лаборатории иногда пользуются для получения кислорода.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Получение.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Наиболее чистый марганец получают в промышленности, по способу советского электрохимика Р. И. Агладзе (1939), электролизом водных растворов </w:t>
      </w:r>
      <w:r>
        <w:rPr>
          <w:i/>
          <w:sz w:val="26"/>
          <w:lang w:val="en-US"/>
        </w:rPr>
        <w:t>MnSO</w:t>
      </w:r>
      <w:r>
        <w:rPr>
          <w:i/>
          <w:sz w:val="26"/>
          <w:vertAlign w:val="subscript"/>
          <w:lang w:val="en-US"/>
        </w:rPr>
        <w:t>4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с добавкой </w:t>
      </w:r>
      <w:r>
        <w:rPr>
          <w:i/>
          <w:sz w:val="26"/>
          <w:lang w:val="en-US"/>
        </w:rPr>
        <w:t>(NH</w:t>
      </w:r>
      <w:r>
        <w:rPr>
          <w:i/>
          <w:sz w:val="26"/>
          <w:vertAlign w:val="subscript"/>
          <w:lang w:val="en-US"/>
        </w:rPr>
        <w:t>4</w:t>
      </w:r>
      <w:r>
        <w:rPr>
          <w:i/>
          <w:sz w:val="26"/>
          <w:lang w:val="en-US"/>
        </w:rPr>
        <w:t>)</w:t>
      </w:r>
      <w:r>
        <w:rPr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>SO</w:t>
      </w:r>
      <w:r>
        <w:rPr>
          <w:i/>
          <w:sz w:val="26"/>
          <w:vertAlign w:val="subscript"/>
          <w:lang w:val="en-US"/>
        </w:rPr>
        <w:t>4</w:t>
      </w:r>
      <w:r>
        <w:rPr>
          <w:i/>
          <w:sz w:val="26"/>
        </w:rPr>
        <w:t xml:space="preserve"> при</w:t>
      </w:r>
      <w:r>
        <w:rPr>
          <w:i/>
          <w:sz w:val="26"/>
          <w:lang w:val="en-US"/>
        </w:rPr>
        <w:t xml:space="preserve">  </w:t>
      </w:r>
      <w:r>
        <w:rPr>
          <w:i/>
          <w:sz w:val="26"/>
        </w:rPr>
        <w:t xml:space="preserve"> </w:t>
      </w:r>
      <w:r>
        <w:rPr>
          <w:i/>
          <w:sz w:val="26"/>
          <w:lang w:val="en-US"/>
        </w:rPr>
        <w:t>pH = 8.0 - 8.5</w:t>
      </w:r>
      <w:r>
        <w:rPr>
          <w:i/>
          <w:sz w:val="26"/>
        </w:rPr>
        <w:t>. Процесс ведут с анодами из свинца и катодами из титанового сплава АТ-3 или нержавеющей стали. Чешуйки марганца снимают с катодов и если надо переплавляют.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Менее чистый марганец получают алюминотермией, а также электротермией.</w:t>
      </w: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Добыча марганцевой руды в СССР.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195"/>
        <w:gridCol w:w="1281"/>
        <w:gridCol w:w="1149"/>
        <w:gridCol w:w="1032"/>
        <w:gridCol w:w="1231"/>
      </w:tblGrid>
      <w:tr w:rsidR="005C0750">
        <w:trPr>
          <w:jc w:val="center"/>
        </w:trPr>
        <w:tc>
          <w:tcPr>
            <w:tcW w:w="1244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1913</w:t>
            </w:r>
          </w:p>
        </w:tc>
        <w:tc>
          <w:tcPr>
            <w:tcW w:w="1195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1940</w:t>
            </w:r>
          </w:p>
        </w:tc>
        <w:tc>
          <w:tcPr>
            <w:tcW w:w="1281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1950</w:t>
            </w:r>
          </w:p>
        </w:tc>
        <w:tc>
          <w:tcPr>
            <w:tcW w:w="1149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1960</w:t>
            </w:r>
          </w:p>
        </w:tc>
        <w:tc>
          <w:tcPr>
            <w:tcW w:w="1032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1970</w:t>
            </w:r>
          </w:p>
        </w:tc>
        <w:tc>
          <w:tcPr>
            <w:tcW w:w="1231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1972</w:t>
            </w:r>
          </w:p>
        </w:tc>
      </w:tr>
      <w:tr w:rsidR="005C0750">
        <w:trPr>
          <w:jc w:val="center"/>
        </w:trPr>
        <w:tc>
          <w:tcPr>
            <w:tcW w:w="1244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1245т</w:t>
            </w:r>
          </w:p>
        </w:tc>
        <w:tc>
          <w:tcPr>
            <w:tcW w:w="1195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2557т</w:t>
            </w:r>
          </w:p>
        </w:tc>
        <w:tc>
          <w:tcPr>
            <w:tcW w:w="1281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3377т</w:t>
            </w:r>
          </w:p>
        </w:tc>
        <w:tc>
          <w:tcPr>
            <w:tcW w:w="1149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5872т</w:t>
            </w:r>
          </w:p>
        </w:tc>
        <w:tc>
          <w:tcPr>
            <w:tcW w:w="1032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6841т</w:t>
            </w:r>
          </w:p>
        </w:tc>
        <w:tc>
          <w:tcPr>
            <w:tcW w:w="1231" w:type="dxa"/>
          </w:tcPr>
          <w:p w:rsidR="005C0750" w:rsidRDefault="005C0750">
            <w:pPr>
              <w:spacing w:line="240" w:lineRule="atLeas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7819т</w:t>
            </w:r>
          </w:p>
        </w:tc>
      </w:tr>
    </w:tbl>
    <w:p w:rsidR="005C0750" w:rsidRDefault="005C0750">
      <w:pPr>
        <w:spacing w:line="240" w:lineRule="atLeast"/>
        <w:ind w:firstLine="426"/>
        <w:jc w:val="center"/>
        <w:rPr>
          <w:i/>
          <w:sz w:val="26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Применение марганца и его соединений.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>Марганец в большом количестве применяется в металлургии в процессе получения сталей для удаления из них серы и кислорода. Однако в расплав добавляют не марганец, а справ железа с марганцем - ферромарганец, который получают восстановлением пиролюзита углём. Добавки марганца к сталям повышают их устойчивость к износу и механическим напряжениям. В сплавах цветных металлов марганец увеличивает их прочность и устойчивость к коррозии.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Диоксид марганца используют в качестве катализатора в процессах окисления аммиака, органических реакциях и реакциях разложения неорганических солей. В керамической промышленности </w:t>
      </w:r>
      <w:r>
        <w:rPr>
          <w:i/>
          <w:sz w:val="26"/>
          <w:lang w:val="en-US"/>
        </w:rPr>
        <w:t>MnO</w:t>
      </w:r>
      <w:r>
        <w:rPr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используют для окрашивания эмалей и глазурей в черный и тёмно-коричневый цвет. Высокодисперсный </w:t>
      </w:r>
      <w:r>
        <w:rPr>
          <w:i/>
          <w:sz w:val="26"/>
          <w:lang w:val="en-US"/>
        </w:rPr>
        <w:t>MnO</w:t>
      </w:r>
      <w:r>
        <w:rPr>
          <w:i/>
          <w:sz w:val="26"/>
          <w:vertAlign w:val="subscript"/>
          <w:lang w:val="en-US"/>
        </w:rPr>
        <w:t>2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>обладает хорошей адсорбирующей способностью и применяется для очистки воздуха от вредных примесей.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Перманганат калия применяют для отбеливания льна и шерсти, обесцвечивания технологических растворов, как окислитель органических веществ. 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</w:rPr>
      </w:pPr>
      <w:r>
        <w:rPr>
          <w:i/>
          <w:sz w:val="26"/>
        </w:rPr>
        <w:t xml:space="preserve">В медицине применяют некоторые соли марганца. Например, перманганат калия применяют как антисептическое средство в виде водного раствора, для промывания ран, полоскания горла, смазывания язв и ожогов. Раствор </w:t>
      </w:r>
      <w:r>
        <w:rPr>
          <w:i/>
          <w:sz w:val="26"/>
          <w:lang w:val="en-US"/>
        </w:rPr>
        <w:t>KMnO</w:t>
      </w:r>
      <w:r>
        <w:rPr>
          <w:i/>
          <w:sz w:val="26"/>
          <w:vertAlign w:val="subscript"/>
          <w:lang w:val="en-US"/>
        </w:rPr>
        <w:t>4</w:t>
      </w:r>
      <w:r>
        <w:rPr>
          <w:i/>
          <w:sz w:val="26"/>
        </w:rPr>
        <w:t xml:space="preserve"> применяют и внутрь при некоторых случаях отравления алкалоидами и цианидами. Марганец является одним из активнейших микроэлементов и встречается почти во всех растительных и живых организмах. Он улучшает процессы кроветворения в организмах.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  <w:lang w:val="en-US"/>
        </w:rPr>
      </w:pPr>
      <w:r>
        <w:rPr>
          <w:i/>
          <w:sz w:val="26"/>
        </w:rPr>
        <w:t>Не стоит забывать, что соединения марганца могут оказывать токсичное действие на организм человека. Предельно допустимая концентрация марганца в воздухе  0.3 мг/м</w:t>
      </w:r>
      <w:r>
        <w:rPr>
          <w:i/>
          <w:sz w:val="26"/>
          <w:vertAlign w:val="superscript"/>
        </w:rPr>
        <w:t>3</w:t>
      </w:r>
      <w:r>
        <w:rPr>
          <w:i/>
          <w:sz w:val="26"/>
        </w:rPr>
        <w:t>. При выраженном отравлении наблюдается поражение нервной системы с характерным синдромом марганцевого парксинсонизма.</w:t>
      </w:r>
    </w:p>
    <w:p w:rsidR="005C0750" w:rsidRDefault="005C0750">
      <w:pPr>
        <w:spacing w:line="240" w:lineRule="atLeast"/>
        <w:ind w:firstLine="426"/>
        <w:jc w:val="both"/>
        <w:rPr>
          <w:i/>
          <w:sz w:val="26"/>
          <w:lang w:val="en-US"/>
        </w:rPr>
      </w:pPr>
    </w:p>
    <w:p w:rsidR="005C0750" w:rsidRDefault="005C0750">
      <w:pPr>
        <w:spacing w:line="240" w:lineRule="atLeast"/>
        <w:ind w:firstLine="426"/>
        <w:jc w:val="center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>Список литературы:</w:t>
      </w:r>
    </w:p>
    <w:p w:rsidR="005C0750" w:rsidRDefault="005C0750">
      <w:pPr>
        <w:numPr>
          <w:ilvl w:val="0"/>
          <w:numId w:val="1"/>
        </w:numPr>
        <w:tabs>
          <w:tab w:val="clear" w:pos="360"/>
          <w:tab w:val="num" w:pos="786"/>
        </w:tabs>
        <w:spacing w:line="240" w:lineRule="atLeast"/>
        <w:ind w:left="786"/>
        <w:jc w:val="both"/>
        <w:rPr>
          <w:i/>
          <w:sz w:val="26"/>
        </w:rPr>
      </w:pPr>
      <w:r>
        <w:rPr>
          <w:i/>
          <w:sz w:val="26"/>
        </w:rPr>
        <w:t>Большая советская энциклопедия.</w:t>
      </w:r>
    </w:p>
    <w:p w:rsidR="005C0750" w:rsidRDefault="005C0750">
      <w:pPr>
        <w:numPr>
          <w:ilvl w:val="0"/>
          <w:numId w:val="1"/>
        </w:numPr>
        <w:tabs>
          <w:tab w:val="clear" w:pos="360"/>
          <w:tab w:val="num" w:pos="786"/>
        </w:tabs>
        <w:spacing w:line="240" w:lineRule="atLeast"/>
        <w:ind w:left="786"/>
        <w:jc w:val="both"/>
        <w:rPr>
          <w:i/>
          <w:sz w:val="26"/>
        </w:rPr>
      </w:pPr>
      <w:r>
        <w:rPr>
          <w:i/>
          <w:sz w:val="26"/>
        </w:rPr>
        <w:t>Ю.М.Шилов, Ю.И.Смушкевич, П.М.Чукуров, М.И.Тарасенко, "Общая химия", М.,1983г.</w:t>
      </w:r>
    </w:p>
    <w:p w:rsidR="005C0750" w:rsidRDefault="005C0750">
      <w:bookmarkStart w:id="0" w:name="_GoBack"/>
      <w:bookmarkEnd w:id="0"/>
    </w:p>
    <w:sectPr w:rsidR="005C0750">
      <w:footerReference w:type="even" r:id="rId7"/>
      <w:footerReference w:type="default" r:id="rId8"/>
      <w:pgSz w:w="11906" w:h="16838"/>
      <w:pgMar w:top="1440" w:right="849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50" w:rsidRDefault="005C0750">
      <w:r>
        <w:separator/>
      </w:r>
    </w:p>
  </w:endnote>
  <w:endnote w:type="continuationSeparator" w:id="0">
    <w:p w:rsidR="005C0750" w:rsidRDefault="005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eward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50" w:rsidRDefault="005C07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5C0750" w:rsidRDefault="005C075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50" w:rsidRDefault="005C07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5C0750" w:rsidRDefault="005C07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50" w:rsidRDefault="005C0750">
      <w:r>
        <w:separator/>
      </w:r>
    </w:p>
  </w:footnote>
  <w:footnote w:type="continuationSeparator" w:id="0">
    <w:p w:rsidR="005C0750" w:rsidRDefault="005C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0E6"/>
    <w:rsid w:val="005C0750"/>
    <w:rsid w:val="00770684"/>
    <w:rsid w:val="008334EB"/>
    <w:rsid w:val="009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D1D66849-C6B7-477D-81E2-0C8D1754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РФ</vt:lpstr>
    </vt:vector>
  </TitlesOfParts>
  <Company>КВВ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РФ</dc:title>
  <dc:subject/>
  <dc:creator>Кошманов</dc:creator>
  <cp:keywords/>
  <cp:lastModifiedBy>Irina</cp:lastModifiedBy>
  <cp:revision>2</cp:revision>
  <dcterms:created xsi:type="dcterms:W3CDTF">2014-08-13T07:43:00Z</dcterms:created>
  <dcterms:modified xsi:type="dcterms:W3CDTF">2014-08-13T07:43:00Z</dcterms:modified>
</cp:coreProperties>
</file>