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08" w:rsidRDefault="00D12A08" w:rsidP="005728C4">
      <w:pPr>
        <w:pStyle w:val="HTML"/>
        <w:jc w:val="center"/>
        <w:rPr>
          <w:b/>
          <w:bCs/>
          <w:iCs/>
          <w:sz w:val="28"/>
          <w:szCs w:val="28"/>
        </w:rPr>
      </w:pPr>
    </w:p>
    <w:p w:rsidR="005728C4" w:rsidRDefault="005728C4" w:rsidP="005728C4">
      <w:pPr>
        <w:pStyle w:val="HTML"/>
        <w:jc w:val="center"/>
        <w:rPr>
          <w:b/>
          <w:bCs/>
          <w:iCs/>
          <w:sz w:val="28"/>
          <w:szCs w:val="28"/>
        </w:rPr>
      </w:pPr>
      <w:r w:rsidRPr="005728C4">
        <w:rPr>
          <w:b/>
          <w:bCs/>
          <w:iCs/>
          <w:sz w:val="28"/>
          <w:szCs w:val="28"/>
        </w:rPr>
        <w:t>Тема</w:t>
      </w:r>
      <w:r>
        <w:rPr>
          <w:b/>
          <w:bCs/>
          <w:iCs/>
          <w:sz w:val="28"/>
          <w:szCs w:val="28"/>
        </w:rPr>
        <w:t xml:space="preserve"> : «Маркетинг ценных бумаг»</w:t>
      </w:r>
    </w:p>
    <w:p w:rsidR="005728C4" w:rsidRDefault="005728C4" w:rsidP="005728C4">
      <w:pPr>
        <w:pStyle w:val="HTML"/>
        <w:jc w:val="center"/>
        <w:rPr>
          <w:b/>
          <w:bCs/>
          <w:iCs/>
          <w:sz w:val="28"/>
          <w:szCs w:val="28"/>
        </w:rPr>
      </w:pPr>
    </w:p>
    <w:p w:rsidR="00CF1A6A" w:rsidRDefault="00CF1A6A" w:rsidP="005728C4">
      <w:pPr>
        <w:pStyle w:val="HTML"/>
        <w:jc w:val="center"/>
        <w:rPr>
          <w:b/>
          <w:bCs/>
          <w:iCs/>
          <w:sz w:val="28"/>
          <w:szCs w:val="28"/>
        </w:rPr>
      </w:pPr>
    </w:p>
    <w:p w:rsidR="005728C4" w:rsidRDefault="005728C4" w:rsidP="005728C4">
      <w:pPr>
        <w:pStyle w:val="HTML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1.Введение</w:t>
      </w:r>
    </w:p>
    <w:p w:rsidR="00CF1A6A" w:rsidRPr="005728C4" w:rsidRDefault="00D7180D" w:rsidP="005728C4">
      <w:pPr>
        <w:pStyle w:val="HTML"/>
        <w:rPr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180D">
        <w:rPr>
          <w:rFonts w:ascii="Times New Roman" w:hAnsi="Times New Roman" w:cs="Times New Roman"/>
          <w:sz w:val="28"/>
          <w:szCs w:val="28"/>
        </w:rPr>
        <w:t>Ценные бумаги - сложное, многообразное и противоречивое экономическое явление.</w:t>
      </w:r>
    </w:p>
    <w:p w:rsidR="005728C4" w:rsidRPr="00CF1A6A" w:rsidRDefault="00D7180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Исторически первым видом ценных бумаг является </w:t>
      </w:r>
      <w:r w:rsidR="001F2BD9" w:rsidRPr="00CF1A6A">
        <w:rPr>
          <w:rFonts w:ascii="Times New Roman" w:hAnsi="Times New Roman" w:cs="Times New Roman"/>
          <w:bCs/>
          <w:i/>
          <w:iCs/>
          <w:sz w:val="28"/>
          <w:szCs w:val="28"/>
        </w:rPr>
        <w:t>вексель.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 Вексель</w:t>
      </w:r>
      <w:r w:rsidR="005728C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впервые появился в Италии еще в 12 веке. Первые образцы векселей относятся к</w:t>
      </w:r>
      <w:r w:rsidR="005728C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1157 году</w:t>
      </w:r>
      <w:bookmarkStart w:id="0" w:name="_ftnref1"/>
      <w:bookmarkEnd w:id="0"/>
      <w:r w:rsidR="001F2BD9" w:rsidRPr="003B4164">
        <w:rPr>
          <w:rFonts w:ascii="Times New Roman" w:hAnsi="Times New Roman" w:cs="Times New Roman"/>
          <w:sz w:val="28"/>
          <w:szCs w:val="28"/>
        </w:rPr>
        <w:t>[1]</w:t>
      </w:r>
      <w:r w:rsidR="001F2BD9" w:rsidRPr="00CF1A6A">
        <w:rPr>
          <w:rFonts w:ascii="Times New Roman" w:hAnsi="Times New Roman" w:cs="Times New Roman"/>
          <w:sz w:val="28"/>
          <w:szCs w:val="28"/>
        </w:rPr>
        <w:t>. Именно с помощью</w:t>
      </w:r>
      <w:r w:rsidR="005728C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векселей оформлялись сделки размена монет (валют) с переводом денег в другое</w:t>
      </w:r>
      <w:r w:rsidR="005728C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географическое место.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Италия не случайно стала родиной векселя. Вспомним, что в</w:t>
      </w:r>
      <w:r w:rsidR="005728C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средние века именно она являлась центром торговли между Европой и Востоком.</w:t>
      </w:r>
      <w:r w:rsidR="005728C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Сюда же стекались огромные суммы со всей Европы от папской десятины – налога в</w:t>
      </w:r>
    </w:p>
    <w:p w:rsidR="00835FA4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пользу католической церкви. Поскольку в то время даже отдельные города чеканили</w:t>
      </w:r>
      <w:r w:rsidR="005728C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свои монеты, а путешествия были очень опасны из-за нападения разбойников,</w:t>
      </w:r>
      <w:r w:rsidR="006D1BD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возникла необходимость появления специального сословия – сословия менял.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Менялы</w:t>
      </w:r>
      <w:r w:rsidR="00835FA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производили размен монет, который постепенно все чаще стал совмещаться с</w:t>
      </w:r>
      <w:r w:rsidR="00835FA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переводом денег в другое место. Клиент передавал меняле деньги в одной валюте,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а через некоторое время получал эту сумму в другом месте в другой валюте.</w:t>
      </w:r>
      <w:r w:rsidR="00835FA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Оформлялась такая сделка не только записью в книге менялы, но и на отдельном</w:t>
      </w:r>
      <w:r w:rsidR="00835FA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листе бумаги, который и представлял собой первоначальный вариант векселя.</w:t>
      </w:r>
    </w:p>
    <w:p w:rsidR="001F2BD9" w:rsidRPr="00CF1A6A" w:rsidRDefault="00835FA4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Кстати говоря, именно от этих менял и ведут свое происхождение термины «банк» и</w:t>
      </w:r>
      <w:r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«банкрот». Скамья, на которой менялы осуществляли размен монет, по-итальянски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называется «banca». Внутренние законы сословия менял были очень суровы. Если</w:t>
      </w:r>
      <w:r w:rsidR="00835FA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меняла допускал обман клиента, его скамью ломали (banca rotta – сломанная</w:t>
      </w:r>
      <w:r w:rsidR="00835FA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скамья, банкротство), а сам он подвергался изгнанию. Поэтому книги менял, куда</w:t>
      </w:r>
      <w:r w:rsidR="00835FA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они заносили сведения о сделках, имели публичное признание, а записи в них</w:t>
      </w:r>
      <w:r w:rsidR="00835FA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 xml:space="preserve"> приравнивались к нотариальным документам.                    </w:t>
      </w:r>
    </w:p>
    <w:p w:rsidR="001F2BD9" w:rsidRPr="00CF1A6A" w:rsidRDefault="00304561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A6A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Позднее появилось даже такое явление, как </w:t>
      </w:r>
      <w:r w:rsidR="001F2BD9"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вексельные ярмарки.</w:t>
      </w:r>
      <w:r w:rsidR="00835FA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Особенно известными вексельными ярмарками были ярмарка в Шампани (13 век), в</w:t>
      </w:r>
      <w:r w:rsidR="00835FA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Лионе и Безансоне (14-16 века</w:t>
      </w:r>
      <w:r w:rsidR="00835FA4" w:rsidRPr="00CF1A6A">
        <w:rPr>
          <w:rFonts w:ascii="Times New Roman" w:hAnsi="Times New Roman" w:cs="Times New Roman"/>
          <w:sz w:val="28"/>
          <w:szCs w:val="28"/>
        </w:rPr>
        <w:t>)</w:t>
      </w:r>
      <w:r w:rsidR="00CF1A6A" w:rsidRPr="00CF1A6A">
        <w:rPr>
          <w:rFonts w:ascii="Times New Roman" w:hAnsi="Times New Roman" w:cs="Times New Roman"/>
          <w:sz w:val="28"/>
          <w:szCs w:val="28"/>
        </w:rPr>
        <w:t xml:space="preserve"> где </w:t>
      </w:r>
      <w:r w:rsidR="00835FA4" w:rsidRPr="00CF1A6A">
        <w:rPr>
          <w:rFonts w:ascii="Times New Roman" w:hAnsi="Times New Roman" w:cs="Times New Roman"/>
          <w:sz w:val="28"/>
          <w:szCs w:val="28"/>
        </w:rPr>
        <w:t xml:space="preserve"> в </w:t>
      </w:r>
      <w:r w:rsidR="001F2BD9" w:rsidRPr="00CF1A6A">
        <w:rPr>
          <w:rFonts w:ascii="Times New Roman" w:hAnsi="Times New Roman" w:cs="Times New Roman"/>
          <w:sz w:val="28"/>
          <w:szCs w:val="28"/>
        </w:rPr>
        <w:t>определенном месте и производили окончательные взаиморасчеты по векселям. Это и</w:t>
      </w:r>
      <w:r w:rsidR="00835FA4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получило название «вексельной ярмарки». 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Сравнительно </w:t>
      </w:r>
      <w:r w:rsidRPr="00D7180D">
        <w:rPr>
          <w:rFonts w:ascii="Times New Roman" w:hAnsi="Times New Roman" w:cs="Times New Roman"/>
          <w:sz w:val="28"/>
          <w:szCs w:val="28"/>
        </w:rPr>
        <w:t>недавно</w:t>
      </w:r>
      <w:r>
        <w:rPr>
          <w:rFonts w:ascii="Times New Roman" w:hAnsi="Times New Roman" w:cs="Times New Roman"/>
          <w:sz w:val="28"/>
          <w:szCs w:val="28"/>
        </w:rPr>
        <w:t xml:space="preserve"> появились </w:t>
      </w:r>
      <w:r w:rsidRPr="00D7180D">
        <w:rPr>
          <w:rFonts w:ascii="Times New Roman" w:hAnsi="Times New Roman" w:cs="Times New Roman"/>
          <w:sz w:val="28"/>
          <w:szCs w:val="28"/>
        </w:rPr>
        <w:t>депозитные и сберегательные сертификаты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>банка - это детище второй половины 20 века. Экономическое содержание и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>«внешняя» форма ценных бумаг разных видов очень отличаются друг от друга.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180D">
        <w:rPr>
          <w:rFonts w:ascii="Times New Roman" w:hAnsi="Times New Roman" w:cs="Times New Roman"/>
          <w:sz w:val="28"/>
          <w:szCs w:val="28"/>
        </w:rPr>
        <w:t>Более того, с появлением новых технологий, в частности, компьютерных, ценная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>бумага  стала все чаще «сбрасывать» свою «бумажную» форму. Правомерно 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>этом случае говорить о «ценной бумаге»?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Чтобы разобраться во всей многогранности мира ценных бумаг сначала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необходимо ответить на вопрос: а что такое ценная бумага как 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>категория, как наиболее обобщенное, абстрактное, теоретическое выражение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>объективно существующих экономических отношений?</w:t>
      </w:r>
    </w:p>
    <w:p w:rsidR="00CF1A6A" w:rsidRPr="006D1BD7" w:rsidRDefault="00CF1A6A" w:rsidP="00CF1A6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BD7" w:rsidRPr="006D1BD7" w:rsidRDefault="00CF1A6A" w:rsidP="00D7180D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BD7">
        <w:rPr>
          <w:rFonts w:ascii="Times New Roman" w:hAnsi="Times New Roman" w:cs="Times New Roman"/>
          <w:b/>
          <w:sz w:val="28"/>
          <w:szCs w:val="28"/>
        </w:rPr>
        <w:t>1.1</w:t>
      </w:r>
      <w:r w:rsidR="00827F41" w:rsidRPr="006D1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BD7" w:rsidRPr="006D1BD7">
        <w:rPr>
          <w:rFonts w:ascii="Times New Roman" w:hAnsi="Times New Roman" w:cs="Times New Roman"/>
          <w:b/>
          <w:sz w:val="28"/>
          <w:szCs w:val="28"/>
        </w:rPr>
        <w:t xml:space="preserve"> Ценная бумага</w:t>
      </w:r>
      <w:r w:rsidR="006D1BD7">
        <w:rPr>
          <w:rFonts w:ascii="Times New Roman" w:hAnsi="Times New Roman" w:cs="Times New Roman"/>
          <w:b/>
          <w:sz w:val="28"/>
          <w:szCs w:val="28"/>
        </w:rPr>
        <w:t>. Виды ценных бумаг.</w:t>
      </w:r>
    </w:p>
    <w:p w:rsidR="00BC387E" w:rsidRPr="00BC387E" w:rsidRDefault="00BC387E" w:rsidP="00BC38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D7180D" w:rsidRPr="00BC387E">
        <w:rPr>
          <w:rFonts w:ascii="Times New Roman" w:hAnsi="Times New Roman" w:cs="Times New Roman"/>
          <w:sz w:val="28"/>
          <w:szCs w:val="28"/>
        </w:rPr>
        <w:t xml:space="preserve">С юридической точки зрения </w:t>
      </w:r>
      <w:r w:rsidR="00D7180D" w:rsidRPr="00BC38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ценная бумага</w:t>
      </w:r>
      <w:r w:rsidR="00D7180D" w:rsidRPr="00BC387E">
        <w:rPr>
          <w:rFonts w:ascii="Times New Roman" w:hAnsi="Times New Roman" w:cs="Times New Roman"/>
          <w:sz w:val="28"/>
          <w:szCs w:val="28"/>
        </w:rPr>
        <w:t xml:space="preserve"> – это денежный документ,</w:t>
      </w:r>
      <w:r w:rsidRPr="00BC387E">
        <w:rPr>
          <w:rFonts w:ascii="Times New Roman" w:hAnsi="Times New Roman" w:cs="Times New Roman"/>
          <w:sz w:val="28"/>
          <w:szCs w:val="28"/>
        </w:rPr>
        <w:t xml:space="preserve"> </w:t>
      </w:r>
      <w:r w:rsidR="00D7180D" w:rsidRPr="00BC387E">
        <w:rPr>
          <w:rFonts w:ascii="Times New Roman" w:hAnsi="Times New Roman" w:cs="Times New Roman"/>
          <w:sz w:val="28"/>
          <w:szCs w:val="28"/>
        </w:rPr>
        <w:t>который удостоверяет имущественные права, осуществление или передача которых возможны только при предъявлении данного документа.</w:t>
      </w:r>
      <w:r w:rsidRPr="00BC3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180D">
        <w:rPr>
          <w:rFonts w:ascii="Times New Roman" w:hAnsi="Times New Roman" w:cs="Times New Roman"/>
          <w:sz w:val="28"/>
          <w:szCs w:val="28"/>
        </w:rPr>
        <w:t>Для того, чтобы стать ценной бумагой как таковой, финансовый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 xml:space="preserve">  должен быть признан в качестве ценной бумаги государством.           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В соответствии с российским законодательством к  ценным бумагам относятся: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Государственные и муниципальные ценные бумаги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Облигация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Вексель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Чек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Депозитный и сберегательный сертификаты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Банковская сберегательная книжка на предъявителя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Коносамент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Акция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Приватизационные ценные бумаги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Складское свидетельство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Инвестиционный пай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Закладная</w:t>
      </w:r>
    </w:p>
    <w:p w:rsidR="00D7180D" w:rsidRPr="00D7180D" w:rsidRDefault="00B44E3E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180D" w:rsidRPr="00D7180D">
        <w:rPr>
          <w:rFonts w:ascii="Times New Roman" w:hAnsi="Times New Roman" w:cs="Times New Roman"/>
          <w:sz w:val="28"/>
          <w:szCs w:val="28"/>
        </w:rPr>
        <w:t>Другие документы, которые законами о ценных бумагах или в установленном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0D" w:rsidRPr="00D7180D">
        <w:rPr>
          <w:rFonts w:ascii="Times New Roman" w:hAnsi="Times New Roman" w:cs="Times New Roman"/>
          <w:sz w:val="28"/>
          <w:szCs w:val="28"/>
        </w:rPr>
        <w:t>порядке отнесены к числу ценных бумаг.</w:t>
      </w:r>
    </w:p>
    <w:p w:rsidR="00D7180D" w:rsidRPr="00D7180D" w:rsidRDefault="00B44E3E" w:rsidP="00D7180D">
      <w:pPr>
        <w:pStyle w:val="HTML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180D" w:rsidRPr="00D7180D">
        <w:rPr>
          <w:rFonts w:ascii="Times New Roman" w:hAnsi="Times New Roman" w:cs="Times New Roman"/>
          <w:sz w:val="28"/>
          <w:szCs w:val="28"/>
        </w:rPr>
        <w:t xml:space="preserve">С экономической точки зрения </w:t>
      </w:r>
      <w:r w:rsidR="00D7180D" w:rsidRPr="00D7180D">
        <w:rPr>
          <w:rFonts w:ascii="Times New Roman" w:hAnsi="Times New Roman" w:cs="Times New Roman"/>
          <w:bCs/>
          <w:i/>
          <w:iCs/>
          <w:sz w:val="28"/>
          <w:szCs w:val="28"/>
        </w:rPr>
        <w:t>ценная бумага – это совокупность</w:t>
      </w:r>
    </w:p>
    <w:p w:rsidR="00D7180D" w:rsidRPr="003B4164" w:rsidRDefault="00D7180D" w:rsidP="00D7180D">
      <w:pPr>
        <w:pStyle w:val="HTML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180D">
        <w:rPr>
          <w:rFonts w:ascii="Times New Roman" w:hAnsi="Times New Roman" w:cs="Times New Roman"/>
          <w:bCs/>
          <w:i/>
          <w:iCs/>
          <w:sz w:val="28"/>
          <w:szCs w:val="28"/>
        </w:rPr>
        <w:t>имущественных прав на те или иные материальные объекты, которые обособились от</w:t>
      </w:r>
      <w:r w:rsidR="00B44E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bCs/>
          <w:i/>
          <w:iCs/>
          <w:sz w:val="28"/>
          <w:szCs w:val="28"/>
        </w:rPr>
        <w:t>своей материальной основы, получили собственную материальную форму и могут</w:t>
      </w:r>
      <w:r w:rsidR="00B44E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bCs/>
          <w:i/>
          <w:iCs/>
          <w:sz w:val="28"/>
          <w:szCs w:val="28"/>
        </w:rPr>
        <w:t>самостоятельно обращаться на рынке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B4164">
        <w:rPr>
          <w:rFonts w:ascii="Times New Roman" w:hAnsi="Times New Roman" w:cs="Times New Roman"/>
          <w:bCs/>
          <w:i/>
          <w:iCs/>
          <w:sz w:val="28"/>
          <w:szCs w:val="28"/>
        </w:rPr>
        <w:t>[23]</w:t>
      </w:r>
      <w:r w:rsidRPr="00D718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D7180D">
        <w:rPr>
          <w:rFonts w:ascii="Times New Roman" w:hAnsi="Times New Roman" w:cs="Times New Roman"/>
          <w:sz w:val="28"/>
          <w:szCs w:val="28"/>
        </w:rPr>
        <w:t>Ценные бумаги могут предоставлять и неимущественные права</w:t>
      </w:r>
    </w:p>
    <w:p w:rsidR="00D7180D" w:rsidRPr="00D7180D" w:rsidRDefault="00D7180D" w:rsidP="00D718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(например, акция предоставляет право голоса на общем собрании акционеров, а</w:t>
      </w:r>
      <w:r w:rsidR="00B44E3E"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>также право получать информацию о деятельности акционерного общества и так</w:t>
      </w:r>
      <w:r w:rsidR="00B44E3E"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>далее).</w:t>
      </w:r>
    </w:p>
    <w:p w:rsidR="00D7180D" w:rsidRPr="00D7180D" w:rsidRDefault="00B44E3E" w:rsidP="00B44E3E">
      <w:pPr>
        <w:pStyle w:val="HTML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180D" w:rsidRPr="00D7180D">
        <w:rPr>
          <w:rFonts w:ascii="Times New Roman" w:hAnsi="Times New Roman" w:cs="Times New Roman"/>
          <w:sz w:val="28"/>
          <w:szCs w:val="28"/>
        </w:rPr>
        <w:t>Для того, чтобы какой-либо финансовый инструмент стал ценной бумагой,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0D" w:rsidRPr="00D7180D">
        <w:rPr>
          <w:rFonts w:ascii="Times New Roman" w:hAnsi="Times New Roman" w:cs="Times New Roman"/>
          <w:sz w:val="28"/>
          <w:szCs w:val="28"/>
        </w:rPr>
        <w:t>чтобы его в качестве ценной бумаги признало государство и сам рынок.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0D" w:rsidRPr="00D7180D">
        <w:rPr>
          <w:rFonts w:ascii="Times New Roman" w:hAnsi="Times New Roman" w:cs="Times New Roman"/>
          <w:sz w:val="28"/>
          <w:szCs w:val="28"/>
        </w:rPr>
        <w:t xml:space="preserve">противном случае этот финансовый инструмент является суррогатом ценной бумаги. </w:t>
      </w:r>
    </w:p>
    <w:p w:rsidR="00D7180D" w:rsidRPr="00D7180D" w:rsidRDefault="00B44E3E" w:rsidP="00D7180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7180D" w:rsidRPr="00D718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Суррогат ценной бумаги – </w:t>
      </w:r>
      <w:r w:rsidR="00D7180D" w:rsidRPr="00D7180D">
        <w:rPr>
          <w:rFonts w:ascii="Times New Roman" w:hAnsi="Times New Roman" w:cs="Times New Roman"/>
          <w:sz w:val="28"/>
          <w:szCs w:val="28"/>
        </w:rPr>
        <w:t>это финансовый инструмент, похожий на ценную</w:t>
      </w:r>
    </w:p>
    <w:p w:rsidR="00D7180D" w:rsidRPr="003B4164" w:rsidRDefault="00D7180D" w:rsidP="00D7180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 xml:space="preserve">бумагу и выполняющий функции ценной бумаги, но не признанный </w:t>
      </w:r>
      <w:r w:rsidR="00B44E3E">
        <w:rPr>
          <w:rFonts w:ascii="Times New Roman" w:hAnsi="Times New Roman" w:cs="Times New Roman"/>
          <w:sz w:val="28"/>
          <w:szCs w:val="28"/>
        </w:rPr>
        <w:t xml:space="preserve">  г</w:t>
      </w:r>
      <w:r w:rsidRPr="00D7180D">
        <w:rPr>
          <w:rFonts w:ascii="Times New Roman" w:hAnsi="Times New Roman" w:cs="Times New Roman"/>
          <w:sz w:val="28"/>
          <w:szCs w:val="28"/>
        </w:rPr>
        <w:t>осударством и</w:t>
      </w:r>
      <w:r w:rsidR="00B44E3E"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>деловой традицией в качестве таковой.</w:t>
      </w:r>
    </w:p>
    <w:p w:rsidR="00D7180D" w:rsidRPr="00D7180D" w:rsidRDefault="00D7180D" w:rsidP="00D7180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B4164">
        <w:rPr>
          <w:rFonts w:ascii="Times New Roman" w:hAnsi="Times New Roman" w:cs="Times New Roman"/>
          <w:sz w:val="28"/>
          <w:szCs w:val="28"/>
        </w:rPr>
        <w:t>[24]</w:t>
      </w:r>
      <w:r w:rsidRPr="00D7180D">
        <w:rPr>
          <w:rFonts w:ascii="Times New Roman" w:hAnsi="Times New Roman" w:cs="Times New Roman"/>
          <w:sz w:val="28"/>
          <w:szCs w:val="28"/>
        </w:rPr>
        <w:t xml:space="preserve"> Примером суррогатов ценных бумаг могут быть «билеты МММ»,</w:t>
      </w:r>
    </w:p>
    <w:p w:rsidR="00B44E3E" w:rsidRDefault="00D7180D" w:rsidP="00B44E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7180D">
        <w:rPr>
          <w:rFonts w:ascii="Times New Roman" w:hAnsi="Times New Roman" w:cs="Times New Roman"/>
          <w:sz w:val="28"/>
          <w:szCs w:val="28"/>
        </w:rPr>
        <w:t>«свидетельства о депонировании акций» компаний АВВА, Дока-хлеб, Холдинг-центр,</w:t>
      </w:r>
      <w:r w:rsidR="00B44E3E"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>Олби-Дипломат, широко обращавшиеся на российском рынке ценных бумаг в середине</w:t>
      </w:r>
      <w:r w:rsidR="00B44E3E"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>90-х годов 20 века. Вложение денег в суррогаты ценных бумаг повышает риск</w:t>
      </w:r>
      <w:r w:rsidR="00B44E3E"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>инвестора, поскольку выпуск и обращение суррогатов ценных бумаг не регулируется</w:t>
      </w:r>
      <w:r w:rsidR="00B44E3E">
        <w:rPr>
          <w:rFonts w:ascii="Times New Roman" w:hAnsi="Times New Roman" w:cs="Times New Roman"/>
          <w:sz w:val="28"/>
          <w:szCs w:val="28"/>
        </w:rPr>
        <w:t xml:space="preserve"> </w:t>
      </w:r>
      <w:r w:rsidRPr="00D7180D">
        <w:rPr>
          <w:rFonts w:ascii="Times New Roman" w:hAnsi="Times New Roman" w:cs="Times New Roman"/>
          <w:sz w:val="28"/>
          <w:szCs w:val="28"/>
        </w:rPr>
        <w:t>государством, права инвесторов, таким образом, не защищены.</w:t>
      </w:r>
    </w:p>
    <w:p w:rsidR="00B44E3E" w:rsidRPr="00B44E3E" w:rsidRDefault="00B44E3E" w:rsidP="00B44E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0D" w:rsidRPr="00D7180D">
        <w:rPr>
          <w:rFonts w:ascii="Times New Roman" w:hAnsi="Times New Roman" w:cs="Times New Roman"/>
          <w:sz w:val="28"/>
          <w:szCs w:val="28"/>
        </w:rPr>
        <w:t xml:space="preserve"> </w:t>
      </w:r>
      <w:r w:rsidRPr="00B44E3E">
        <w:rPr>
          <w:rFonts w:ascii="Times New Roman" w:hAnsi="Times New Roman" w:cs="Times New Roman"/>
          <w:sz w:val="28"/>
          <w:szCs w:val="28"/>
        </w:rPr>
        <w:t>Эмитенты суррогатов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E3E">
        <w:rPr>
          <w:rFonts w:ascii="Times New Roman" w:hAnsi="Times New Roman" w:cs="Times New Roman"/>
          <w:sz w:val="28"/>
          <w:szCs w:val="28"/>
        </w:rPr>
        <w:t>ценных бумаг прибегают к их выпуску для того, чтобы в обход закона привлекать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E3E">
        <w:rPr>
          <w:rFonts w:ascii="Times New Roman" w:hAnsi="Times New Roman" w:cs="Times New Roman"/>
          <w:sz w:val="28"/>
          <w:szCs w:val="28"/>
        </w:rPr>
        <w:t>денежные средства инвесторов. Избегая процедуры государственной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E3E">
        <w:rPr>
          <w:rFonts w:ascii="Times New Roman" w:hAnsi="Times New Roman" w:cs="Times New Roman"/>
          <w:sz w:val="28"/>
          <w:szCs w:val="28"/>
        </w:rPr>
        <w:t>необходимости раскрытия информации, а иногда и в целях прямого мошенничества.</w:t>
      </w:r>
    </w:p>
    <w:p w:rsidR="00B44E3E" w:rsidRPr="00CF1A6A" w:rsidRDefault="00B44E3E" w:rsidP="00B44E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4E3E">
        <w:rPr>
          <w:rFonts w:ascii="Times New Roman" w:hAnsi="Times New Roman" w:cs="Times New Roman"/>
          <w:sz w:val="28"/>
          <w:szCs w:val="28"/>
        </w:rPr>
        <w:t>В середине 90-х годов 20 века значительная часть населения России пострадала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от недобросовестной деятельности компаний, выпускавших суррогаты 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бумаг. Стало очевидно, что необходимо законодательно запретить выпуск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финансовых инструментов. Это было сделано с помощью закона РФ «О рынке 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 xml:space="preserve">бумаг», принятого в </w:t>
      </w:r>
      <w:smartTag w:uri="urn:schemas-microsoft-com:office:smarttags" w:element="metricconverter">
        <w:smartTagPr>
          <w:attr w:name="ProductID" w:val="1996 г"/>
        </w:smartTagPr>
        <w:r w:rsidRPr="00CF1A6A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CF1A6A">
        <w:rPr>
          <w:rFonts w:ascii="Times New Roman" w:hAnsi="Times New Roman" w:cs="Times New Roman"/>
          <w:sz w:val="28"/>
          <w:szCs w:val="28"/>
        </w:rPr>
        <w:t>. В данном законе появилось новое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ценной бумаги, появилось понятие эмиссионной ценной бумаги.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Эмиссионная ценная бумага – </w:t>
      </w:r>
      <w:r w:rsidRPr="00CF1A6A">
        <w:rPr>
          <w:rFonts w:ascii="Times New Roman" w:hAnsi="Times New Roman" w:cs="Times New Roman"/>
          <w:sz w:val="28"/>
          <w:szCs w:val="28"/>
        </w:rPr>
        <w:t>это любая ценная бумага, в том числе</w:t>
      </w:r>
    </w:p>
    <w:p w:rsidR="00187313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бездокументарная, которая характеризуется одновременно следующими признаками: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313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</w:t>
      </w:r>
      <w:r w:rsidRPr="00CF1A6A">
        <w:rPr>
          <w:rFonts w:ascii="Times New Roman" w:hAnsi="Times New Roman" w:cs="Times New Roman"/>
          <w:sz w:val="28"/>
          <w:szCs w:val="28"/>
        </w:rPr>
        <w:t>акрепляет совокупность имущественных и неимущественных прав;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</w:t>
      </w:r>
      <w:r w:rsidRPr="00CF1A6A">
        <w:rPr>
          <w:rFonts w:ascii="Times New Roman" w:hAnsi="Times New Roman" w:cs="Times New Roman"/>
          <w:sz w:val="28"/>
          <w:szCs w:val="28"/>
        </w:rPr>
        <w:t>азмещается выпусками</w:t>
      </w:r>
    </w:p>
    <w:p w:rsidR="00187313" w:rsidRPr="003B4164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</w:t>
      </w:r>
      <w:r w:rsidRPr="00CF1A6A">
        <w:rPr>
          <w:rFonts w:ascii="Times New Roman" w:hAnsi="Times New Roman" w:cs="Times New Roman"/>
          <w:sz w:val="28"/>
          <w:szCs w:val="28"/>
        </w:rPr>
        <w:t>меет равные объем и сроки осуществления прав внутри одного выпуска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зависимости от времени приобретения ценной бумаги.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B4164">
        <w:rPr>
          <w:rFonts w:ascii="Times New Roman" w:hAnsi="Times New Roman" w:cs="Times New Roman"/>
          <w:sz w:val="28"/>
          <w:szCs w:val="28"/>
        </w:rPr>
        <w:t>[25]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1A6A">
        <w:rPr>
          <w:rFonts w:ascii="Times New Roman" w:hAnsi="Times New Roman" w:cs="Times New Roman"/>
          <w:sz w:val="28"/>
          <w:szCs w:val="28"/>
        </w:rPr>
        <w:t>В соответствие со статьей 16. Закона «О рынке ценных бумаг» любые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имущественные и неимущественные права, закрепленные в документарной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бездокументарной форме, независимо от их наименования, являются эмиссионными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ценными бумагами, если условия их возникновения и обращения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совокупности признаков эмиссионной ценной бумаги. Таким образом, 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время закрыт путь всевозможным «билетам МММ», выпускаемым без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государства. Дело в том, что все эмиссионные ценные бумаги должны 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процедуру эмиссии и государственной регистрации. Поэтому «билет МММ», теоретически, выпустить в обращение можно,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для этого необходимо все сделать «по закону». Если же попытаться выпустить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такие суррогаты так, как это делалось прежде, без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регистрации, то государство  немедленно пресечет эту деятельность.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1A6A">
        <w:rPr>
          <w:rFonts w:ascii="Times New Roman" w:hAnsi="Times New Roman" w:cs="Times New Roman"/>
          <w:sz w:val="28"/>
          <w:szCs w:val="28"/>
        </w:rPr>
        <w:t>В международной практике термин «эмиссионная ценная бумага» не употребляется,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а используется другой термин – инвестиционные, или фондовые ценные бумаги.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Само название «инвестиционные» свидетельствует о том, что это бумаги,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предназначенные именно для инвестирования средств, они – средство накопления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доходов. К этим бумагам относятся в первую очередь акции и облигации. В США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они также обозначаются термином секьюрити (investment securities). Дело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том, что в США нет единой категории «ценные бумаги», а выделяются оборотные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ценные бумаги (negotiable instruments), товарораспорядительные ценные 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3">
        <w:rPr>
          <w:rFonts w:ascii="Times New Roman" w:hAnsi="Times New Roman" w:cs="Times New Roman"/>
          <w:sz w:val="28"/>
          <w:szCs w:val="28"/>
        </w:rPr>
        <w:t>(</w:t>
      </w:r>
      <w:r w:rsidRPr="00CF1A6A">
        <w:rPr>
          <w:rFonts w:ascii="Times New Roman" w:hAnsi="Times New Roman" w:cs="Times New Roman"/>
          <w:sz w:val="28"/>
          <w:szCs w:val="28"/>
          <w:lang w:val="en-US"/>
        </w:rPr>
        <w:t>documents</w:t>
      </w:r>
      <w:r w:rsidRPr="001873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873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Pr="00187313">
        <w:rPr>
          <w:rFonts w:ascii="Times New Roman" w:hAnsi="Times New Roman" w:cs="Times New Roman"/>
          <w:sz w:val="28"/>
          <w:szCs w:val="28"/>
        </w:rPr>
        <w:t xml:space="preserve">) </w:t>
      </w:r>
      <w:r w:rsidRPr="00CF1A6A">
        <w:rPr>
          <w:rFonts w:ascii="Times New Roman" w:hAnsi="Times New Roman" w:cs="Times New Roman"/>
          <w:sz w:val="28"/>
          <w:szCs w:val="28"/>
        </w:rPr>
        <w:t>и</w:t>
      </w:r>
      <w:r w:rsidRPr="001873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инвестиционные</w:t>
      </w:r>
      <w:r w:rsidRPr="001873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ценные</w:t>
      </w:r>
      <w:r w:rsidRPr="001873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бумаги</w:t>
      </w:r>
      <w:r w:rsidRPr="00187313">
        <w:rPr>
          <w:rFonts w:ascii="Times New Roman" w:hAnsi="Times New Roman" w:cs="Times New Roman"/>
          <w:sz w:val="28"/>
          <w:szCs w:val="28"/>
        </w:rPr>
        <w:t xml:space="preserve"> (</w:t>
      </w:r>
      <w:r w:rsidRPr="00CF1A6A">
        <w:rPr>
          <w:rFonts w:ascii="Times New Roman" w:hAnsi="Times New Roman" w:cs="Times New Roman"/>
          <w:sz w:val="28"/>
          <w:szCs w:val="28"/>
          <w:lang w:val="en-US"/>
        </w:rPr>
        <w:t>investment</w:t>
      </w:r>
      <w:r w:rsidRPr="001873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  <w:lang w:val="en-US"/>
        </w:rPr>
        <w:t>securities</w:t>
      </w:r>
      <w:r w:rsidRPr="0018731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1A6A">
        <w:rPr>
          <w:rFonts w:ascii="Times New Roman" w:hAnsi="Times New Roman" w:cs="Times New Roman"/>
          <w:sz w:val="28"/>
          <w:szCs w:val="28"/>
        </w:rPr>
        <w:t>Их выпуск и обращение имеют различные правовые режимы.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1A6A">
        <w:rPr>
          <w:rFonts w:ascii="Times New Roman" w:hAnsi="Times New Roman" w:cs="Times New Roman"/>
          <w:sz w:val="28"/>
          <w:szCs w:val="28"/>
        </w:rPr>
        <w:t>Российский термин «эмиссионные ценные бумаги» подчеркивает тот факт, что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бумаги должны пройти установленную законом процедуру эмиссии, поскольку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бумаги, выпускаемые на массовой основе, они затрагивают интересы широкого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круга инвесторов. В настоящее время в России эмиссионными являются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виды ценных бумаг: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Акции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Облигации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Государственные и муниципальные ценные бумаги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Инвестиционные паи.</w:t>
      </w:r>
    </w:p>
    <w:p w:rsidR="00187313" w:rsidRPr="00CF1A6A" w:rsidRDefault="00187313" w:rsidP="001873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По характеру закрепления и передачи прав ценные бумаги делятся на</w:t>
      </w:r>
    </w:p>
    <w:p w:rsidR="00D7180D" w:rsidRDefault="00187313" w:rsidP="0018731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предъявительские, именные и ордерные ценные бумаги.</w:t>
      </w:r>
    </w:p>
    <w:p w:rsidR="00BC5B50" w:rsidRPr="00CF1A6A" w:rsidRDefault="00BC5B50" w:rsidP="00BC5B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Ценная бумага на предъявителя (предъявительская ценная бумага) </w:t>
      </w:r>
      <w:r w:rsidRPr="00CF1A6A">
        <w:rPr>
          <w:rFonts w:ascii="Times New Roman" w:hAnsi="Times New Roman" w:cs="Times New Roman"/>
          <w:sz w:val="28"/>
          <w:szCs w:val="28"/>
        </w:rPr>
        <w:t>–</w:t>
      </w:r>
    </w:p>
    <w:p w:rsidR="00BC5B50" w:rsidRPr="00CF1A6A" w:rsidRDefault="00BC5B50" w:rsidP="00BC5B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это ценная бумага, права по которой принадлежат лицу, предъявившему эту ценную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бумагу. Для передачи прав по этой ценной бумаге другому лицу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простого вручения бумаги этому лицу. Ценные бумаги на предъявителя выпускаются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только в документарной (бумажной) форме, наименование (имя) владельца на ней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указывается. В России на предъявителя могут выпускаться облигации,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государственные и муниципальные ценные бумаги, чеки, складские свидетельства,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коносаменты, сберегательные сертификаты, банковские сберегательные книжки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предъявителя. Де юре могут на предъявителя выпускаться и акции, но фактически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пока этого не происходит.</w:t>
      </w:r>
    </w:p>
    <w:p w:rsidR="00BC5B50" w:rsidRPr="00CF1A6A" w:rsidRDefault="00BC5B50" w:rsidP="00BC5B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Именная ценная бумага </w:t>
      </w:r>
      <w:r w:rsidRPr="00CF1A6A">
        <w:rPr>
          <w:rFonts w:ascii="Times New Roman" w:hAnsi="Times New Roman" w:cs="Times New Roman"/>
          <w:sz w:val="28"/>
          <w:szCs w:val="28"/>
        </w:rPr>
        <w:t>– это ценная бумага, права по которой</w:t>
      </w:r>
      <w:r w:rsidR="009E287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принадлежат названному в этой бумаге лицу. По именным ценным бумагам</w:t>
      </w:r>
    </w:p>
    <w:p w:rsidR="00BC5B50" w:rsidRPr="00CF1A6A" w:rsidRDefault="00BC5B50" w:rsidP="00BC5B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обязательно ведется реестр владельцев (например, реестр акционеров). Права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именной ценной бумаге могут быть переданы другому лицу в установленном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порядке. При этом наименование (имя) нового владельца указывается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сертификате ценной бумаги и вносится в реестр владельцев ценных бумаг. В России</w:t>
      </w:r>
      <w:r w:rsidR="00ED51A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именными могут выпускаться облигации, государственные и муниципальные ценные</w:t>
      </w:r>
      <w:r w:rsidR="00ED51A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бумаги. Акции фактически в России выпускаются только именными. Только именными</w:t>
      </w:r>
    </w:p>
    <w:p w:rsidR="00BC5B50" w:rsidRPr="00CF1A6A" w:rsidRDefault="00BC5B50" w:rsidP="00BC5B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могут  быть инвестиционные паи.</w:t>
      </w:r>
    </w:p>
    <w:p w:rsidR="00BC5B50" w:rsidRPr="00CF1A6A" w:rsidRDefault="00BC5B50" w:rsidP="00BC5B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Ордерные ценные бумаги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ценные бумаги, права по которым</w:t>
      </w:r>
    </w:p>
    <w:p w:rsidR="00ED51A7" w:rsidRDefault="00BC5B50" w:rsidP="00BC5B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принадлежат названному в бумаге лицу, которое может само осуществить эти права</w:t>
      </w:r>
      <w:r w:rsidR="00ED51A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или своим распоряжением (приказом, ордером),назначить другое управомоченное</w:t>
      </w:r>
      <w:r w:rsidR="00ED51A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лицо. Права по ордерной ценной бумаге передаются путем совершения на ней</w:t>
      </w:r>
      <w:r w:rsidR="00ED51A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 xml:space="preserve">передаточной надписи – индоссамента. </w:t>
      </w:r>
    </w:p>
    <w:p w:rsidR="00BC5B50" w:rsidRPr="00CF1A6A" w:rsidRDefault="00ED51A7" w:rsidP="00BC5B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B50" w:rsidRPr="00CF1A6A">
        <w:rPr>
          <w:rFonts w:ascii="Times New Roman" w:hAnsi="Times New Roman" w:cs="Times New Roman"/>
          <w:sz w:val="28"/>
          <w:szCs w:val="28"/>
        </w:rPr>
        <w:t xml:space="preserve"> К ордерным ценным бумагам относятся векселя, чеки, двойные складские</w:t>
      </w:r>
    </w:p>
    <w:p w:rsidR="00BC5B50" w:rsidRDefault="00BC5B50" w:rsidP="00BC5B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свидетельства, коносаменты, закладные.</w:t>
      </w:r>
    </w:p>
    <w:p w:rsidR="009E2877" w:rsidRPr="00CF1A6A" w:rsidRDefault="009E2877" w:rsidP="00BC5B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C5B50" w:rsidRPr="00D7180D" w:rsidRDefault="00BC5B50" w:rsidP="00BC5B5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243E" w:rsidRDefault="006D1BD7" w:rsidP="007724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243E" w:rsidRPr="0077243E">
        <w:rPr>
          <w:rFonts w:ascii="Times New Roman" w:hAnsi="Times New Roman" w:cs="Times New Roman"/>
          <w:b/>
          <w:sz w:val="28"/>
          <w:szCs w:val="28"/>
        </w:rPr>
        <w:t xml:space="preserve">  1.2</w:t>
      </w:r>
      <w:r w:rsidR="0077243E">
        <w:rPr>
          <w:rFonts w:ascii="Times New Roman" w:hAnsi="Times New Roman" w:cs="Times New Roman"/>
          <w:sz w:val="28"/>
          <w:szCs w:val="28"/>
        </w:rPr>
        <w:t xml:space="preserve"> </w:t>
      </w:r>
      <w:r w:rsidR="0077243E" w:rsidRPr="006D1BD7">
        <w:rPr>
          <w:rFonts w:ascii="Times New Roman" w:hAnsi="Times New Roman" w:cs="Times New Roman"/>
          <w:b/>
          <w:sz w:val="28"/>
          <w:szCs w:val="28"/>
        </w:rPr>
        <w:t>Рынок ценных бумаг.</w:t>
      </w:r>
    </w:p>
    <w:p w:rsidR="0077243E" w:rsidRPr="00CF1A6A" w:rsidRDefault="0077243E" w:rsidP="007724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1A6A">
        <w:rPr>
          <w:rFonts w:ascii="Times New Roman" w:hAnsi="Times New Roman" w:cs="Times New Roman"/>
          <w:sz w:val="28"/>
          <w:szCs w:val="28"/>
        </w:rPr>
        <w:t>Рыночная система хозяйствования предполагает наличие трех видов рынков: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товаров и услуг, рынка рабочей силы и рынка капиталов или финансового рынка.</w:t>
      </w:r>
    </w:p>
    <w:p w:rsidR="001F2BD9" w:rsidRPr="00CF1A6A" w:rsidRDefault="0077243E" w:rsidP="0077243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F1A6A">
        <w:t xml:space="preserve">  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="001F2BD9"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Финансовый рынок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 как экономическая категория – это совокупность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отношений, связанных с перераспределением денежных ресурсов между субъектами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хозяйствования.</w:t>
      </w:r>
    </w:p>
    <w:p w:rsidR="001F2BD9" w:rsidRPr="00CF1A6A" w:rsidRDefault="000A7A6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BD9" w:rsidRPr="00CF1A6A">
        <w:rPr>
          <w:rFonts w:ascii="Times New Roman" w:hAnsi="Times New Roman" w:cs="Times New Roman"/>
          <w:sz w:val="28"/>
          <w:szCs w:val="28"/>
        </w:rPr>
        <w:t>Финансовый рынок начал формироваться в период формирования товарно-денежных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отношений, но высшей точки своего развития достигает при капиталистическом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способе производства, основанном на частной собственности на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производства и свободной купле-продаже рабочей силы. Именно при капитализме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товарно-денежные отношения становятся всеобщими. Развитый финансовый рынок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становится необходимым условием эффективного развития производительных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общества, выполняя ряд общественно значимых функций.</w:t>
      </w:r>
    </w:p>
    <w:p w:rsidR="001F2BD9" w:rsidRPr="00CF1A6A" w:rsidRDefault="000A7A6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>Объективная основа возникновения финансового рынка – это несовпадение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потребности в денежных ресурсах с наличием источника ее удовлетворения, это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постоянное существование экономике двух полюсов: на одном полюсе – субъекты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хозяйствования, которые имеют свободные  денежные ресурсы, на другом полюсе –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экономические субъекты, нуждающиеся в денежных ресурсах. Таким образом, мы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видим, что необходим перераспределительный механизм. Этим</w:t>
      </w:r>
      <w:r w:rsidR="00BC387E">
        <w:rPr>
          <w:rFonts w:ascii="Times New Roman" w:hAnsi="Times New Roman" w:cs="Times New Roman"/>
          <w:sz w:val="28"/>
          <w:szCs w:val="28"/>
        </w:rPr>
        <w:t xml:space="preserve"> 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перераспределительным механизмом и является финансовый рынок.</w:t>
      </w:r>
    </w:p>
    <w:p w:rsidR="001F2BD9" w:rsidRPr="00CF1A6A" w:rsidRDefault="000A7A6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>Структурно финансовый рынок подразделяется на два сегмента: на рынок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банковских кредитов и рынок ценных бумаг.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Рынок кредитов (ссудных капиталов)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сфера деятельности</w:t>
      </w:r>
      <w:r w:rsidR="00BC387E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банков, где объектом сделок являются срочные, платные и возвратные ссуды, не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связанные с оформлением специальных документов, которые могли бы самостоятельно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обращаться на рынке.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Рынок ценных бумаг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часть финансового рынка, где осуществляется</w:t>
      </w:r>
    </w:p>
    <w:p w:rsidR="000A7A6D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эмиссия и обращение ценных бумаг, то есть специальных документов, которые имеют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собственную стоимость и могут самостоятельно обращаться на рынке.</w:t>
      </w:r>
      <w:r w:rsidR="000A7A6D">
        <w:rPr>
          <w:rFonts w:ascii="Times New Roman" w:hAnsi="Times New Roman" w:cs="Times New Roman"/>
          <w:sz w:val="28"/>
          <w:szCs w:val="28"/>
        </w:rPr>
        <w:t xml:space="preserve">  </w:t>
      </w:r>
      <w:r w:rsidRPr="00CF1A6A">
        <w:rPr>
          <w:rFonts w:ascii="Times New Roman" w:hAnsi="Times New Roman" w:cs="Times New Roman"/>
          <w:sz w:val="28"/>
          <w:szCs w:val="28"/>
        </w:rPr>
        <w:t>Кроме термина “рынок ценных бумаг” используется также термин “фондовый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 xml:space="preserve">рынок”. Между этими терминами есть некоторое различие. </w:t>
      </w:r>
    </w:p>
    <w:p w:rsidR="001F2BD9" w:rsidRPr="00CF1A6A" w:rsidRDefault="000A7A6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2BD9" w:rsidRPr="00CF1A6A">
        <w:rPr>
          <w:rFonts w:ascii="Times New Roman" w:hAnsi="Times New Roman" w:cs="Times New Roman"/>
          <w:sz w:val="28"/>
          <w:szCs w:val="28"/>
        </w:rPr>
        <w:t>Фондовый рынок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объединяет оборот только фондовых (инвестиционных, эмиссонных) ценных бумаг,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рынок ценных бумаг – оборот всех ценных бумаг, то есть понятие “рынок 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бумаг” несколько шире, чем “фондовый рынок”. Однако так сложилось,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российской научной литературе, а также на практике эти термины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как синонимы.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В отличие от финансового рынка, на котором обращаются финансовые активы,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 xml:space="preserve">рассматривают и рынок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реальных активов</w:t>
      </w:r>
      <w:r w:rsidRPr="00CF1A6A">
        <w:rPr>
          <w:rFonts w:ascii="Times New Roman" w:hAnsi="Times New Roman" w:cs="Times New Roman"/>
          <w:sz w:val="28"/>
          <w:szCs w:val="28"/>
        </w:rPr>
        <w:t>, на котором обращаются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реальные материальные ценности, например, нефть, металлы, продовольствие и т.д.</w:t>
      </w:r>
    </w:p>
    <w:p w:rsidR="001F2BD9" w:rsidRPr="00CF1A6A" w:rsidRDefault="000A7A6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Рынок ценных бумаг выполняет ряд функций, важнейшими из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следующие: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Финансовое посредничество</w:t>
      </w:r>
      <w:r w:rsidRPr="00CF1A6A">
        <w:rPr>
          <w:rFonts w:ascii="Times New Roman" w:hAnsi="Times New Roman" w:cs="Times New Roman"/>
          <w:sz w:val="28"/>
          <w:szCs w:val="28"/>
        </w:rPr>
        <w:t>, перераспределение денежных ресурсов,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свободный, хотя и регулируемый, перелив капитала в наиболее эффективные сферы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хозяйствования, отрасли и предприятия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Централизация капитала</w:t>
      </w:r>
      <w:r w:rsidRPr="00CF1A6A">
        <w:rPr>
          <w:rFonts w:ascii="Times New Roman" w:hAnsi="Times New Roman" w:cs="Times New Roman"/>
          <w:sz w:val="28"/>
          <w:szCs w:val="28"/>
        </w:rPr>
        <w:t xml:space="preserve"> (соединение двух или более индивидуальных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капиталов в один общий капитал). Эту функцию в первую очередь выполняет рынок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акций. Развитие акционерных обществ вызвано развитием самих производительных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сил общества. Создание крупных, технически хорошо оснащенных предприятий с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большим удельным весом основного капитала и длительными сроками обращения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требует огромных капитальных вложений. Индивидуальный капитал не может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предоставить такие средства в силу своей ограниченности и стремлению снизить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финансовые риски. Банковский кредит не может быть формой финансирования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подобных предприятий в силу своей ограниченности и жестких условий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предоставления. Это препятствие преодолевает форма акционерного общества.</w:t>
      </w:r>
    </w:p>
    <w:p w:rsidR="001F2BD9" w:rsidRPr="00CF1A6A" w:rsidRDefault="000A7A6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>Акционерное общество, централизуя огромные капиталы посредством выпуска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продажи акций, в то же время не обязано возвращать деньги акционерам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какой-то срок.</w:t>
      </w:r>
    </w:p>
    <w:p w:rsidR="001F2BD9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Повышение степени концентрации капитала и производства</w:t>
      </w:r>
      <w:r w:rsidRPr="00CF1A6A">
        <w:rPr>
          <w:rFonts w:ascii="Times New Roman" w:hAnsi="Times New Roman" w:cs="Times New Roman"/>
          <w:sz w:val="28"/>
          <w:szCs w:val="28"/>
        </w:rPr>
        <w:t xml:space="preserve"> (увеличение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капитала путем накопления, то есть капитализации чистой прибыли). Владельцы</w:t>
      </w:r>
      <w:r w:rsidR="000A7A6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акций, как правило, не претендуют на получение сверхприбыли, они довольствуются</w:t>
      </w:r>
      <w:r w:rsidR="009E13D9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дивидендом, величина которого близка величине рыночного процента. Если</w:t>
      </w:r>
      <w:r w:rsidR="009E13D9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акционерное общество способно выплачивать акционерам такой дивиденд, то</w:t>
      </w:r>
      <w:r w:rsidR="009E13D9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“излишки” чистой прибыли можно капитализировать.</w:t>
      </w:r>
    </w:p>
    <w:p w:rsidR="009E13D9" w:rsidRPr="00CF1A6A" w:rsidRDefault="009E13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E13D9" w:rsidRPr="006D1BD7" w:rsidRDefault="009E13D9" w:rsidP="00CF1A6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ftnref29"/>
      <w:bookmarkEnd w:id="1"/>
      <w:r w:rsidRPr="009E13D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9451F" w:rsidRPr="006D1BD7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Pr="006D1BD7">
        <w:rPr>
          <w:rFonts w:ascii="Times New Roman" w:hAnsi="Times New Roman" w:cs="Times New Roman"/>
          <w:b/>
          <w:sz w:val="28"/>
          <w:szCs w:val="28"/>
        </w:rPr>
        <w:t>Функционирование рынка ценных бумаг.</w:t>
      </w:r>
    </w:p>
    <w:p w:rsidR="001F2BD9" w:rsidRPr="00CF1A6A" w:rsidRDefault="009E13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Для того, чтобы понять, как функционирует рынок ценных бумаг,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рассмотреть его структуру. Основными группами участников рынка ценных бумаг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являются эмитенты, инвесторы, профессиональные участники рынка ценных бумаг.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Эмитенты – </w:t>
      </w:r>
      <w:r w:rsidRPr="00CF1A6A">
        <w:rPr>
          <w:rFonts w:ascii="Times New Roman" w:hAnsi="Times New Roman" w:cs="Times New Roman"/>
          <w:sz w:val="28"/>
          <w:szCs w:val="28"/>
        </w:rPr>
        <w:t>это юридические (а в некоторых случаях и физические)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лица и органы государственной власти и муниципальных образований, которые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выпускают ценные бумаги от своего имени и несут обязательства по ним перед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инвесторами. Эмитентами являются, например, акционерное общество, Министерство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финансов РФ, коммерческие банки и т.д. Выписывать векселя могут и физические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лица.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Инвесторы – </w:t>
      </w:r>
      <w:r w:rsidRPr="00CF1A6A">
        <w:rPr>
          <w:rFonts w:ascii="Times New Roman" w:hAnsi="Times New Roman" w:cs="Times New Roman"/>
          <w:sz w:val="28"/>
          <w:szCs w:val="28"/>
        </w:rPr>
        <w:t>это юридические и физические лица, которые покупают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ценные бумаги от своего имени и за свой счет, на свой страх и риск.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Профессиональные участники рынка ценных бумаг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юридические и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физические лица, выполняющие функцию финансовых посредников, непосредственно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осуществляющие операции и предоставляющие услуги по перераспределению денежного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капитала .</w:t>
      </w:r>
    </w:p>
    <w:p w:rsidR="0029451F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Обеспечивает нормальное функционирование рынка ценных бумаг инфраструктура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 xml:space="preserve">рынка. </w:t>
      </w:r>
    </w:p>
    <w:p w:rsidR="001F2BD9" w:rsidRPr="00CF1A6A" w:rsidRDefault="0029451F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2BD9"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Инфраструктура рынка ценных бумаг – </w:t>
      </w:r>
      <w:r w:rsidR="001F2BD9" w:rsidRPr="00CF1A6A">
        <w:rPr>
          <w:rFonts w:ascii="Times New Roman" w:hAnsi="Times New Roman" w:cs="Times New Roman"/>
          <w:sz w:val="28"/>
          <w:szCs w:val="28"/>
        </w:rPr>
        <w:t>это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участников рынка ценных бумаг и применяемых ими технологий, функций и процедур,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обеспечивающих нормальное функционирование рынка ценных бумаг. Она состоит из:</w:t>
      </w:r>
    </w:p>
    <w:p w:rsidR="001F2BD9" w:rsidRPr="00CF1A6A" w:rsidRDefault="0029451F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-Торговой инфраструктуры;</w:t>
      </w:r>
    </w:p>
    <w:p w:rsidR="001F2BD9" w:rsidRPr="00CF1A6A" w:rsidRDefault="0029451F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BD9" w:rsidRPr="00CF1A6A">
        <w:rPr>
          <w:rFonts w:ascii="Times New Roman" w:hAnsi="Times New Roman" w:cs="Times New Roman"/>
          <w:sz w:val="28"/>
          <w:szCs w:val="28"/>
        </w:rPr>
        <w:t>Депозитарной и расч</w:t>
      </w:r>
      <w:r>
        <w:rPr>
          <w:rFonts w:ascii="Times New Roman" w:hAnsi="Times New Roman" w:cs="Times New Roman"/>
          <w:sz w:val="28"/>
          <w:szCs w:val="28"/>
        </w:rPr>
        <w:t>етно-клиринговой инфраструктуры;</w:t>
      </w:r>
    </w:p>
    <w:p w:rsidR="001F2BD9" w:rsidRPr="00CF1A6A" w:rsidRDefault="0029451F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BD9" w:rsidRPr="00CF1A6A">
        <w:rPr>
          <w:rFonts w:ascii="Times New Roman" w:hAnsi="Times New Roman" w:cs="Times New Roman"/>
          <w:sz w:val="28"/>
          <w:szCs w:val="28"/>
        </w:rPr>
        <w:t>Регулятивной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BD7" w:rsidRDefault="0029451F" w:rsidP="006D1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BD9" w:rsidRPr="00CF1A6A">
        <w:rPr>
          <w:rFonts w:ascii="Times New Roman" w:hAnsi="Times New Roman" w:cs="Times New Roman"/>
          <w:sz w:val="28"/>
          <w:szCs w:val="28"/>
        </w:rPr>
        <w:t>Информационной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BD7" w:rsidRDefault="006D1BD7" w:rsidP="006D1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F2BD9" w:rsidRPr="006D1BD7" w:rsidRDefault="001F2BD9" w:rsidP="006D1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1BD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9451F" w:rsidRPr="006D1BD7">
        <w:rPr>
          <w:rFonts w:ascii="Times New Roman" w:hAnsi="Times New Roman" w:cs="Times New Roman"/>
          <w:b/>
          <w:sz w:val="28"/>
          <w:szCs w:val="28"/>
        </w:rPr>
        <w:t>1.4</w:t>
      </w:r>
      <w:r w:rsidR="0029451F" w:rsidRPr="006D1BD7">
        <w:rPr>
          <w:rFonts w:ascii="Times New Roman" w:hAnsi="Times New Roman" w:cs="Times New Roman"/>
          <w:sz w:val="28"/>
          <w:szCs w:val="28"/>
        </w:rPr>
        <w:t xml:space="preserve"> </w:t>
      </w:r>
      <w:r w:rsidRPr="006D1B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Классификация рынка ценных бумаг</w:t>
      </w:r>
      <w:r w:rsidRPr="006D1BD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Одним из важных вопросов при анализе рынка ценных бумаг является вопрос о его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классификации по различным основаниям. Анализ структуры рынка служит решению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острейшей практической задачи – сегментации рынка, выбора своей ниши на рынке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для эффективной деятельности в условиях острой и возрастающей конкуренции.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        Рассмотрим некоторые классификации рынка ценных бумаг.             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географическому признаку</w:t>
      </w:r>
      <w:r w:rsidRPr="00CF1A6A">
        <w:rPr>
          <w:rFonts w:ascii="Times New Roman" w:hAnsi="Times New Roman" w:cs="Times New Roman"/>
          <w:sz w:val="28"/>
          <w:szCs w:val="28"/>
        </w:rPr>
        <w:t xml:space="preserve"> можно выделить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Национальный рынок ценных бумаг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Региональный рынок ценных бумаг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Международный рынок ценных бумаг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Мировой рынок ценных бумаг.</w:t>
      </w:r>
      <w:bookmarkStart w:id="2" w:name="_ftnref30"/>
      <w:bookmarkEnd w:id="2"/>
      <w:r w:rsidR="00BC387E" w:rsidRPr="00CF1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Национальный рынок ценных бумаг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относительно замкнутый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оборот ценных бумаг внутри национальной экономики. На национальном фондовом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рынке происходит перераспределение внутренних денежных капиталов между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субъектами экономической деятельности.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Региональный рынок ценных бумаг </w:t>
      </w:r>
      <w:r w:rsidRPr="00CF1A6A">
        <w:rPr>
          <w:rFonts w:ascii="Times New Roman" w:hAnsi="Times New Roman" w:cs="Times New Roman"/>
          <w:sz w:val="28"/>
          <w:szCs w:val="28"/>
        </w:rPr>
        <w:t>– это относительно замкнутый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оборот ценных бумаг внутри данного региона. Региональные рынки ценных бумаг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могут формироваться внутри национального государства (например, рынок ценных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бумаг Уральского, Сибирского и т.д. региона), а также в рамках регионов,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объединяющих несколько национальных рынков, например, рынок ценных бумаг стран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Юго-восточной Азии, Латиноамериканских стран и т.д.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Международный рынок ценных бумаг </w:t>
      </w:r>
      <w:r w:rsidRPr="00CF1A6A">
        <w:rPr>
          <w:rFonts w:ascii="Times New Roman" w:hAnsi="Times New Roman" w:cs="Times New Roman"/>
          <w:sz w:val="28"/>
          <w:szCs w:val="28"/>
        </w:rPr>
        <w:t>– это оборот ценных бумаг между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национальными экономиками. Основным признаком “международности” рынка является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пересечение национальным капиталом национальные границы, перелив капитала из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одной страны в другую. Например, когда Россия выпускает еврооблигации и их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покупают инвесторы из разных стран, то капитал из этих стран привлекается в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Россию (в данном случае в бюджет РФ). Когда акции “Вымпелкома” были размещены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на Нью-йоркской фондовой бирже и их купили американские инвесторы, это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означает, что американский капитал привлечен в российскую компанию.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Мировой рынок ценных бумаг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совокупность национальных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фондовых рынков в их взаимосвязи и взаимозависимости.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месту обращения ценных бумаг</w:t>
      </w:r>
      <w:r w:rsidRPr="00CF1A6A">
        <w:rPr>
          <w:rFonts w:ascii="Times New Roman" w:hAnsi="Times New Roman" w:cs="Times New Roman"/>
          <w:sz w:val="28"/>
          <w:szCs w:val="28"/>
        </w:rPr>
        <w:t xml:space="preserve"> рынок ценных бумаг делится на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Биржевой рынок ценных бумаг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Внебиржевой рынок ценных бумаг.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Биржевой рынок ценных бумаг </w:t>
      </w:r>
      <w:r w:rsidRPr="00CF1A6A">
        <w:rPr>
          <w:rFonts w:ascii="Times New Roman" w:hAnsi="Times New Roman" w:cs="Times New Roman"/>
          <w:sz w:val="28"/>
          <w:szCs w:val="28"/>
        </w:rPr>
        <w:t>– это обращение ценных бумаг на</w:t>
      </w:r>
      <w:r w:rsidR="0029451F">
        <w:rPr>
          <w:rFonts w:ascii="Times New Roman" w:hAnsi="Times New Roman" w:cs="Times New Roman"/>
          <w:sz w:val="28"/>
          <w:szCs w:val="28"/>
        </w:rPr>
        <w:t xml:space="preserve"> фондовой бирже.</w:t>
      </w:r>
      <w:r w:rsidRPr="00CF1A6A">
        <w:rPr>
          <w:rFonts w:ascii="Times New Roman" w:hAnsi="Times New Roman" w:cs="Times New Roman"/>
          <w:sz w:val="28"/>
          <w:szCs w:val="28"/>
        </w:rPr>
        <w:t xml:space="preserve"> Биржевой рынок – это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организованный рынок, на котором обращаются специально отобранные ценные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бумаги, операции проводят лучшие, наиболее финансово устойчивые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профессиональные посредники. Это – ядро рынка ценных бумаг.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Внебиржевой рынок ценных бумаг </w:t>
      </w:r>
      <w:r w:rsidRPr="00CF1A6A">
        <w:rPr>
          <w:rFonts w:ascii="Times New Roman" w:hAnsi="Times New Roman" w:cs="Times New Roman"/>
          <w:sz w:val="28"/>
          <w:szCs w:val="28"/>
        </w:rPr>
        <w:t>– это обращение ценных бумаг вне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фондовой биржи. Внебиржевой рынок может быть организованным и неорганизованным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(стихийным). В последнее время наблюдается сближение биржевого и внебиржевого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организованного рынка ценных бумаг. Так, Российская торговая система возникла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 xml:space="preserve">как внебиржевой организованный рынок, но в конце </w:t>
      </w:r>
      <w:smartTag w:uri="urn:schemas-microsoft-com:office:smarttags" w:element="metricconverter">
        <w:smartTagPr>
          <w:attr w:name="ProductID" w:val="1999 г"/>
        </w:smartTagPr>
        <w:r w:rsidRPr="00CF1A6A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CF1A6A">
        <w:rPr>
          <w:rFonts w:ascii="Times New Roman" w:hAnsi="Times New Roman" w:cs="Times New Roman"/>
          <w:sz w:val="28"/>
          <w:szCs w:val="28"/>
        </w:rPr>
        <w:t>. получила статус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фондовой биржи.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отношению ценных бумаг к их выпуску в обращение</w:t>
      </w:r>
      <w:r w:rsidRPr="00CF1A6A">
        <w:rPr>
          <w:rFonts w:ascii="Times New Roman" w:hAnsi="Times New Roman" w:cs="Times New Roman"/>
          <w:sz w:val="28"/>
          <w:szCs w:val="28"/>
        </w:rPr>
        <w:t xml:space="preserve"> можно выделить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Первичный рынок ценных бумаг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Вторичный рынок ценных бумаг.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Первичный рынок ценных бумаг </w:t>
      </w:r>
      <w:r w:rsidRPr="00CF1A6A">
        <w:rPr>
          <w:rFonts w:ascii="Times New Roman" w:hAnsi="Times New Roman" w:cs="Times New Roman"/>
          <w:sz w:val="28"/>
          <w:szCs w:val="28"/>
        </w:rPr>
        <w:t>– это продажа ценных бумаг их первым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владельцам. Именно на первичом рынке эмитент (например, акционерное общество),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продавая свои ценные бумаги (акции или облигации) привлекает капитал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инвесторов, поэтому важнейшей чертой первичного рынка ценных бумаг является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раскрытие информации эмитентом о себе и о выпускаемых ценных бумагах. Имея всю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необходимую информацию, инвестор может принять взвешенное решение о покупке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предлагаемых ценных бумаг.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Вторичный рынок ценных бумаг </w:t>
      </w:r>
      <w:r w:rsidRPr="00CF1A6A">
        <w:rPr>
          <w:rFonts w:ascii="Times New Roman" w:hAnsi="Times New Roman" w:cs="Times New Roman"/>
          <w:sz w:val="28"/>
          <w:szCs w:val="28"/>
        </w:rPr>
        <w:t>– это перепродажа ценных бумаг, их</w:t>
      </w:r>
    </w:p>
    <w:p w:rsidR="0029451F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обращение после первичного размещения. Важнейшей чертой вторичного рынка ценных</w:t>
      </w:r>
      <w:r w:rsidR="0029451F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бумаг является его ликвидность.</w:t>
      </w:r>
    </w:p>
    <w:p w:rsidR="001F2BD9" w:rsidRPr="00CF1A6A" w:rsidRDefault="0029451F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Ликвидность рынка ценных бумаг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-  это его способность поглощать в короткое время значительные объемы 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бумаг при незначительных колебаниях курсовой стоимости и низких издержках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реализацию. Несмотря на то, что с вторичного рынка эмитент не может привлечь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капитал, развитый вторичный рынок является очень важным фактором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формирования первичного рынка. Ведь если покупатель знает, что его ценная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бумага ликвидная, он с большей уверенностью купит такую бумагу и на вторичном,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и на первичном рынке. Под </w:t>
      </w:r>
      <w:r w:rsidR="001F2BD9"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ликвидностью ценной бумаги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 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способность ценной бумаги быстро и без существенных потерь продаваться на 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при незначительных колебаниях курсовой стоимости и низких издержках на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реализацию.</w:t>
      </w:r>
      <w:bookmarkStart w:id="3" w:name="_ftnref31"/>
      <w:bookmarkEnd w:id="3"/>
      <w:r w:rsidR="00BC387E" w:rsidRPr="00CF1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срокам обращения ценных бумаг</w:t>
      </w:r>
      <w:r w:rsidRPr="00CF1A6A">
        <w:rPr>
          <w:rFonts w:ascii="Times New Roman" w:hAnsi="Times New Roman" w:cs="Times New Roman"/>
          <w:sz w:val="28"/>
          <w:szCs w:val="28"/>
        </w:rPr>
        <w:t xml:space="preserve"> рынок ценных бумаг делится на: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·        Денежный рынок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·        Рынок капиталов.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На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денежном рынке</w:t>
      </w:r>
      <w:r w:rsidRPr="00CF1A6A">
        <w:rPr>
          <w:rFonts w:ascii="Times New Roman" w:hAnsi="Times New Roman" w:cs="Times New Roman"/>
          <w:sz w:val="28"/>
          <w:szCs w:val="28"/>
        </w:rPr>
        <w:t xml:space="preserve"> происходит обращение ценных бумаг со сроком до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погашения до 1 года. Это могут быть краткосрочные обязательства государства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(например, ГКО), краткосрочные обликации компаний, векселя.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На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рынке капиталов </w:t>
      </w:r>
      <w:r w:rsidRPr="00CF1A6A">
        <w:rPr>
          <w:rFonts w:ascii="Times New Roman" w:hAnsi="Times New Roman" w:cs="Times New Roman"/>
          <w:sz w:val="28"/>
          <w:szCs w:val="28"/>
        </w:rPr>
        <w:t>происходит обращение ценных бумаг со сроком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до погашения более 1 года. К ним относятся акции, долгосрочные облигации,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инвестиционные паи, долгосрочные государственные ценные бумаги.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Интересно, что вопрос о “срочности” рынка в разных государствах и в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зависимости от экономической ситуации решается по-разному. Так, в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Великобритании краткосрочными считаются ценные бумаги, до погашения которых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осталось менее 2 лет. А в России в середине 90-х годов срок 1 год считался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уже очень большим. Так, Министерство финансов финансов РФ, сделав один из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выпусков ГКО со сроком обращения 1 год, не смогло целиком разместить эти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обязательства на рынке. Инвесторы в тех условиях сочли “годовые” ценные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бумаги “супердолгосрочными” и высокорискованными и готовы были приобретать их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только по очень низкой цене (на первичном аукционе подавались ценовые заявки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 глубоким дисконтом, например, 15-20 % от номинала).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видам ценных бумаг</w:t>
      </w:r>
      <w:r w:rsidRPr="00CF1A6A">
        <w:rPr>
          <w:rFonts w:ascii="Times New Roman" w:hAnsi="Times New Roman" w:cs="Times New Roman"/>
          <w:sz w:val="28"/>
          <w:szCs w:val="28"/>
        </w:rPr>
        <w:t xml:space="preserve"> можно выделить: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·        Рынок акций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·        Рынок облигаций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·        Рынок государственных обязательств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·        Вексельный рынок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·        Рынок производных финансовых инструментов (фьючерсов, опционов), и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так далее.</w:t>
      </w:r>
    </w:p>
    <w:p w:rsidR="001F2BD9" w:rsidRPr="00CF1A6A" w:rsidRDefault="00020B13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>Каждый из этих сегментов имеет свои особенности, свой круг инвесторов,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закономерности формирования и развития. Так, например, в России изначально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формировался </w:t>
      </w:r>
      <w:r w:rsidR="001F2BD9"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внебиржевой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 рынок акций, только в последние 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после кризиса 1998 года оборот по акциям начал перемещаться на фондовые биржи.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Российский рынок акций можно охарактеризовать как </w:t>
      </w:r>
      <w:r w:rsidR="001F2BD9"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оптовый</w:t>
      </w:r>
      <w:r w:rsidR="001F2BD9" w:rsidRPr="00CF1A6A">
        <w:rPr>
          <w:rFonts w:ascii="Times New Roman" w:hAnsi="Times New Roman" w:cs="Times New Roman"/>
          <w:sz w:val="28"/>
          <w:szCs w:val="28"/>
        </w:rPr>
        <w:t>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нем идет борьба за крупные пакеты акций с целью получить контроль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предприятием, которые в дальнейшем не “разбиваются”. Это говорит о том, что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рынке акций основными игроками являются крупные инвесторы, широкая публика,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F2BD9" w:rsidRPr="00CF1A6A">
        <w:rPr>
          <w:rFonts w:ascii="Times New Roman" w:hAnsi="Times New Roman" w:cs="Times New Roman"/>
          <w:sz w:val="28"/>
          <w:szCs w:val="28"/>
        </w:rPr>
        <w:t>елкий инвестор, физические лица не делают на этом сегменте рынка “погоду”.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Основными игроками на рынке государственных ценных бумаг выступают коммерческие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банки. Рынок частных облигаций находится в зачаточном состоянии, хотя у него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есть все шансы для быстрого развития.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видам сделок с ценными бумагами</w:t>
      </w:r>
      <w:r w:rsidRPr="00CF1A6A">
        <w:rPr>
          <w:rFonts w:ascii="Times New Roman" w:hAnsi="Times New Roman" w:cs="Times New Roman"/>
          <w:sz w:val="28"/>
          <w:szCs w:val="28"/>
        </w:rPr>
        <w:t xml:space="preserve"> рынок ценных бумаг делится на: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Кассовый рынок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Срочный рынок.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На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кассовом рынке</w:t>
      </w:r>
      <w:r w:rsidRPr="00CF1A6A">
        <w:rPr>
          <w:rFonts w:ascii="Times New Roman" w:hAnsi="Times New Roman" w:cs="Times New Roman"/>
          <w:sz w:val="28"/>
          <w:szCs w:val="28"/>
        </w:rPr>
        <w:t xml:space="preserve"> сделки исполняются немедленно или в ближайшие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дни после их заключения. Примером кассового рынка может быть рынок ГКО,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торговля ценными бумагами на российских фондовых биржах по системе “поставка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против платежа”.</w:t>
      </w:r>
    </w:p>
    <w:p w:rsidR="001F2BD9" w:rsidRDefault="00020B13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На </w:t>
      </w:r>
      <w:r w:rsidR="001F2BD9"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срочном рынке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 исполнение сделок с ценными бумагами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осуществляется не в момент заключения сделки, а в определенный момент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будущем. Примером таких рынков может быть рынок фьючерсов, опционов,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форвардных контрактов.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Можно выделить и иные основания для классификации рынка ценных бумаг.</w:t>
      </w:r>
    </w:p>
    <w:p w:rsidR="00020B13" w:rsidRDefault="00020B13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D1BD7" w:rsidRDefault="006D1BD7" w:rsidP="00CF1A6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D1BD7">
        <w:rPr>
          <w:rFonts w:ascii="Times New Roman" w:hAnsi="Times New Roman" w:cs="Times New Roman"/>
          <w:b/>
          <w:sz w:val="28"/>
          <w:szCs w:val="28"/>
        </w:rPr>
        <w:t xml:space="preserve">2.1 </w:t>
      </w:r>
      <w:r>
        <w:rPr>
          <w:rFonts w:ascii="Times New Roman" w:hAnsi="Times New Roman" w:cs="Times New Roman"/>
          <w:b/>
          <w:sz w:val="28"/>
          <w:szCs w:val="28"/>
        </w:rPr>
        <w:t>Маркетинг и ценные бумаги.</w:t>
      </w:r>
    </w:p>
    <w:p w:rsidR="006D1BD7" w:rsidRDefault="006D1BD7" w:rsidP="006D1BD7">
      <w:pPr>
        <w:pStyle w:val="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1A6A">
        <w:rPr>
          <w:sz w:val="28"/>
          <w:szCs w:val="28"/>
        </w:rPr>
        <w:t xml:space="preserve">Маркетинг ценных бумаг </w:t>
      </w:r>
      <w:r w:rsidRPr="00CF1A6A">
        <w:rPr>
          <w:b w:val="0"/>
          <w:sz w:val="28"/>
          <w:szCs w:val="28"/>
        </w:rPr>
        <w:t xml:space="preserve">(англ. stock marketing ) - товарно-дифференцированный целевой </w:t>
      </w:r>
      <w:r w:rsidRPr="00CF1A6A">
        <w:rPr>
          <w:rStyle w:val="a4"/>
          <w:b w:val="0"/>
          <w:sz w:val="28"/>
          <w:szCs w:val="28"/>
        </w:rPr>
        <w:t xml:space="preserve">маркетинг, </w:t>
      </w:r>
      <w:r w:rsidRPr="00CF1A6A">
        <w:rPr>
          <w:b w:val="0"/>
          <w:sz w:val="28"/>
          <w:szCs w:val="28"/>
        </w:rPr>
        <w:t xml:space="preserve">предметом которого являются ценные бумаги. Цель М.ц.б. - определение путей усиления позиций конкретного участника на </w:t>
      </w:r>
      <w:r w:rsidRPr="00CF1A6A">
        <w:rPr>
          <w:rStyle w:val="a4"/>
          <w:b w:val="0"/>
          <w:sz w:val="28"/>
          <w:szCs w:val="28"/>
        </w:rPr>
        <w:t xml:space="preserve">рынке ценных бумаг. </w:t>
      </w:r>
      <w:r w:rsidRPr="00CF1A6A">
        <w:rPr>
          <w:b w:val="0"/>
          <w:sz w:val="28"/>
          <w:szCs w:val="28"/>
        </w:rPr>
        <w:t xml:space="preserve">Задача: обеспечение наиболее полного и быстрого перелива сбережений в ценные бумаги по цене, устраивающей всех участников сделок с ценными бумагами. Осн. функции; выявление существующего и потенциального спроса среди покупателей ценных бумаг посредством комплексного исследования состояния рынка, его сегментов и перспектив развития. М.ц.б. тесно связан с </w:t>
      </w:r>
      <w:r w:rsidRPr="00CF1A6A">
        <w:rPr>
          <w:rStyle w:val="a4"/>
          <w:b w:val="0"/>
          <w:sz w:val="28"/>
          <w:szCs w:val="28"/>
        </w:rPr>
        <w:t xml:space="preserve">маркетингом международным </w:t>
      </w:r>
      <w:r w:rsidRPr="00CF1A6A">
        <w:rPr>
          <w:b w:val="0"/>
          <w:sz w:val="28"/>
          <w:szCs w:val="28"/>
        </w:rPr>
        <w:t xml:space="preserve">и </w:t>
      </w:r>
      <w:r w:rsidRPr="00CF1A6A">
        <w:rPr>
          <w:rStyle w:val="a4"/>
          <w:b w:val="0"/>
          <w:sz w:val="28"/>
          <w:szCs w:val="28"/>
        </w:rPr>
        <w:t xml:space="preserve">маркетингом банковским. </w:t>
      </w:r>
      <w:r w:rsidRPr="00CF1A6A">
        <w:rPr>
          <w:b w:val="0"/>
          <w:sz w:val="28"/>
          <w:szCs w:val="28"/>
        </w:rPr>
        <w:t>Он охватывает все этапы жизненного цикла ценных бумаг. Маркетинговые исследования ценных бумаг предполагают: комплексное изучение внутренней и внешней среды; анализ рынков и потребителей; изучение конкурентов, конкуренции и конкретных видов ценных бумаг; конструирование новых видов ценных бумаг; планирование систем обращения и сервиса на рынке ценных бумаг; организацию информационного обеспечения; контроль и оценку рисков, прибылей, эффективности. Особое внимание в М.ц.б. уделяется: биржевому и внебиржевому рынку ценных бумаг; рискам, связанным с эмиссией ценных бумаг; текущей курсовой стоимости и распределению пакетов акций; емкости рынка; среднему коэффициенту оборачиваемости; коэффициенту ликвидности.</w:t>
      </w:r>
    </w:p>
    <w:p w:rsidR="006D1BD7" w:rsidRPr="006D1BD7" w:rsidRDefault="006D1BD7" w:rsidP="00CF1A6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BD9" w:rsidRPr="006D1BD7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1BD7">
        <w:rPr>
          <w:rFonts w:ascii="Times New Roman" w:hAnsi="Times New Roman" w:cs="Times New Roman"/>
          <w:sz w:val="28"/>
          <w:szCs w:val="28"/>
        </w:rPr>
        <w:t xml:space="preserve">        </w:t>
      </w:r>
      <w:r w:rsidR="00020B13" w:rsidRPr="006D1BD7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6D1BD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6D1BD7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020B13" w:rsidRPr="006D1B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D1B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Финансовые риски, связанные с ценными бумагами</w:t>
      </w:r>
      <w:r w:rsidRPr="006D1B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2BD9" w:rsidRPr="00020B13" w:rsidRDefault="001F2BD9" w:rsidP="00CF1A6A">
      <w:pPr>
        <w:pStyle w:val="HTML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CF1A6A">
        <w:rPr>
          <w:rFonts w:ascii="Times New Roman" w:hAnsi="Times New Roman" w:cs="Times New Roman"/>
          <w:sz w:val="28"/>
          <w:szCs w:val="28"/>
        </w:rPr>
        <w:t>Вся экономическая деятельность связана с риском. Почему? Для ответа на этот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вопрос необходимо разобраться в том, а что же такое риск?</w:t>
      </w:r>
      <w:bookmarkStart w:id="4" w:name="_ftnref32"/>
      <w:bookmarkEnd w:id="4"/>
      <w:r w:rsidRPr="003B416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F1A6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Риск – </w:t>
      </w:r>
      <w:r w:rsidRPr="00CF1A6A">
        <w:rPr>
          <w:rFonts w:ascii="Times New Roman" w:hAnsi="Times New Roman" w:cs="Times New Roman"/>
          <w:sz w:val="28"/>
          <w:szCs w:val="28"/>
        </w:rPr>
        <w:t>это вероятность наступления какого-либо события. Риск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связан с неопределенностью результатов той или иной деятельности или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бездеятельности. Экономическая деятельность вся «пронизана» рисками. Ведь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субъекты экономической деятельности – предприятия, банки, отдельные люди – это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не Робинзоны на необитаемом острове. Все они находятся в определенных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отношениях друг с другом, между ними устанавливаются связи и зависимости.</w:t>
      </w:r>
    </w:p>
    <w:p w:rsidR="001F2BD9" w:rsidRPr="00CF1A6A" w:rsidRDefault="00020B13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BD9" w:rsidRPr="00CF1A6A">
        <w:rPr>
          <w:rFonts w:ascii="Times New Roman" w:hAnsi="Times New Roman" w:cs="Times New Roman"/>
          <w:sz w:val="28"/>
          <w:szCs w:val="28"/>
        </w:rPr>
        <w:t>Предприятие, например, зависит от поставщиков и от потребителей своей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продукции, от банка, через которые осуществляются расчеты, от государства,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которое устанавливает «правила игры», то есть для него всегда существует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элемент неопределенности в связи с деятельностью контрагентов, а также и в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связи с воздействием других факторов: природных, социальных, политических и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т.д.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Финансовые риски, связанные с операциями с ценными бумагами </w:t>
      </w:r>
      <w:r w:rsidRPr="00CF1A6A">
        <w:rPr>
          <w:rFonts w:ascii="Times New Roman" w:hAnsi="Times New Roman" w:cs="Times New Roman"/>
          <w:sz w:val="28"/>
          <w:szCs w:val="28"/>
        </w:rPr>
        <w:t>– это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вероятность наступления потерь в связи с высокой степенью неопределенности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результатов таких операций, а также влияния на них множества экономических и</w:t>
      </w:r>
      <w:r w:rsidR="00020B13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неэкономических факторов, в том числе случайных.</w:t>
      </w:r>
    </w:p>
    <w:p w:rsidR="001F2BD9" w:rsidRPr="00CF1A6A" w:rsidRDefault="00020B13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>Потери в результате реализации финансовых рисков в операциях с ценными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бумагами могут проявиться в разных формах, а именно:</w:t>
      </w:r>
    </w:p>
    <w:p w:rsidR="001F2BD9" w:rsidRPr="00CF1A6A" w:rsidRDefault="00020B13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F2BD9" w:rsidRPr="00CF1A6A">
        <w:rPr>
          <w:rFonts w:ascii="Times New Roman" w:hAnsi="Times New Roman" w:cs="Times New Roman"/>
          <w:sz w:val="28"/>
          <w:szCs w:val="28"/>
        </w:rPr>
        <w:t>рямые финансовые потери (например, ценная бумага, купленная по высокой цене,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не может быть реализована без убытков в случае падения ее курсовой стоимости)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BD9" w:rsidRPr="00CF1A6A" w:rsidRDefault="00020B13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F2BD9" w:rsidRPr="00CF1A6A">
        <w:rPr>
          <w:rFonts w:ascii="Times New Roman" w:hAnsi="Times New Roman" w:cs="Times New Roman"/>
          <w:sz w:val="28"/>
          <w:szCs w:val="28"/>
        </w:rPr>
        <w:t>пущенная выгода (например, инвестор вместо того, чтобы купить акцию,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продемонстрировала в будущем высокий рост курсовой стоимости, 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денежные средства на расчетном счете в банке)</w:t>
      </w:r>
    </w:p>
    <w:p w:rsidR="001F2BD9" w:rsidRPr="00CF1A6A" w:rsidRDefault="00020B13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1F2BD9" w:rsidRPr="00CF1A6A">
        <w:rPr>
          <w:rFonts w:ascii="Times New Roman" w:hAnsi="Times New Roman" w:cs="Times New Roman"/>
          <w:sz w:val="28"/>
          <w:szCs w:val="28"/>
        </w:rPr>
        <w:t>нижение доходности (например, в случае приобретения облигации с «плавающим»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купонным доходом в ситуации, когда происходит понижение рыночных процентных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ставок).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Системный (рыночный) риск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вероятность наступления потерь в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результате падения рынка ценных бумаг в целом. Этот вид риска не связан с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какой-то конкретной ценной бумагой, он является общим для всех вложений в</w:t>
      </w:r>
      <w:r w:rsidR="002579EA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ценные бумаги. Инвестор не может каким-либо образом повлиять на значение этого</w:t>
      </w:r>
      <w:r w:rsidR="002579EA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 xml:space="preserve">риска, снизить его, поэтому системный риск является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недиверсифицируемым</w:t>
      </w:r>
      <w:r w:rsidR="002579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непонижаемым.</w:t>
      </w:r>
      <w:r w:rsidRPr="00CF1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BD9" w:rsidRPr="00CF1A6A" w:rsidRDefault="002579EA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Оценивая системный риск, инвестор может принять только два решения: работать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рынке ценных бумаг или уйти в другую сферу для инвестирования (на рынок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недвижимости, на валютный рынок, на рынок драгоценных металлов и т.д.).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Несистемный, или специфический риск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вероятность наступления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потерь в связи с операциями с конкретной ценной бумагой (портфелем ценных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бумаг), это обобщенное понятие, характеризующее все виды рисков, связанных с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конкретными ценными бумагами. Этот риск не связан непосредственно с состоянием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рынка, напротив, он связан с деятельностью, положением на рынке, качеством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менеджмента компании, но наряду с системным риском, свойственным всему рынку в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целом, является частью общего риска инвестиций в ценные бумаги.</w:t>
      </w:r>
    </w:p>
    <w:p w:rsidR="001F2BD9" w:rsidRPr="00CF1A6A" w:rsidRDefault="008A16DC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Несистемный риск является </w:t>
      </w:r>
      <w:r w:rsidR="001F2BD9"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диверсифицируемым и понижаемым.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означает, что инвестор, производя отбор ценных бумаг, удовлетворяющих его с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точки зрения риска, диверсифицируя свои вложения (диверсификация вложений – это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покупка ценных бумаг разных эмитентов, непосредственно не связанных между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собой), может понизить значение данного риска.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Несистемный риск включает в себя три группы рисков: макроэкономические риски,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риски предприятия (эмитента) и риски управления портфелем и технические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риски.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  <w:r w:rsidRPr="00CF1A6A">
        <w:rPr>
          <w:rFonts w:ascii="Times New Roman" w:hAnsi="Times New Roman" w:cs="Times New Roman"/>
          <w:sz w:val="28"/>
          <w:szCs w:val="28"/>
        </w:rPr>
        <w:t xml:space="preserve"> возникают в результате факторов,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действующих на уровне экономики в целом, однако разные ценные бумаги по-разному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восприимчивы к действию этих факторов.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Страновой риск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вероятность наступления потерь из-за вложений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в ценные бумаги конкретной страны. Инвестор (например, инвестиционный фонд,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работающий на международном рынке ценных бумаг) при оценке данного риска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отвечает на вопрос: а стоит ли вообще вкладывать средства в ценные бумаги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данной страны? В середине 90-х годов ХХ века рынок России выглядел достаточно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привлекательно для иностранных инвесторов, это касалось и государственных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ценных бумаг, и акций, хотя в основном это были инвесторы, преследующие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краткосрочные спекулятивные цели. После кризиса 1998 года. российский рынок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стал непривлекательным из-за его высокой рискованности, и началось «бегство»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иностранных инвесторов, которые спешно продавали все российские ценные бумаги.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Риски управления портфелем и технические риски </w:t>
      </w:r>
      <w:r w:rsidRPr="00CF1A6A">
        <w:rPr>
          <w:rFonts w:ascii="Times New Roman" w:hAnsi="Times New Roman" w:cs="Times New Roman"/>
          <w:sz w:val="28"/>
          <w:szCs w:val="28"/>
        </w:rPr>
        <w:t>– это вероятность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наступления потерь из-за неправильных действий управляющего инвестиционным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портфелем, а из-за сбоев в системе поставки ценных бумаг, в системе расчетов по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сделкам с ценными бумагами, а также сбоями в операционной системе, начиная от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ошибок операционистки и кончая компьютерным мошенничеством. Потери от этих</w:t>
      </w:r>
      <w:r w:rsidR="008A16DC">
        <w:rPr>
          <w:rFonts w:ascii="Times New Roman" w:hAnsi="Times New Roman" w:cs="Times New Roman"/>
          <w:sz w:val="28"/>
          <w:szCs w:val="28"/>
        </w:rPr>
        <w:t xml:space="preserve">  </w:t>
      </w:r>
      <w:r w:rsidRPr="00CF1A6A">
        <w:rPr>
          <w:rFonts w:ascii="Times New Roman" w:hAnsi="Times New Roman" w:cs="Times New Roman"/>
          <w:sz w:val="28"/>
          <w:szCs w:val="28"/>
        </w:rPr>
        <w:t>рисков могут быть очень велики, причем в настоящее время, когда использование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компьютерной техники и Интернета позволяет очень быстро передавать информацию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до огромного количества пользователей, значимость технических ошибок возрастает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на много порядков. Приведем несколько примеров, связанных с реализацией этих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рисков.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Риск законодательных изменений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вероятность наступления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потерь из-за изменений законодательных норм или принятия новых, в результате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чего изменяется положение ценной бумаги на рынке. Эти изменения могут касаться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как непосредственно ценных бумаг (порядок их выпуска и обращения), так и других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сфер, например, изменение налогового законодательства, касающиеся доходов от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операций с ценными бумагами, антимонопольного законодательства, и т.д.</w:t>
      </w:r>
    </w:p>
    <w:p w:rsidR="001F2BD9" w:rsidRPr="003B4164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Инфляционный риск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вероятность возникновения потерь из-за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обесценения доходов от вложений в ценные бумаге в результате инфляции. Так, в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первую половину 90-х годов ХХ века в России сложились высокие процентные ставки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и ставки доходности, например, на рынке ГКО, которые достигали нескольких сот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процентов годовых. Однако инфляция, также характеризующаяся трехзначными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числами, обесценивала эти номинально высокие доходы. Примером ценных бумаг,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доходы по которым защищены от инфляции, могут быть индексированные облигации,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выпускаемые правительством Англии.</w:t>
      </w:r>
      <w:bookmarkStart w:id="5" w:name="_ftnref33"/>
      <w:bookmarkEnd w:id="5"/>
    </w:p>
    <w:p w:rsidR="001F2BD9" w:rsidRPr="00CF1A6A" w:rsidRDefault="00BC387E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 Первый выпуск таких облигаций был осуществлен в </w:t>
      </w:r>
      <w:smartTag w:uri="urn:schemas-microsoft-com:office:smarttags" w:element="metricconverter">
        <w:smartTagPr>
          <w:attr w:name="ProductID" w:val="1981 г"/>
        </w:smartTagPr>
        <w:r w:rsidR="001F2BD9" w:rsidRPr="00CF1A6A">
          <w:rPr>
            <w:rFonts w:ascii="Times New Roman" w:hAnsi="Times New Roman" w:cs="Times New Roman"/>
            <w:sz w:val="28"/>
            <w:szCs w:val="28"/>
          </w:rPr>
          <w:t>1981 г</w:t>
        </w:r>
      </w:smartTag>
      <w:r w:rsidR="001F2BD9" w:rsidRPr="00CF1A6A">
        <w:rPr>
          <w:rFonts w:ascii="Times New Roman" w:hAnsi="Times New Roman" w:cs="Times New Roman"/>
          <w:sz w:val="28"/>
          <w:szCs w:val="28"/>
        </w:rPr>
        <w:t>. Фиксированная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реальная 2-процентная ставка означает, что доход в 2 % будет выплачен не от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номинала облигации, а от номинала, проиндексированного в соответствии с ростом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розничных цен, который в Великобритании ежемесячно публикуется министерством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занятости как индекс роста потребительских цен, рассчитываемый на базе</w:t>
      </w:r>
      <w:r w:rsidR="008A16DC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«потребительской корзине», состоящей из 600 наименований. В настоящее время в</w:t>
      </w:r>
      <w:r w:rsidR="00063434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обращении находится более 10 выпусков таких облигаций.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Валютный риск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вероятность наступления потерь при вложении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средств в валютные ценные бумаги из-за неблагоприятного изменения курса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иностранной валюты по отношению к внутренней валюте. Покажем пример реализации</w:t>
      </w:r>
      <w:r w:rsidR="00063434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валютного риска на примере доллара США, который в России считается чуть ли не</w:t>
      </w:r>
      <w:r w:rsidR="00063434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безрисковым инструментом. В период с мая до середины лета 1995 года доллар в</w:t>
      </w:r>
      <w:r w:rsidR="00063434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России абсолютно падал со значения примерно 5200 руб. до 4500 рублей за 1</w:t>
      </w:r>
      <w:r w:rsidR="00063434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доллар, и восстановил значение в 5200 рублей только примерно через год. В то же</w:t>
      </w:r>
      <w:r w:rsidR="00063434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время процентные ставки по рублевым инвестициям были достаточно высоки и</w:t>
      </w:r>
      <w:r w:rsidR="00063434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достигали величины более 100 % годовых. По некоторым оценкам, за 1996 год</w:t>
      </w:r>
      <w:r w:rsidR="00063434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доллар США снизил свою покупательную способность на российском рынке на 40 %.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Отраслевой риск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вероятность возникновения потерь из-за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вложения денежных средств в ценные бумаги конкретной отрасли. С каких позиций</w:t>
      </w:r>
      <w:r w:rsidR="00063434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оцениваются отрасли при оценке финансовых рисков, связанных с ценными бумагами.</w:t>
      </w:r>
      <w:r w:rsidR="00063434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Здесь принимаются во внимание 2 критерия: подверженность отрасли циклическим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колебаниям и стадия жизненного цикла отрасли.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С точки зрения подверженности отраслей циклическим колебаниям выделяют:</w:t>
      </w:r>
    </w:p>
    <w:p w:rsidR="001F2BD9" w:rsidRPr="00CF1A6A" w:rsidRDefault="000626BB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F2BD9" w:rsidRPr="00CF1A6A">
        <w:rPr>
          <w:rFonts w:ascii="Times New Roman" w:hAnsi="Times New Roman" w:cs="Times New Roman"/>
          <w:sz w:val="28"/>
          <w:szCs w:val="28"/>
        </w:rPr>
        <w:t>Отрасли, сильно подверженные циклическим колебаниям (например, машиностроение)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BD9" w:rsidRPr="00CF1A6A" w:rsidRDefault="000626BB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F2BD9" w:rsidRPr="00CF1A6A">
        <w:rPr>
          <w:rFonts w:ascii="Times New Roman" w:hAnsi="Times New Roman" w:cs="Times New Roman"/>
          <w:sz w:val="28"/>
          <w:szCs w:val="28"/>
        </w:rPr>
        <w:t>Отрасли, незначительно или вообще не подверженные циклическим колебаниям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>(например, производство товаров повседневного спроса, продуктов питания).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Региональный риск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вероятность наступления потерь из-за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вложения денежных средств в ценные бумаги конкретного региона. Выделяют регионы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двух видов:</w:t>
      </w:r>
    </w:p>
    <w:p w:rsidR="001F2BD9" w:rsidRPr="00CF1A6A" w:rsidRDefault="000626BB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F2BD9" w:rsidRPr="00CF1A6A">
        <w:rPr>
          <w:rFonts w:ascii="Times New Roman" w:hAnsi="Times New Roman" w:cs="Times New Roman"/>
          <w:sz w:val="28"/>
          <w:szCs w:val="28"/>
        </w:rPr>
        <w:t>Регионы внутри данного государства (например, отдельные регионы России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Уральский, Центральный, Дальневосточный и т.д., отдельные штаты в США)</w:t>
      </w:r>
    </w:p>
    <w:p w:rsidR="001F2BD9" w:rsidRPr="00CF1A6A" w:rsidRDefault="000626BB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F2BD9" w:rsidRPr="00CF1A6A">
        <w:rPr>
          <w:rFonts w:ascii="Times New Roman" w:hAnsi="Times New Roman" w:cs="Times New Roman"/>
          <w:sz w:val="28"/>
          <w:szCs w:val="28"/>
        </w:rPr>
        <w:t>Регионы за пределами национальных государств (например, страны Юго-Восточной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Азии, страны Карибского бассейна, Латинская Америка и т.д.).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Регионы могут иметь (даже в рамках одного государства) особенности в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законодательстве, в степени экономического и политического развития, что и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определяет возможные потери инвестора в региональные ценные бумаги.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Риски предприятия (эмитента)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вероятность наступления потерь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из-за покупки ценных бумаг конкретного эмитента (эмитентами могут быть не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только предприятия, но и государство и муниципальные образования). В эту группу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входят кредитный и процентный риски, риск ликвидности и риск мошенничества.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Кредитный риск –</w:t>
      </w:r>
      <w:r w:rsidRPr="00CF1A6A">
        <w:rPr>
          <w:rFonts w:ascii="Times New Roman" w:hAnsi="Times New Roman" w:cs="Times New Roman"/>
          <w:sz w:val="28"/>
          <w:szCs w:val="28"/>
        </w:rPr>
        <w:t xml:space="preserve"> это вероятность наступления потерь из-за того,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что эмитент не сможет выполнить свои обязательства по выплате основной суммы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долга, оформленного ценными бумагами, или процентов по нему. Кредитный риск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относится только к тем ценным бумагам, по которым эмитент имеет фиксированные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обязательства, например, это могут быть облигации, векселя, депозитные и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сберегательные сертификаты банков, а также привилегированные акции с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фиксированным дивидендом. К обыкновенным акциям кредитный риск не относится,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поскольку акционерное общество не обязано выплачивать дивиденды (например, если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нет прибыли).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Процентный риск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вероятность наступления потерь из-за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изменения рыночных процентных ставок. Интересно, что этот вид риска относится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не только к инвесторам, но и к эмитентам ценных бумаг.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Риск ликвидности </w:t>
      </w:r>
      <w:r w:rsidRPr="00CF1A6A">
        <w:rPr>
          <w:rFonts w:ascii="Times New Roman" w:hAnsi="Times New Roman" w:cs="Times New Roman"/>
          <w:sz w:val="28"/>
          <w:szCs w:val="28"/>
        </w:rPr>
        <w:t>– это вероятность наступления потерь из-за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падения курсовой стоимости ценных бумаг.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Риск мошенничества </w:t>
      </w:r>
      <w:r w:rsidRPr="00CF1A6A">
        <w:rPr>
          <w:rFonts w:ascii="Times New Roman" w:hAnsi="Times New Roman" w:cs="Times New Roman"/>
          <w:sz w:val="28"/>
          <w:szCs w:val="28"/>
        </w:rPr>
        <w:t>– это вероятность наступления потерь из-за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нарушения законодательства, прямого мошенничества, нарушения прав акционеров.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Неправильно было бы связывать этот риск только с откровенным мошенничеством,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как, например, было в случае построения финансовой пирамиды АО «МММ», от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которой пострадали миллионы вкладчиков. Существуют менее заметные, но тем не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менее, ощутимые для инвестора нарушения на рынке ценных бумаг. Например,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использование инсайдерской (служебной) информации, все виды нарушений прав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акционеров, начиная от банального неуведомления об общем собрании акционеров и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кончая физическим воздействием (например, российский рынок знает такие случаи,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когда представитель или владелец крупного, порой даже контрольного пакета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акций, не пропускается даже на проходную предприятия). Очень распространенной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формой мошенничества в России является умышленное обесценение залога. В этом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случае активы выводятся из фирмы-заемщика в другие фирмы, а когда приходит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время расплачиваться по своим обязательствам, оказывается, что у заемщика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 xml:space="preserve">ничего нет. Яркий пример таких действий – история с акциями «Медиа-Мост» в </w:t>
      </w:r>
      <w:smartTag w:uri="urn:schemas-microsoft-com:office:smarttags" w:element="metricconverter">
        <w:smartTagPr>
          <w:attr w:name="ProductID" w:val="2000 г"/>
        </w:smartTagPr>
        <w:r w:rsidRPr="00CF1A6A">
          <w:rPr>
            <w:rFonts w:ascii="Times New Roman" w:hAnsi="Times New Roman" w:cs="Times New Roman"/>
            <w:sz w:val="28"/>
            <w:szCs w:val="28"/>
          </w:rPr>
          <w:t>2000</w:t>
        </w:r>
        <w:r w:rsidR="000626B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F1A6A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CF1A6A">
        <w:rPr>
          <w:rFonts w:ascii="Times New Roman" w:hAnsi="Times New Roman" w:cs="Times New Roman"/>
          <w:sz w:val="28"/>
          <w:szCs w:val="28"/>
        </w:rPr>
        <w:t>. «Медиа-Мост» «вывел» свои активы, в результате чего акции самого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«Медиа-Моста» здорово обесценились.</w:t>
      </w:r>
    </w:p>
    <w:p w:rsidR="001F2BD9" w:rsidRPr="00CF1A6A" w:rsidRDefault="000626BB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>Риск мошенничества существует всегда, но особенно он повышается в периоды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грюндерства. </w:t>
      </w:r>
      <w:r w:rsidR="001F2BD9"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Грюндерство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 (от нем. Grunder – основатель,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учредитель) – это массовое лихорадочное учредительство новых предприятий,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банков, сопровождаемое биржевыми спекуляциями, нездоровым ажиотажем. Само по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себе учредительство – это не мошенничество, однако вероятность мошенничества в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такие периоды велика. Россия пережила период грюндерства в первую половину 90-х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годов ХХ века, к сожалению многим этот период запомнился прежде всего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финансовыми потерями. Это и всевозможные пирамиды, типа «МММ», «Властелина»,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«Хопер-инвест», и т.д., это и банки-однодневки, которые порой создавались для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проведения одно-единственной операции по выведению денег за рубеж, например,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после чего они «испарялись», не успев сдать ни одного квартального отчета в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налоговую инспекцию, это и чековые инвестиционные фонды, многие из которых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просто собрали приватизационные чеки (ваучеры) у населения и тихо-мирно</w:t>
      </w:r>
      <w:r w:rsidR="000626BB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исчезли.</w:t>
      </w:r>
    </w:p>
    <w:p w:rsidR="001F2BD9" w:rsidRPr="00CF1A6A" w:rsidRDefault="004962FA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>Мошенничество в форме создания ложных предприятий, «дутых» акционерных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обществ, с целью привлечь средства мелких вкладчиков, населения, получило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нарицательное название «панама», которое родилось в конце 19 века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аферой вокруг Компании Панамского канала. 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Риски управления портфелем и технические риски </w:t>
      </w:r>
      <w:r w:rsidRPr="00CF1A6A">
        <w:rPr>
          <w:rFonts w:ascii="Times New Roman" w:hAnsi="Times New Roman" w:cs="Times New Roman"/>
          <w:sz w:val="28"/>
          <w:szCs w:val="28"/>
        </w:rPr>
        <w:t>– это вероятность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наступления потерь из-за неправильных действий управляющего инвестиционным</w:t>
      </w:r>
      <w:r w:rsidR="006D1BD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портфелем, а из-за сбоев в системе поставки ценных бумаг, в системе расчетов по</w:t>
      </w:r>
      <w:r w:rsidR="006D1BD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сделкам с ценными бумагами, а также сбоями в операционной системе, начиная от</w:t>
      </w:r>
      <w:r w:rsidR="006D1BD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ошибок операционистки и кончая компьютерным мошенничеством. Потери от этих</w:t>
      </w:r>
      <w:r w:rsidR="006D1BD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рисков могут быть очень велики, причем в настоящее время, когда использование</w:t>
      </w:r>
      <w:r w:rsidR="006D1BD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компьютерной техники и Интернета позволяет очень быстро передавать информацию</w:t>
      </w:r>
      <w:r w:rsidR="006D1BD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до огромного количества пользователей, значимость технических ошибок возрастает</w:t>
      </w:r>
      <w:r w:rsidR="006D1BD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на много порядков. Приведем несколько примеров, связанных с реализацией этих</w:t>
      </w:r>
      <w:r w:rsidR="006D1BD7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рисков.</w:t>
      </w:r>
    </w:p>
    <w:p w:rsidR="001F2BD9" w:rsidRPr="00CF1A6A" w:rsidRDefault="006D1BD7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>В январе 1996 года ЗАО «Инвест - импорт» совершило ряд мошеннических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с ценными бумагами, в результате чего  пострадали несколько московских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трейдинговых компаний - профессиональных участников рынка ценных бумаг.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Нанесенный ущерб оценивается примерно $ 500 тыс. Как сообщает газета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«Коммерсант - Daily» от 3 февраля 1996 года, «Инвест - импорт» некоторое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время работал честно и зарекомендовал себя надежным партнером. И только после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этого, когда с ним стали соглашаться работать на условиях предпоставки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(принцип последующей оплаты), ЗАО «Инвест-импорт» провело ряд нехитрых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махинаций. Компания получила от контрагентов ценные бумаги, деньги за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которые, согласно действовавшим правилам, она должна была перечислить в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течение трех дней. Вместо этого ЗАО «Инвест - импорт» реализовало полученные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бумаги на рынке и исчезло. В данном случае мы имеем пример реализации риска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урегулирования расчетов по операциям с ценными бумагами. Нужно сказать, что в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настоящее время принцип последующей оплаты в России заменен принципом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«поставка против платежа», что исключает подобные ситуации.</w:t>
      </w:r>
    </w:p>
    <w:p w:rsidR="00BC387E" w:rsidRDefault="00750CC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В октябре 1997 года агентство Рейтер допустило техническую ошибку при публикации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курсов валют Юго-Восточной Азии, что спровоцировало обвал на валютном, а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и фондовом рынках Индонезии, Филиппин и Тайваня. Досадная ошибка наборщиков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поставщика информации – агентства Рейтер – выразилась в том, что на биржевых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табло в Гонконге вместо одного столбика с курсами валют Юго-Восточной Азии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появилось два. Брокеры решили, что «двойной» курс означает введение жесткого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валютного коридора и, боясь искусственного завышения властями курса 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валют, начали скупать доллары. Курсы национальных валют в одночасье рухнули,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это послужило толчком к обвалу и фондового рынка. Ситуация сложилась столь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критическая, что потребовала немедленного вмешательства мировых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институтов – Мирового банка и Международного валютного фонда.</w:t>
      </w:r>
      <w:bookmarkStart w:id="6" w:name="_ftnref34"/>
      <w:bookmarkEnd w:id="6"/>
    </w:p>
    <w:p w:rsidR="001F2BD9" w:rsidRPr="00CF1A6A" w:rsidRDefault="00750CC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 xml:space="preserve">В феврале </w:t>
      </w:r>
      <w:smartTag w:uri="urn:schemas-microsoft-com:office:smarttags" w:element="metricconverter">
        <w:smartTagPr>
          <w:attr w:name="ProductID" w:val="2000 г"/>
        </w:smartTagPr>
        <w:r w:rsidR="001F2BD9" w:rsidRPr="00CF1A6A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="001F2BD9" w:rsidRPr="00CF1A6A">
        <w:rPr>
          <w:rFonts w:ascii="Times New Roman" w:hAnsi="Times New Roman" w:cs="Times New Roman"/>
          <w:sz w:val="28"/>
          <w:szCs w:val="28"/>
        </w:rPr>
        <w:t>. репутация Резервного банка Австралии была серьезно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подорвана из-за технической ошибки, стоившей в прямом смысле миллионы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долларов. Сотрудники этого банка разослали по электронной почте 64 адресатам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сообщение об увеличении процентных ставок с пометкой «для немедленного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распространения», которое должно было быть опубликовано в 9 час. 30 мин. на 6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минут раньше положенного срока. Валютный и фондовый рынок мгновенно пришел в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движение: в большом количестве распродавались государственные облигации, и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цены на них выросли, австралийский доллар, наоборот, быстро вырос, было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распродано 5000 фьючерсных контрактов в общей сложности на 5 млрд.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австралийских долларов. Через 4 минуты после рассылки сообщения сотрудники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Резервного банка Австралии обнаружили свою оплошность, но изменить что-либо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было уже невозможно.</w:t>
      </w:r>
    </w:p>
    <w:p w:rsidR="001F2BD9" w:rsidRPr="00CF1A6A" w:rsidRDefault="00750CC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>Эти примеры показывают, что состояние финансового рынка в целом и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ценных бумаг как его части зависит от разных, порой совершенно незначительных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событий, которые, однако, приводят к катастрофическим последствиям. Проблемой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снижения рисков озадачены и крупные, и мелкие инвесторы, 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государств, и банки, и международные финансовые институты. До 1917 года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России уставы акционерных обществ утверждались самим государем,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наиболее распространенными акциями были акции с номиналом в 250 рублей (эта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сумма в начале 20 века была сопоставима с годовой зарплатой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квалифицированного рабочего). Это затрудняло участие в рискованных операциях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с акциями малообеспеченных слоев населения. В то же время номиналы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государственных облигаций были невелики, а сами эти бумаги – доступны многим.</w:t>
      </w:r>
    </w:p>
    <w:p w:rsidR="001F2BD9" w:rsidRPr="00CF1A6A" w:rsidRDefault="00750CC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>Можно сказать, что сам номинал ценных бумаг, в данном случае служил 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рисков на этом рынке.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Поиски решений подчас приводят к весьма неожиданным результатам. Так, газета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«Коммерсант - Daily» от 1 октября 1996 года опубликовала заметку «Доу-Джонс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лунные затмения», выдержки из которой приведены ниже.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Речь в заметке идет о Европейском банке реконструкции и развития, штаб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квартира которого расположена в Сити, финансовом сердце Лондона: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«... банк блеснул на днях еще одной экзотической сенсацией. Он ... начал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гадать на звездах. Как подтвердила пресс-служба ЕБРР, в банке установлен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компьютер со сложной программой, отражающей движение планет, затмения Луны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Солнца и прочие небесные явления. Цель: предсказывать с его помощью колебания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мирового финансового рынка.  Причем это не прихоть какого-нибудь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экстравагантного менеджера, а осмысленная долгосрочная политика.</w:t>
      </w:r>
    </w:p>
    <w:p w:rsidR="001F2BD9" w:rsidRPr="00CF1A6A" w:rsidRDefault="00750CC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>ЕБРР не только установил у себя астрологический компьютер, но и взял на</w:t>
      </w:r>
    </w:p>
    <w:p w:rsidR="00750CCD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работу в качестве «специального консультанта по инвестициям» Роберта Крауза,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известного в Лондоне гипнотизера, астролога и - совпадение, как здесь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 xml:space="preserve">считают, далеко не случайное - чертовски удачливого брокера... в </w:t>
      </w:r>
    </w:p>
    <w:p w:rsidR="001F2BD9" w:rsidRPr="00CF1A6A" w:rsidRDefault="00750CC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2BD9" w:rsidRPr="00CF1A6A">
        <w:rPr>
          <w:rFonts w:ascii="Times New Roman" w:hAnsi="Times New Roman" w:cs="Times New Roman"/>
          <w:sz w:val="28"/>
          <w:szCs w:val="28"/>
        </w:rPr>
        <w:t>ортфеле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ЕБРР - многомиллиардные капиталы. Это солиднейший банк. Он не только выдает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кредиты и поддерживает экономические программы в странах Восточной Европы,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делает политику. И что же, все это теперь будет зависеть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взаиморасположения Сатурна и Марса?..»</w:t>
      </w:r>
    </w:p>
    <w:p w:rsidR="001F2BD9" w:rsidRDefault="00750CC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BD9" w:rsidRPr="00CF1A6A">
        <w:rPr>
          <w:rFonts w:ascii="Times New Roman" w:hAnsi="Times New Roman" w:cs="Times New Roman"/>
          <w:sz w:val="28"/>
          <w:szCs w:val="28"/>
        </w:rPr>
        <w:t>Экономическая наука и практика давно решает проблему снижения рисков,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она и поныне остается настолько актуальной, что, видимо, здесь – все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хороши, даже и такие, которые, казалось бы, столь далеки от рациональных.</w:t>
      </w:r>
    </w:p>
    <w:p w:rsidR="00BC387E" w:rsidRPr="00CF1A6A" w:rsidRDefault="00BC387E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C387E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Краткие выводы</w:t>
      </w:r>
      <w:r w:rsidRPr="00CF1A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2BD9" w:rsidRPr="00CF1A6A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F2BD9" w:rsidRPr="00CF1A6A" w:rsidRDefault="00750CC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BD9" w:rsidRPr="00CF1A6A">
        <w:rPr>
          <w:rFonts w:ascii="Times New Roman" w:hAnsi="Times New Roman" w:cs="Times New Roman"/>
          <w:sz w:val="28"/>
          <w:szCs w:val="28"/>
        </w:rPr>
        <w:t>Ценные бумаги – это имущественные права на те или иные материальные объекты,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обособившиеся от своих материальных носителей, имеющие собственную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материальную форму, имеющие собственную стоимость и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обращающиеся на рынке. Ценные бумаги в качестве таковых признаются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государством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BD9" w:rsidRPr="00CF1A6A" w:rsidRDefault="00750CC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BD9" w:rsidRPr="00CF1A6A">
        <w:rPr>
          <w:rFonts w:ascii="Times New Roman" w:hAnsi="Times New Roman" w:cs="Times New Roman"/>
          <w:sz w:val="28"/>
          <w:szCs w:val="28"/>
        </w:rPr>
        <w:t>Ценные бумаги обращаются на рынке ценных бумаг, который является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финансового рынка. Финансовый рынок – это перераспределительный 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свободного денежного капитала от владельцев капитала к потребителям капитала.</w:t>
      </w:r>
    </w:p>
    <w:p w:rsidR="001F2BD9" w:rsidRPr="00CF1A6A" w:rsidRDefault="00750CC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BD9" w:rsidRPr="00CF1A6A">
        <w:rPr>
          <w:rFonts w:ascii="Times New Roman" w:hAnsi="Times New Roman" w:cs="Times New Roman"/>
          <w:sz w:val="28"/>
          <w:szCs w:val="28"/>
        </w:rPr>
        <w:t>Наряду с функцией перераспределения капитала, рынок ценных бумаг 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также функцию стимулирования укрупнения капитала и производства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централизации и концентрации капитала и производства</w:t>
      </w:r>
    </w:p>
    <w:p w:rsidR="00750CCD" w:rsidRDefault="001F2BD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Рынок ценных бумаг можно классифицировать по ряду признаков. Классификация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важна для участников рынка ценных бумаг с точки зрения правильного выбора</w:t>
      </w:r>
      <w:r w:rsidR="00750CCD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своего сегмента и своей ниши на рынке для обеспечения конкурентоспособности</w:t>
      </w:r>
      <w:r w:rsidR="00750CCD">
        <w:rPr>
          <w:rFonts w:ascii="Times New Roman" w:hAnsi="Times New Roman" w:cs="Times New Roman"/>
          <w:sz w:val="28"/>
          <w:szCs w:val="28"/>
        </w:rPr>
        <w:t>.</w:t>
      </w:r>
    </w:p>
    <w:p w:rsidR="001F2BD9" w:rsidRDefault="00750CCD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2BD9" w:rsidRPr="00CF1A6A">
        <w:rPr>
          <w:rFonts w:ascii="Times New Roman" w:hAnsi="Times New Roman" w:cs="Times New Roman"/>
          <w:sz w:val="28"/>
          <w:szCs w:val="28"/>
        </w:rPr>
        <w:t>Все операции с ценными бумагами связаны с риском. Риск – это 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наступления потерь. Риск подразделяется на рыночный (системный)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специфический (несистемный).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Рыночный риск невозможно понизить. Этот риск относится ко всем вложениям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ценные бумаги. Специфический риск относится к конкретным ценным бумагам,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определяется условиями функционирования, эффективностью, менеджментом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другими факторами, относящимися к конкретным компаниям (эмитентам),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этот риск является диверсифицируемым и понижаемым. Снижения этого риска можно</w:t>
      </w:r>
      <w:r w:rsidR="000B28E9">
        <w:rPr>
          <w:rFonts w:ascii="Times New Roman" w:hAnsi="Times New Roman" w:cs="Times New Roman"/>
          <w:sz w:val="28"/>
          <w:szCs w:val="28"/>
        </w:rPr>
        <w:t xml:space="preserve"> </w:t>
      </w:r>
      <w:r w:rsidR="001F2BD9" w:rsidRPr="00CF1A6A">
        <w:rPr>
          <w:rFonts w:ascii="Times New Roman" w:hAnsi="Times New Roman" w:cs="Times New Roman"/>
          <w:sz w:val="28"/>
          <w:szCs w:val="28"/>
        </w:rPr>
        <w:t>достичь путем рационального выбора ценных бумаг для инвестирования.</w:t>
      </w:r>
      <w:r w:rsidR="000B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8E9" w:rsidRDefault="000B28E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B28E9" w:rsidRDefault="000B28E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B28E9" w:rsidRPr="00CF1A6A" w:rsidRDefault="000B28E9" w:rsidP="00CF1A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403FC" w:rsidRDefault="00C63A78" w:rsidP="000B28E9">
      <w:pPr>
        <w:rPr>
          <w:color w:val="000000"/>
          <w:sz w:val="28"/>
          <w:szCs w:val="28"/>
        </w:rPr>
      </w:pPr>
      <w:r w:rsidRPr="000B28E9">
        <w:rPr>
          <w:b/>
          <w:color w:val="000000"/>
          <w:sz w:val="28"/>
          <w:szCs w:val="28"/>
        </w:rPr>
        <w:t>Список литературы.</w:t>
      </w:r>
      <w:r w:rsidRPr="000B28E9">
        <w:rPr>
          <w:b/>
          <w:color w:val="000000"/>
          <w:sz w:val="28"/>
          <w:szCs w:val="28"/>
        </w:rPr>
        <w:br/>
      </w:r>
      <w:r w:rsidRPr="00CF1A6A">
        <w:rPr>
          <w:color w:val="000000"/>
          <w:sz w:val="28"/>
          <w:szCs w:val="28"/>
        </w:rPr>
        <w:t>1. Деньги, кредит, банки / Под ред. Г.И. Кравцовой. - Минск, 1994.</w:t>
      </w:r>
      <w:r w:rsidRPr="00CF1A6A">
        <w:rPr>
          <w:color w:val="000000"/>
          <w:sz w:val="28"/>
          <w:szCs w:val="28"/>
        </w:rPr>
        <w:br/>
        <w:t>2. Спицын И.О., Спицын Я.О. Маркетинг в банке. - М., 1993.</w:t>
      </w:r>
      <w:r w:rsidRPr="00CF1A6A">
        <w:rPr>
          <w:color w:val="000000"/>
          <w:sz w:val="28"/>
          <w:szCs w:val="28"/>
        </w:rPr>
        <w:br/>
        <w:t>3. Усоскин В.М. Современный коммерческий банк: управление и операции. - М., 1994.</w:t>
      </w:r>
      <w:r w:rsidRPr="00CF1A6A">
        <w:rPr>
          <w:color w:val="000000"/>
          <w:sz w:val="28"/>
          <w:szCs w:val="28"/>
        </w:rPr>
        <w:br/>
        <w:t>4. Уткин Э.А. Банковский маркетинг. - М., 1995.</w:t>
      </w:r>
    </w:p>
    <w:p w:rsidR="00BC387E" w:rsidRDefault="00BC387E" w:rsidP="000B28E9">
      <w:pPr>
        <w:rPr>
          <w:color w:val="000000"/>
          <w:sz w:val="28"/>
          <w:szCs w:val="28"/>
        </w:rPr>
      </w:pPr>
    </w:p>
    <w:p w:rsidR="00BC387E" w:rsidRDefault="00BC387E" w:rsidP="000B28E9">
      <w:pPr>
        <w:rPr>
          <w:color w:val="000000"/>
          <w:sz w:val="28"/>
          <w:szCs w:val="28"/>
        </w:rPr>
      </w:pPr>
    </w:p>
    <w:p w:rsidR="00BC387E" w:rsidRDefault="00BC387E" w:rsidP="000B28E9">
      <w:pPr>
        <w:rPr>
          <w:color w:val="000000"/>
          <w:sz w:val="28"/>
          <w:szCs w:val="28"/>
        </w:rPr>
      </w:pPr>
    </w:p>
    <w:p w:rsidR="000B28E9" w:rsidRPr="009E2877" w:rsidRDefault="00BC387E" w:rsidP="009E2877">
      <w:pPr>
        <w:rPr>
          <w:b/>
          <w:sz w:val="28"/>
          <w:szCs w:val="28"/>
        </w:rPr>
      </w:pPr>
      <w:r>
        <w:rPr>
          <w:color w:val="000000"/>
        </w:rPr>
        <w:t xml:space="preserve"> </w:t>
      </w:r>
      <w:r w:rsidR="00304561" w:rsidRPr="00CF1A6A">
        <w:t xml:space="preserve">   </w:t>
      </w:r>
      <w:r w:rsidR="009E2877">
        <w:t xml:space="preserve">    </w:t>
      </w:r>
      <w:r w:rsidR="000B28E9" w:rsidRPr="009E2877">
        <w:rPr>
          <w:b/>
          <w:sz w:val="28"/>
          <w:szCs w:val="28"/>
        </w:rPr>
        <w:t>Словарь основных терминов.</w:t>
      </w:r>
      <w:r w:rsidR="00304561" w:rsidRPr="009E2877">
        <w:rPr>
          <w:b/>
          <w:sz w:val="28"/>
          <w:szCs w:val="28"/>
        </w:rPr>
        <w:t xml:space="preserve"> </w:t>
      </w:r>
    </w:p>
    <w:p w:rsidR="000B28E9" w:rsidRPr="000B28E9" w:rsidRDefault="001F77C7" w:rsidP="0030456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77C7">
        <w:rPr>
          <w:rFonts w:ascii="Times New Roman" w:hAnsi="Times New Roman" w:cs="Times New Roman"/>
          <w:b/>
          <w:i/>
          <w:sz w:val="28"/>
          <w:szCs w:val="28"/>
        </w:rPr>
        <w:t>Вексель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первая ценная бумага, с по</w:t>
      </w:r>
      <w:r w:rsidRPr="00CF1A6A">
        <w:rPr>
          <w:rFonts w:ascii="Times New Roman" w:hAnsi="Times New Roman" w:cs="Times New Roman"/>
          <w:sz w:val="28"/>
          <w:szCs w:val="28"/>
        </w:rPr>
        <w:t xml:space="preserve">мощью </w:t>
      </w:r>
      <w:r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CF1A6A">
        <w:rPr>
          <w:rFonts w:ascii="Times New Roman" w:hAnsi="Times New Roman" w:cs="Times New Roman"/>
          <w:sz w:val="28"/>
          <w:szCs w:val="28"/>
        </w:rPr>
        <w:t xml:space="preserve"> оформлялись сделки размена монет (валют) с переводом денег в другое географическое место.</w:t>
      </w:r>
    </w:p>
    <w:p w:rsidR="000B28E9" w:rsidRDefault="000B28E9" w:rsidP="003045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561"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Евробумаги – </w:t>
      </w:r>
      <w:r w:rsidR="00304561" w:rsidRPr="00CF1A6A">
        <w:rPr>
          <w:rFonts w:ascii="Times New Roman" w:hAnsi="Times New Roman" w:cs="Times New Roman"/>
          <w:sz w:val="28"/>
          <w:szCs w:val="28"/>
        </w:rPr>
        <w:t>это ценные бумаги, выпущенные в валюте, являющейся иностранной для эмитента, размещаемые среди зарубежных инвесторов, для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561" w:rsidRPr="00CF1A6A">
        <w:rPr>
          <w:rFonts w:ascii="Times New Roman" w:hAnsi="Times New Roman" w:cs="Times New Roman"/>
          <w:sz w:val="28"/>
          <w:szCs w:val="28"/>
        </w:rPr>
        <w:t xml:space="preserve">данная валюта также является иностранной. К ним относятся евроакции и еврооблигации. </w:t>
      </w:r>
    </w:p>
    <w:p w:rsidR="00304561" w:rsidRPr="00CF1A6A" w:rsidRDefault="00304561" w:rsidP="003045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Глобализация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процесс стирания границ между национальными рынками, интеграция финансовых инструментов (ценных бумаг), участников рынка,органов регулирования, механизмов торговли ценными бумагами и так далее.</w:t>
      </w:r>
    </w:p>
    <w:p w:rsidR="00304561" w:rsidRPr="00CF1A6A" w:rsidRDefault="00304561" w:rsidP="003045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Секьюритизация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процесс превращения необращаемой задолженности в</w:t>
      </w:r>
    </w:p>
    <w:p w:rsidR="000B28E9" w:rsidRDefault="00304561" w:rsidP="003045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обращаемые ценные бумаги. </w:t>
      </w:r>
    </w:p>
    <w:p w:rsidR="00304561" w:rsidRPr="00CF1A6A" w:rsidRDefault="00304561" w:rsidP="003045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Дезинтермедиация</w:t>
      </w:r>
      <w:r w:rsidRPr="00CF1A6A">
        <w:rPr>
          <w:rFonts w:ascii="Times New Roman" w:hAnsi="Times New Roman" w:cs="Times New Roman"/>
          <w:sz w:val="28"/>
          <w:szCs w:val="28"/>
        </w:rPr>
        <w:t xml:space="preserve"> (устранение посредника). Эта тенденция</w:t>
      </w:r>
    </w:p>
    <w:p w:rsidR="000B28E9" w:rsidRDefault="00304561" w:rsidP="003045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проявляется в стремлении участников финансового рынка устранить коммерческие</w:t>
      </w:r>
      <w:r w:rsidR="000B28E9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банки как финансовых посредников.</w:t>
      </w:r>
    </w:p>
    <w:p w:rsidR="00304561" w:rsidRPr="00CF1A6A" w:rsidRDefault="000B28E9" w:rsidP="003045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И</w:t>
      </w:r>
      <w:r w:rsidR="00304561"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нституализация</w:t>
      </w:r>
      <w:r w:rsidR="00304561" w:rsidRPr="00CF1A6A">
        <w:rPr>
          <w:rFonts w:ascii="Times New Roman" w:hAnsi="Times New Roman" w:cs="Times New Roman"/>
          <w:sz w:val="28"/>
          <w:szCs w:val="28"/>
        </w:rPr>
        <w:t xml:space="preserve"> рынка ценных бумаг – то есть формирование института</w:t>
      </w:r>
    </w:p>
    <w:p w:rsidR="00304561" w:rsidRPr="00CF1A6A" w:rsidRDefault="00304561" w:rsidP="003045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профессиональных финансовых посредников, не  являющихся коммерческими банками</w:t>
      </w:r>
      <w:r w:rsidR="000B28E9"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(например, инвестиционных фондов).</w:t>
      </w:r>
    </w:p>
    <w:p w:rsidR="000B28E9" w:rsidRDefault="00BC387E" w:rsidP="003045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Ц</w:t>
      </w:r>
      <w:r w:rsidRPr="00BC38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енная бумага</w:t>
      </w:r>
      <w:r w:rsidRPr="00BC387E">
        <w:rPr>
          <w:rFonts w:ascii="Times New Roman" w:hAnsi="Times New Roman" w:cs="Times New Roman"/>
          <w:sz w:val="28"/>
          <w:szCs w:val="28"/>
        </w:rPr>
        <w:t xml:space="preserve"> – это денежный документ, который удостоверяет имущественные права, осуществление или передача которых возможны только при предъявлении данного документа.</w:t>
      </w:r>
    </w:p>
    <w:p w:rsidR="00BC387E" w:rsidRPr="00CF1A6A" w:rsidRDefault="00BC387E" w:rsidP="00BC38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Эмитенты – </w:t>
      </w:r>
      <w:r w:rsidRPr="00CF1A6A">
        <w:rPr>
          <w:rFonts w:ascii="Times New Roman" w:hAnsi="Times New Roman" w:cs="Times New Roman"/>
          <w:sz w:val="28"/>
          <w:szCs w:val="28"/>
        </w:rPr>
        <w:t>это юридические (а в некоторых случаях и физические)</w:t>
      </w:r>
    </w:p>
    <w:p w:rsidR="00BC387E" w:rsidRDefault="00BC387E" w:rsidP="00BC38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лица и органы государственной власти и муниципальных образований,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выпускают ценные бумаги от своего имени и несут обязательства по ним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инвесторами.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87E" w:rsidRPr="00CF1A6A" w:rsidRDefault="00BC387E" w:rsidP="00BC38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Инвесторы – </w:t>
      </w:r>
      <w:r w:rsidRPr="00CF1A6A">
        <w:rPr>
          <w:rFonts w:ascii="Times New Roman" w:hAnsi="Times New Roman" w:cs="Times New Roman"/>
          <w:sz w:val="28"/>
          <w:szCs w:val="28"/>
        </w:rPr>
        <w:t>это юридические и физические лица, которые покупают</w:t>
      </w:r>
    </w:p>
    <w:p w:rsidR="00BC387E" w:rsidRPr="00CF1A6A" w:rsidRDefault="00BC387E" w:rsidP="00BC38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ценные бумаги от своего имени и за свой счет, на свой страх и риск.</w:t>
      </w:r>
    </w:p>
    <w:p w:rsidR="000B28E9" w:rsidRDefault="00BC387E" w:rsidP="003045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Биржевой рынок ценных бумаг </w:t>
      </w:r>
      <w:r w:rsidRPr="00CF1A6A">
        <w:rPr>
          <w:rFonts w:ascii="Times New Roman" w:hAnsi="Times New Roman" w:cs="Times New Roman"/>
          <w:sz w:val="28"/>
          <w:szCs w:val="28"/>
        </w:rPr>
        <w:t>– это обращение ценных бумаг на</w:t>
      </w:r>
      <w:r>
        <w:rPr>
          <w:rFonts w:ascii="Times New Roman" w:hAnsi="Times New Roman" w:cs="Times New Roman"/>
          <w:sz w:val="28"/>
          <w:szCs w:val="28"/>
        </w:rPr>
        <w:t xml:space="preserve"> фондовой бирже.</w:t>
      </w:r>
    </w:p>
    <w:p w:rsidR="00BC387E" w:rsidRPr="00CF1A6A" w:rsidRDefault="00BC387E" w:rsidP="00BC387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Финансовый рынок</w:t>
      </w:r>
      <w:r w:rsidRPr="00CF1A6A">
        <w:rPr>
          <w:rFonts w:ascii="Times New Roman" w:hAnsi="Times New Roman" w:cs="Times New Roman"/>
          <w:sz w:val="28"/>
          <w:szCs w:val="28"/>
        </w:rPr>
        <w:t xml:space="preserve"> как экономическая категория – это совокупность</w:t>
      </w:r>
    </w:p>
    <w:p w:rsidR="00BC387E" w:rsidRPr="00CF1A6A" w:rsidRDefault="00BC387E" w:rsidP="00BC38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>отношений, связанных с перераспределением денежных ресурсов между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>хозяйствования.</w:t>
      </w:r>
    </w:p>
    <w:p w:rsidR="009E2877" w:rsidRPr="00CF1A6A" w:rsidRDefault="009E2877" w:rsidP="009E287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Именная ценная бумага </w:t>
      </w:r>
      <w:r w:rsidRPr="00CF1A6A">
        <w:rPr>
          <w:rFonts w:ascii="Times New Roman" w:hAnsi="Times New Roman" w:cs="Times New Roman"/>
          <w:sz w:val="28"/>
          <w:szCs w:val="28"/>
        </w:rPr>
        <w:t>– это ценная бумага, права по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6A">
        <w:rPr>
          <w:rFonts w:ascii="Times New Roman" w:hAnsi="Times New Roman" w:cs="Times New Roman"/>
          <w:sz w:val="28"/>
          <w:szCs w:val="28"/>
        </w:rPr>
        <w:t xml:space="preserve">принадлежат названному в этой бумаге лицу. </w:t>
      </w:r>
    </w:p>
    <w:p w:rsidR="009E2877" w:rsidRPr="00CF1A6A" w:rsidRDefault="009E2877" w:rsidP="009E287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Ордерные ценные бумаги</w:t>
      </w:r>
      <w:r w:rsidRPr="00CF1A6A">
        <w:rPr>
          <w:rFonts w:ascii="Times New Roman" w:hAnsi="Times New Roman" w:cs="Times New Roman"/>
          <w:sz w:val="28"/>
          <w:szCs w:val="28"/>
        </w:rPr>
        <w:t xml:space="preserve"> – это ценные бумаги, права по которым</w:t>
      </w:r>
    </w:p>
    <w:p w:rsidR="005728C4" w:rsidRPr="00CF1A6A" w:rsidRDefault="009E2877" w:rsidP="00CF1A6A">
      <w:pPr>
        <w:jc w:val="both"/>
        <w:rPr>
          <w:color w:val="000000"/>
          <w:sz w:val="28"/>
          <w:szCs w:val="28"/>
        </w:rPr>
      </w:pPr>
      <w:r w:rsidRPr="00CF1A6A">
        <w:rPr>
          <w:sz w:val="28"/>
          <w:szCs w:val="28"/>
        </w:rPr>
        <w:t>принадлежат названному в бумаге лицу, которое может само осуществить эти права</w:t>
      </w:r>
      <w:r>
        <w:rPr>
          <w:sz w:val="28"/>
          <w:szCs w:val="28"/>
        </w:rPr>
        <w:t xml:space="preserve"> </w:t>
      </w:r>
      <w:r w:rsidRPr="00CF1A6A">
        <w:rPr>
          <w:sz w:val="28"/>
          <w:szCs w:val="28"/>
        </w:rPr>
        <w:t>или своим распоряжением (приказом, ордером),назначить другое управомоченное</w:t>
      </w:r>
      <w:r>
        <w:rPr>
          <w:sz w:val="28"/>
          <w:szCs w:val="28"/>
        </w:rPr>
        <w:t xml:space="preserve"> </w:t>
      </w:r>
      <w:r w:rsidRPr="00CF1A6A">
        <w:rPr>
          <w:sz w:val="28"/>
          <w:szCs w:val="28"/>
        </w:rPr>
        <w:t xml:space="preserve">лицо. </w:t>
      </w:r>
    </w:p>
    <w:p w:rsidR="005728C4" w:rsidRPr="009E2877" w:rsidRDefault="009E2877" w:rsidP="009E287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8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Грюндерство</w:t>
      </w:r>
      <w:r w:rsidRPr="009E2877">
        <w:rPr>
          <w:rFonts w:ascii="Times New Roman" w:hAnsi="Times New Roman" w:cs="Times New Roman"/>
          <w:sz w:val="28"/>
          <w:szCs w:val="28"/>
        </w:rPr>
        <w:t xml:space="preserve"> (от нем. Grunder – основатель, учредитель) – это массовое лихорадочное учредительство новых предприятий, банков, сопровождаемое биржевыми спекуляциями, нездоровым ажиотажем.</w:t>
      </w:r>
    </w:p>
    <w:p w:rsidR="005728C4" w:rsidRPr="00CF1A6A" w:rsidRDefault="005728C4" w:rsidP="00CF1A6A">
      <w:pPr>
        <w:jc w:val="both"/>
        <w:rPr>
          <w:color w:val="000000"/>
          <w:sz w:val="28"/>
          <w:szCs w:val="28"/>
        </w:rPr>
      </w:pPr>
    </w:p>
    <w:p w:rsidR="005728C4" w:rsidRPr="00CF1A6A" w:rsidRDefault="005728C4" w:rsidP="00CF1A6A">
      <w:pPr>
        <w:jc w:val="both"/>
        <w:rPr>
          <w:color w:val="000000"/>
          <w:sz w:val="28"/>
          <w:szCs w:val="28"/>
        </w:rPr>
      </w:pPr>
    </w:p>
    <w:p w:rsidR="005728C4" w:rsidRPr="00CF1A6A" w:rsidRDefault="005728C4" w:rsidP="00CF1A6A">
      <w:pPr>
        <w:jc w:val="both"/>
        <w:rPr>
          <w:color w:val="000000"/>
          <w:sz w:val="28"/>
          <w:szCs w:val="28"/>
        </w:rPr>
      </w:pPr>
    </w:p>
    <w:p w:rsidR="005728C4" w:rsidRPr="00CF1A6A" w:rsidRDefault="005728C4" w:rsidP="00CF1A6A">
      <w:pPr>
        <w:jc w:val="both"/>
        <w:rPr>
          <w:color w:val="000000"/>
          <w:sz w:val="28"/>
          <w:szCs w:val="28"/>
        </w:rPr>
      </w:pPr>
    </w:p>
    <w:p w:rsidR="005728C4" w:rsidRPr="00CF1A6A" w:rsidRDefault="005728C4" w:rsidP="00CF1A6A">
      <w:pPr>
        <w:jc w:val="both"/>
        <w:rPr>
          <w:color w:val="000000"/>
          <w:sz w:val="28"/>
          <w:szCs w:val="28"/>
        </w:rPr>
      </w:pPr>
    </w:p>
    <w:p w:rsidR="005728C4" w:rsidRPr="00CF1A6A" w:rsidRDefault="005728C4" w:rsidP="00CF1A6A">
      <w:pPr>
        <w:jc w:val="both"/>
        <w:rPr>
          <w:color w:val="000000"/>
          <w:sz w:val="28"/>
          <w:szCs w:val="28"/>
        </w:rPr>
      </w:pPr>
    </w:p>
    <w:p w:rsidR="005728C4" w:rsidRPr="00CF1A6A" w:rsidRDefault="005728C4" w:rsidP="00CF1A6A">
      <w:pPr>
        <w:jc w:val="both"/>
        <w:rPr>
          <w:color w:val="000000"/>
          <w:sz w:val="28"/>
          <w:szCs w:val="28"/>
        </w:rPr>
      </w:pPr>
    </w:p>
    <w:p w:rsidR="005728C4" w:rsidRPr="00CF1A6A" w:rsidRDefault="005728C4" w:rsidP="00CF1A6A">
      <w:pPr>
        <w:jc w:val="both"/>
        <w:rPr>
          <w:color w:val="000000"/>
          <w:sz w:val="28"/>
          <w:szCs w:val="28"/>
        </w:rPr>
      </w:pPr>
      <w:bookmarkStart w:id="7" w:name="_GoBack"/>
      <w:bookmarkEnd w:id="7"/>
    </w:p>
    <w:sectPr w:rsidR="005728C4" w:rsidRPr="00CF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3FC"/>
    <w:rsid w:val="00000CB0"/>
    <w:rsid w:val="00020B13"/>
    <w:rsid w:val="000626BB"/>
    <w:rsid w:val="00063434"/>
    <w:rsid w:val="000A7A6D"/>
    <w:rsid w:val="000B28E9"/>
    <w:rsid w:val="00187313"/>
    <w:rsid w:val="001F2BD9"/>
    <w:rsid w:val="001F77C7"/>
    <w:rsid w:val="002579EA"/>
    <w:rsid w:val="0029451F"/>
    <w:rsid w:val="00304561"/>
    <w:rsid w:val="003B4164"/>
    <w:rsid w:val="004962FA"/>
    <w:rsid w:val="005728C4"/>
    <w:rsid w:val="0062207B"/>
    <w:rsid w:val="006D1BD7"/>
    <w:rsid w:val="0072572C"/>
    <w:rsid w:val="00750CCD"/>
    <w:rsid w:val="0077243E"/>
    <w:rsid w:val="00773BCD"/>
    <w:rsid w:val="00781A08"/>
    <w:rsid w:val="007D19E8"/>
    <w:rsid w:val="00827F41"/>
    <w:rsid w:val="00835FA4"/>
    <w:rsid w:val="008A16DC"/>
    <w:rsid w:val="009E13D9"/>
    <w:rsid w:val="009E2877"/>
    <w:rsid w:val="009F5779"/>
    <w:rsid w:val="00A86269"/>
    <w:rsid w:val="00B44E3E"/>
    <w:rsid w:val="00BC387E"/>
    <w:rsid w:val="00BC5B50"/>
    <w:rsid w:val="00C63A78"/>
    <w:rsid w:val="00CF1A6A"/>
    <w:rsid w:val="00D12A08"/>
    <w:rsid w:val="00D7180D"/>
    <w:rsid w:val="00E403FC"/>
    <w:rsid w:val="00E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61F68-FA04-4BAD-B356-A6C7BA80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3A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403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F2B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03FC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403FC"/>
    <w:rPr>
      <w:i/>
      <w:iCs/>
    </w:rPr>
  </w:style>
  <w:style w:type="paragraph" w:styleId="HTML">
    <w:name w:val="HTML Preformatted"/>
    <w:basedOn w:val="a"/>
    <w:rsid w:val="001F2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1F2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7012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 ценных бумаг</vt:lpstr>
    </vt:vector>
  </TitlesOfParts>
  <Company/>
  <LinksUpToDate>false</LinksUpToDate>
  <CharactersWithSpaces>46888</CharactersWithSpaces>
  <SharedDoc>false</SharedDoc>
  <HLinks>
    <vt:vector size="36" baseType="variant"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http://works.tarefer.ru/28/100025/index.html</vt:lpwstr>
      </vt:variant>
      <vt:variant>
        <vt:lpwstr>_ftn33#_ftn33</vt:lpwstr>
      </vt:variant>
      <vt:variant>
        <vt:i4>2687090</vt:i4>
      </vt:variant>
      <vt:variant>
        <vt:i4>12</vt:i4>
      </vt:variant>
      <vt:variant>
        <vt:i4>0</vt:i4>
      </vt:variant>
      <vt:variant>
        <vt:i4>5</vt:i4>
      </vt:variant>
      <vt:variant>
        <vt:lpwstr>http://works.tarefer.ru/28/100025/index.html</vt:lpwstr>
      </vt:variant>
      <vt:variant>
        <vt:lpwstr>_ftn32#_ftn32</vt:lpwstr>
      </vt:variant>
      <vt:variant>
        <vt:i4>2228339</vt:i4>
      </vt:variant>
      <vt:variant>
        <vt:i4>9</vt:i4>
      </vt:variant>
      <vt:variant>
        <vt:i4>0</vt:i4>
      </vt:variant>
      <vt:variant>
        <vt:i4>5</vt:i4>
      </vt:variant>
      <vt:variant>
        <vt:lpwstr>http://works.tarefer.ru/28/100025/index.html</vt:lpwstr>
      </vt:variant>
      <vt:variant>
        <vt:lpwstr>_ftn28#_ftn28</vt:lpwstr>
      </vt:variant>
      <vt:variant>
        <vt:i4>2949235</vt:i4>
      </vt:variant>
      <vt:variant>
        <vt:i4>6</vt:i4>
      </vt:variant>
      <vt:variant>
        <vt:i4>0</vt:i4>
      </vt:variant>
      <vt:variant>
        <vt:i4>5</vt:i4>
      </vt:variant>
      <vt:variant>
        <vt:lpwstr>http://works.tarefer.ru/28/100025/index.html</vt:lpwstr>
      </vt:variant>
      <vt:variant>
        <vt:lpwstr>_ftn27#_ftn27</vt:lpwstr>
      </vt:variant>
      <vt:variant>
        <vt:i4>2883699</vt:i4>
      </vt:variant>
      <vt:variant>
        <vt:i4>3</vt:i4>
      </vt:variant>
      <vt:variant>
        <vt:i4>0</vt:i4>
      </vt:variant>
      <vt:variant>
        <vt:i4>5</vt:i4>
      </vt:variant>
      <vt:variant>
        <vt:lpwstr>http://works.tarefer.ru/28/100025/index.html</vt:lpwstr>
      </vt:variant>
      <vt:variant>
        <vt:lpwstr>_ftn26#_ftn26</vt:lpwstr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http://works.tarefer.ru/28/100025/index.html</vt:lpwstr>
      </vt:variant>
      <vt:variant>
        <vt:lpwstr>_ftn1#_ftn1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 ценных бумаг</dc:title>
  <dc:subject/>
  <dc:creator>User</dc:creator>
  <cp:keywords/>
  <dc:description/>
  <cp:lastModifiedBy>Irina</cp:lastModifiedBy>
  <cp:revision>2</cp:revision>
  <dcterms:created xsi:type="dcterms:W3CDTF">2014-08-13T18:23:00Z</dcterms:created>
  <dcterms:modified xsi:type="dcterms:W3CDTF">2014-08-13T18:23:00Z</dcterms:modified>
</cp:coreProperties>
</file>