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9D" w:rsidRDefault="00154C9D" w:rsidP="006C20BC">
      <w:pPr>
        <w:pStyle w:val="1"/>
        <w:pageBreakBefore/>
        <w:widowControl/>
        <w:spacing w:before="0" w:after="0" w:line="360" w:lineRule="auto"/>
        <w:jc w:val="center"/>
        <w:rPr>
          <w:rFonts w:ascii="Times New Roman" w:hAnsi="Times New Roman" w:cs="Times New Roman"/>
        </w:rPr>
      </w:pPr>
      <w:bookmarkStart w:id="0" w:name="_Toc245445444"/>
    </w:p>
    <w:p w:rsidR="006C20BC" w:rsidRDefault="006C20BC" w:rsidP="006C20BC">
      <w:pPr>
        <w:pStyle w:val="1"/>
        <w:pageBreakBefore/>
        <w:widowControl/>
        <w:spacing w:before="0" w:after="0" w:line="360" w:lineRule="auto"/>
        <w:jc w:val="center"/>
        <w:rPr>
          <w:rFonts w:ascii="Times New Roman" w:hAnsi="Times New Roman" w:cs="Times New Roman"/>
        </w:rPr>
      </w:pPr>
      <w:r w:rsidRPr="006C20BC">
        <w:rPr>
          <w:rFonts w:ascii="Times New Roman" w:hAnsi="Times New Roman" w:cs="Times New Roman"/>
        </w:rPr>
        <w:lastRenderedPageBreak/>
        <w:t>Содержание</w:t>
      </w:r>
      <w:bookmarkEnd w:id="0"/>
    </w:p>
    <w:p w:rsidR="006C20BC" w:rsidRPr="006C20BC" w:rsidRDefault="006C20BC" w:rsidP="006C20BC">
      <w:pPr>
        <w:pStyle w:val="10"/>
        <w:widowControl/>
        <w:tabs>
          <w:tab w:val="right" w:leader="dot" w:pos="9348"/>
        </w:tabs>
        <w:spacing w:line="360" w:lineRule="auto"/>
        <w:jc w:val="both"/>
        <w:rPr>
          <w:noProof/>
          <w:sz w:val="28"/>
        </w:rPr>
      </w:pPr>
      <w:r w:rsidRPr="006C20BC">
        <w:rPr>
          <w:sz w:val="28"/>
        </w:rPr>
        <w:fldChar w:fldCharType="begin"/>
      </w:r>
      <w:r w:rsidRPr="006C20BC">
        <w:rPr>
          <w:sz w:val="28"/>
        </w:rPr>
        <w:instrText xml:space="preserve"> TOC \o "1-3" \h \z </w:instrText>
      </w:r>
      <w:r w:rsidRPr="006C20BC">
        <w:rPr>
          <w:sz w:val="28"/>
        </w:rPr>
        <w:fldChar w:fldCharType="separate"/>
      </w:r>
    </w:p>
    <w:p w:rsidR="006C20BC" w:rsidRPr="006C20BC" w:rsidRDefault="004B5767" w:rsidP="006C20BC">
      <w:pPr>
        <w:pStyle w:val="10"/>
        <w:widowControl/>
        <w:tabs>
          <w:tab w:val="right" w:leader="dot" w:pos="9348"/>
        </w:tabs>
        <w:spacing w:line="360" w:lineRule="auto"/>
        <w:jc w:val="both"/>
        <w:rPr>
          <w:noProof/>
          <w:sz w:val="28"/>
        </w:rPr>
      </w:pPr>
      <w:hyperlink w:anchor="_Toc245445445" w:history="1">
        <w:r w:rsidR="006C20BC" w:rsidRPr="006C20BC">
          <w:rPr>
            <w:rStyle w:val="a8"/>
            <w:noProof/>
            <w:sz w:val="28"/>
          </w:rPr>
          <w:t>Введение</w:t>
        </w:r>
        <w:r w:rsidR="006C20BC" w:rsidRPr="006C20BC">
          <w:rPr>
            <w:noProof/>
            <w:webHidden/>
            <w:sz w:val="28"/>
          </w:rPr>
          <w:tab/>
        </w:r>
        <w:r w:rsidR="006C20BC" w:rsidRPr="006C20BC">
          <w:rPr>
            <w:noProof/>
            <w:webHidden/>
            <w:sz w:val="28"/>
          </w:rPr>
          <w:fldChar w:fldCharType="begin"/>
        </w:r>
        <w:r w:rsidR="006C20BC" w:rsidRPr="006C20BC">
          <w:rPr>
            <w:noProof/>
            <w:webHidden/>
            <w:sz w:val="28"/>
          </w:rPr>
          <w:instrText xml:space="preserve"> PAGEREF _Toc245445445 \h </w:instrText>
        </w:r>
        <w:r w:rsidR="006C20BC" w:rsidRPr="006C20BC">
          <w:rPr>
            <w:noProof/>
            <w:webHidden/>
            <w:sz w:val="28"/>
          </w:rPr>
        </w:r>
        <w:r w:rsidR="006C20BC" w:rsidRPr="006C20BC">
          <w:rPr>
            <w:noProof/>
            <w:webHidden/>
            <w:sz w:val="28"/>
          </w:rPr>
          <w:fldChar w:fldCharType="separate"/>
        </w:r>
        <w:r w:rsidR="006C20BC" w:rsidRPr="006C20BC">
          <w:rPr>
            <w:noProof/>
            <w:webHidden/>
            <w:sz w:val="28"/>
          </w:rPr>
          <w:t>3</w:t>
        </w:r>
        <w:r w:rsidR="006C20BC" w:rsidRPr="006C20BC">
          <w:rPr>
            <w:noProof/>
            <w:webHidden/>
            <w:sz w:val="28"/>
          </w:rPr>
          <w:fldChar w:fldCharType="end"/>
        </w:r>
      </w:hyperlink>
    </w:p>
    <w:p w:rsidR="006C20BC" w:rsidRPr="006C20BC" w:rsidRDefault="004B5767" w:rsidP="006C20BC">
      <w:pPr>
        <w:pStyle w:val="10"/>
        <w:widowControl/>
        <w:tabs>
          <w:tab w:val="left" w:pos="480"/>
          <w:tab w:val="right" w:leader="dot" w:pos="9348"/>
        </w:tabs>
        <w:spacing w:line="360" w:lineRule="auto"/>
        <w:jc w:val="both"/>
        <w:rPr>
          <w:noProof/>
          <w:sz w:val="28"/>
        </w:rPr>
      </w:pPr>
      <w:hyperlink w:anchor="_Toc245445446" w:history="1">
        <w:r w:rsidR="006C20BC" w:rsidRPr="006C20BC">
          <w:rPr>
            <w:rStyle w:val="a8"/>
            <w:noProof/>
            <w:sz w:val="28"/>
          </w:rPr>
          <w:t>1.</w:t>
        </w:r>
        <w:r w:rsidR="006C20BC" w:rsidRPr="006C20BC">
          <w:rPr>
            <w:noProof/>
            <w:sz w:val="28"/>
          </w:rPr>
          <w:tab/>
        </w:r>
        <w:r w:rsidR="006C20BC" w:rsidRPr="006C20BC">
          <w:rPr>
            <w:rStyle w:val="a8"/>
            <w:noProof/>
            <w:sz w:val="28"/>
          </w:rPr>
          <w:t>Теоретическая часть. Маркетинговая информация</w:t>
        </w:r>
        <w:r w:rsidR="006C20BC" w:rsidRPr="006C20BC">
          <w:rPr>
            <w:noProof/>
            <w:webHidden/>
            <w:sz w:val="28"/>
          </w:rPr>
          <w:tab/>
        </w:r>
        <w:r w:rsidR="006C20BC" w:rsidRPr="006C20BC">
          <w:rPr>
            <w:noProof/>
            <w:webHidden/>
            <w:sz w:val="28"/>
          </w:rPr>
          <w:fldChar w:fldCharType="begin"/>
        </w:r>
        <w:r w:rsidR="006C20BC" w:rsidRPr="006C20BC">
          <w:rPr>
            <w:noProof/>
            <w:webHidden/>
            <w:sz w:val="28"/>
          </w:rPr>
          <w:instrText xml:space="preserve"> PAGEREF _Toc245445446 \h </w:instrText>
        </w:r>
        <w:r w:rsidR="006C20BC" w:rsidRPr="006C20BC">
          <w:rPr>
            <w:noProof/>
            <w:webHidden/>
            <w:sz w:val="28"/>
          </w:rPr>
        </w:r>
        <w:r w:rsidR="006C20BC" w:rsidRPr="006C20BC">
          <w:rPr>
            <w:noProof/>
            <w:webHidden/>
            <w:sz w:val="28"/>
          </w:rPr>
          <w:fldChar w:fldCharType="separate"/>
        </w:r>
        <w:r w:rsidR="006C20BC" w:rsidRPr="006C20BC">
          <w:rPr>
            <w:noProof/>
            <w:webHidden/>
            <w:sz w:val="28"/>
          </w:rPr>
          <w:t>4</w:t>
        </w:r>
        <w:r w:rsidR="006C20BC" w:rsidRPr="006C20BC">
          <w:rPr>
            <w:noProof/>
            <w:webHidden/>
            <w:sz w:val="28"/>
          </w:rPr>
          <w:fldChar w:fldCharType="end"/>
        </w:r>
      </w:hyperlink>
    </w:p>
    <w:p w:rsidR="006C20BC" w:rsidRPr="006C20BC" w:rsidRDefault="004B5767" w:rsidP="006C20BC">
      <w:pPr>
        <w:pStyle w:val="20"/>
        <w:widowControl/>
        <w:tabs>
          <w:tab w:val="right" w:leader="dot" w:pos="9348"/>
        </w:tabs>
        <w:spacing w:line="360" w:lineRule="auto"/>
        <w:ind w:left="0"/>
        <w:jc w:val="both"/>
        <w:rPr>
          <w:noProof/>
          <w:sz w:val="28"/>
        </w:rPr>
      </w:pPr>
      <w:hyperlink w:anchor="_Toc245445447" w:history="1">
        <w:r w:rsidR="006C20BC" w:rsidRPr="006C20BC">
          <w:rPr>
            <w:rStyle w:val="a8"/>
            <w:noProof/>
            <w:sz w:val="28"/>
          </w:rPr>
          <w:t>1.1. Первичная и вторичная информация: источники получения, достоинства и недостатки.</w:t>
        </w:r>
        <w:r w:rsidR="006C20BC" w:rsidRPr="006C20BC">
          <w:rPr>
            <w:noProof/>
            <w:webHidden/>
            <w:sz w:val="28"/>
          </w:rPr>
          <w:tab/>
        </w:r>
        <w:r w:rsidR="006C20BC" w:rsidRPr="006C20BC">
          <w:rPr>
            <w:noProof/>
            <w:webHidden/>
            <w:sz w:val="28"/>
          </w:rPr>
          <w:fldChar w:fldCharType="begin"/>
        </w:r>
        <w:r w:rsidR="006C20BC" w:rsidRPr="006C20BC">
          <w:rPr>
            <w:noProof/>
            <w:webHidden/>
            <w:sz w:val="28"/>
          </w:rPr>
          <w:instrText xml:space="preserve"> PAGEREF _Toc245445447 \h </w:instrText>
        </w:r>
        <w:r w:rsidR="006C20BC" w:rsidRPr="006C20BC">
          <w:rPr>
            <w:noProof/>
            <w:webHidden/>
            <w:sz w:val="28"/>
          </w:rPr>
        </w:r>
        <w:r w:rsidR="006C20BC" w:rsidRPr="006C20BC">
          <w:rPr>
            <w:noProof/>
            <w:webHidden/>
            <w:sz w:val="28"/>
          </w:rPr>
          <w:fldChar w:fldCharType="separate"/>
        </w:r>
        <w:r w:rsidR="006C20BC" w:rsidRPr="006C20BC">
          <w:rPr>
            <w:noProof/>
            <w:webHidden/>
            <w:sz w:val="28"/>
          </w:rPr>
          <w:t>4</w:t>
        </w:r>
        <w:r w:rsidR="006C20BC" w:rsidRPr="006C20BC">
          <w:rPr>
            <w:noProof/>
            <w:webHidden/>
            <w:sz w:val="28"/>
          </w:rPr>
          <w:fldChar w:fldCharType="end"/>
        </w:r>
      </w:hyperlink>
    </w:p>
    <w:p w:rsidR="006C20BC" w:rsidRPr="006C20BC" w:rsidRDefault="004B5767" w:rsidP="006C20BC">
      <w:pPr>
        <w:pStyle w:val="20"/>
        <w:widowControl/>
        <w:tabs>
          <w:tab w:val="right" w:leader="dot" w:pos="9348"/>
        </w:tabs>
        <w:spacing w:line="360" w:lineRule="auto"/>
        <w:ind w:left="0"/>
        <w:jc w:val="both"/>
        <w:rPr>
          <w:noProof/>
          <w:sz w:val="28"/>
        </w:rPr>
      </w:pPr>
      <w:hyperlink w:anchor="_Toc245445448" w:history="1">
        <w:r w:rsidR="006C20BC" w:rsidRPr="006C20BC">
          <w:rPr>
            <w:rStyle w:val="a8"/>
            <w:noProof/>
            <w:sz w:val="28"/>
          </w:rPr>
          <w:t>1.2. Синдикативная информация</w:t>
        </w:r>
        <w:r w:rsidR="006C20BC" w:rsidRPr="006C20BC">
          <w:rPr>
            <w:noProof/>
            <w:webHidden/>
            <w:sz w:val="28"/>
          </w:rPr>
          <w:tab/>
        </w:r>
        <w:r w:rsidR="006C20BC" w:rsidRPr="006C20BC">
          <w:rPr>
            <w:noProof/>
            <w:webHidden/>
            <w:sz w:val="28"/>
          </w:rPr>
          <w:fldChar w:fldCharType="begin"/>
        </w:r>
        <w:r w:rsidR="006C20BC" w:rsidRPr="006C20BC">
          <w:rPr>
            <w:noProof/>
            <w:webHidden/>
            <w:sz w:val="28"/>
          </w:rPr>
          <w:instrText xml:space="preserve"> PAGEREF _Toc245445448 \h </w:instrText>
        </w:r>
        <w:r w:rsidR="006C20BC" w:rsidRPr="006C20BC">
          <w:rPr>
            <w:noProof/>
            <w:webHidden/>
            <w:sz w:val="28"/>
          </w:rPr>
        </w:r>
        <w:r w:rsidR="006C20BC" w:rsidRPr="006C20BC">
          <w:rPr>
            <w:noProof/>
            <w:webHidden/>
            <w:sz w:val="28"/>
          </w:rPr>
          <w:fldChar w:fldCharType="separate"/>
        </w:r>
        <w:r w:rsidR="006C20BC" w:rsidRPr="006C20BC">
          <w:rPr>
            <w:noProof/>
            <w:webHidden/>
            <w:sz w:val="28"/>
          </w:rPr>
          <w:t>10</w:t>
        </w:r>
        <w:r w:rsidR="006C20BC" w:rsidRPr="006C20BC">
          <w:rPr>
            <w:noProof/>
            <w:webHidden/>
            <w:sz w:val="28"/>
          </w:rPr>
          <w:fldChar w:fldCharType="end"/>
        </w:r>
      </w:hyperlink>
    </w:p>
    <w:p w:rsidR="006C20BC" w:rsidRPr="006C20BC" w:rsidRDefault="004B5767" w:rsidP="006C20BC">
      <w:pPr>
        <w:pStyle w:val="10"/>
        <w:widowControl/>
        <w:tabs>
          <w:tab w:val="right" w:leader="dot" w:pos="9348"/>
        </w:tabs>
        <w:spacing w:line="360" w:lineRule="auto"/>
        <w:jc w:val="both"/>
        <w:rPr>
          <w:noProof/>
          <w:sz w:val="28"/>
        </w:rPr>
      </w:pPr>
      <w:hyperlink w:anchor="_Toc245445449" w:history="1">
        <w:r w:rsidR="006C20BC" w:rsidRPr="006C20BC">
          <w:rPr>
            <w:rStyle w:val="a8"/>
            <w:noProof/>
            <w:sz w:val="28"/>
          </w:rPr>
          <w:t>2. Практическое задание. Сравнительная оценка сортов пива: "Holsten Premium", "Балтика – Парнас № 5" и "EFES Pilsener"</w:t>
        </w:r>
        <w:r w:rsidR="006C20BC" w:rsidRPr="006C20BC">
          <w:rPr>
            <w:noProof/>
            <w:webHidden/>
            <w:sz w:val="28"/>
          </w:rPr>
          <w:tab/>
        </w:r>
        <w:r w:rsidR="006C20BC" w:rsidRPr="006C20BC">
          <w:rPr>
            <w:noProof/>
            <w:webHidden/>
            <w:sz w:val="28"/>
          </w:rPr>
          <w:fldChar w:fldCharType="begin"/>
        </w:r>
        <w:r w:rsidR="006C20BC" w:rsidRPr="006C20BC">
          <w:rPr>
            <w:noProof/>
            <w:webHidden/>
            <w:sz w:val="28"/>
          </w:rPr>
          <w:instrText xml:space="preserve"> PAGEREF _Toc245445449 \h </w:instrText>
        </w:r>
        <w:r w:rsidR="006C20BC" w:rsidRPr="006C20BC">
          <w:rPr>
            <w:noProof/>
            <w:webHidden/>
            <w:sz w:val="28"/>
          </w:rPr>
        </w:r>
        <w:r w:rsidR="006C20BC" w:rsidRPr="006C20BC">
          <w:rPr>
            <w:noProof/>
            <w:webHidden/>
            <w:sz w:val="28"/>
          </w:rPr>
          <w:fldChar w:fldCharType="separate"/>
        </w:r>
        <w:r w:rsidR="006C20BC" w:rsidRPr="006C20BC">
          <w:rPr>
            <w:noProof/>
            <w:webHidden/>
            <w:sz w:val="28"/>
          </w:rPr>
          <w:t>12</w:t>
        </w:r>
        <w:r w:rsidR="006C20BC" w:rsidRPr="006C20BC">
          <w:rPr>
            <w:noProof/>
            <w:webHidden/>
            <w:sz w:val="28"/>
          </w:rPr>
          <w:fldChar w:fldCharType="end"/>
        </w:r>
      </w:hyperlink>
    </w:p>
    <w:p w:rsidR="006C20BC" w:rsidRPr="006C20BC" w:rsidRDefault="004B5767" w:rsidP="006C20BC">
      <w:pPr>
        <w:pStyle w:val="20"/>
        <w:widowControl/>
        <w:tabs>
          <w:tab w:val="right" w:leader="dot" w:pos="9348"/>
        </w:tabs>
        <w:spacing w:line="360" w:lineRule="auto"/>
        <w:ind w:left="0"/>
        <w:jc w:val="both"/>
        <w:rPr>
          <w:noProof/>
          <w:sz w:val="28"/>
        </w:rPr>
      </w:pPr>
      <w:hyperlink w:anchor="_Toc245445450" w:history="1">
        <w:r w:rsidR="006C20BC" w:rsidRPr="006C20BC">
          <w:rPr>
            <w:rStyle w:val="a8"/>
            <w:noProof/>
            <w:sz w:val="28"/>
          </w:rPr>
          <w:t>2.1. Информация для оценки конкурентоспособности</w:t>
        </w:r>
        <w:r w:rsidR="006C20BC" w:rsidRPr="006C20BC">
          <w:rPr>
            <w:noProof/>
            <w:webHidden/>
            <w:sz w:val="28"/>
          </w:rPr>
          <w:tab/>
        </w:r>
        <w:r w:rsidR="006C20BC" w:rsidRPr="006C20BC">
          <w:rPr>
            <w:noProof/>
            <w:webHidden/>
            <w:sz w:val="28"/>
          </w:rPr>
          <w:fldChar w:fldCharType="begin"/>
        </w:r>
        <w:r w:rsidR="006C20BC" w:rsidRPr="006C20BC">
          <w:rPr>
            <w:noProof/>
            <w:webHidden/>
            <w:sz w:val="28"/>
          </w:rPr>
          <w:instrText xml:space="preserve"> PAGEREF _Toc245445450 \h </w:instrText>
        </w:r>
        <w:r w:rsidR="006C20BC" w:rsidRPr="006C20BC">
          <w:rPr>
            <w:noProof/>
            <w:webHidden/>
            <w:sz w:val="28"/>
          </w:rPr>
        </w:r>
        <w:r w:rsidR="006C20BC" w:rsidRPr="006C20BC">
          <w:rPr>
            <w:noProof/>
            <w:webHidden/>
            <w:sz w:val="28"/>
          </w:rPr>
          <w:fldChar w:fldCharType="separate"/>
        </w:r>
        <w:r w:rsidR="006C20BC" w:rsidRPr="006C20BC">
          <w:rPr>
            <w:noProof/>
            <w:webHidden/>
            <w:sz w:val="28"/>
          </w:rPr>
          <w:t>12</w:t>
        </w:r>
        <w:r w:rsidR="006C20BC" w:rsidRPr="006C20BC">
          <w:rPr>
            <w:noProof/>
            <w:webHidden/>
            <w:sz w:val="28"/>
          </w:rPr>
          <w:fldChar w:fldCharType="end"/>
        </w:r>
      </w:hyperlink>
    </w:p>
    <w:p w:rsidR="006C20BC" w:rsidRPr="006C20BC" w:rsidRDefault="004B5767" w:rsidP="006C20BC">
      <w:pPr>
        <w:pStyle w:val="20"/>
        <w:widowControl/>
        <w:tabs>
          <w:tab w:val="right" w:leader="dot" w:pos="9348"/>
        </w:tabs>
        <w:spacing w:line="360" w:lineRule="auto"/>
        <w:ind w:left="0"/>
        <w:jc w:val="both"/>
        <w:rPr>
          <w:noProof/>
          <w:sz w:val="28"/>
        </w:rPr>
      </w:pPr>
      <w:hyperlink w:anchor="_Toc245445451" w:history="1">
        <w:r w:rsidR="006C20BC" w:rsidRPr="006C20BC">
          <w:rPr>
            <w:rStyle w:val="a8"/>
            <w:noProof/>
            <w:sz w:val="28"/>
          </w:rPr>
          <w:t>2.2. Оценка конкурентоспособности товара</w:t>
        </w:r>
        <w:r w:rsidR="006C20BC" w:rsidRPr="006C20BC">
          <w:rPr>
            <w:noProof/>
            <w:webHidden/>
            <w:sz w:val="28"/>
          </w:rPr>
          <w:tab/>
        </w:r>
        <w:r w:rsidR="006C20BC" w:rsidRPr="006C20BC">
          <w:rPr>
            <w:noProof/>
            <w:webHidden/>
            <w:sz w:val="28"/>
          </w:rPr>
          <w:fldChar w:fldCharType="begin"/>
        </w:r>
        <w:r w:rsidR="006C20BC" w:rsidRPr="006C20BC">
          <w:rPr>
            <w:noProof/>
            <w:webHidden/>
            <w:sz w:val="28"/>
          </w:rPr>
          <w:instrText xml:space="preserve"> PAGEREF _Toc245445451 \h </w:instrText>
        </w:r>
        <w:r w:rsidR="006C20BC" w:rsidRPr="006C20BC">
          <w:rPr>
            <w:noProof/>
            <w:webHidden/>
            <w:sz w:val="28"/>
          </w:rPr>
        </w:r>
        <w:r w:rsidR="006C20BC" w:rsidRPr="006C20BC">
          <w:rPr>
            <w:noProof/>
            <w:webHidden/>
            <w:sz w:val="28"/>
          </w:rPr>
          <w:fldChar w:fldCharType="separate"/>
        </w:r>
        <w:r w:rsidR="006C20BC" w:rsidRPr="006C20BC">
          <w:rPr>
            <w:noProof/>
            <w:webHidden/>
            <w:sz w:val="28"/>
          </w:rPr>
          <w:t>15</w:t>
        </w:r>
        <w:r w:rsidR="006C20BC" w:rsidRPr="006C20BC">
          <w:rPr>
            <w:noProof/>
            <w:webHidden/>
            <w:sz w:val="28"/>
          </w:rPr>
          <w:fldChar w:fldCharType="end"/>
        </w:r>
      </w:hyperlink>
    </w:p>
    <w:p w:rsidR="006C20BC" w:rsidRPr="006C20BC" w:rsidRDefault="004B5767" w:rsidP="006C20BC">
      <w:pPr>
        <w:pStyle w:val="10"/>
        <w:widowControl/>
        <w:tabs>
          <w:tab w:val="right" w:leader="dot" w:pos="9348"/>
        </w:tabs>
        <w:spacing w:line="360" w:lineRule="auto"/>
        <w:jc w:val="both"/>
        <w:rPr>
          <w:noProof/>
          <w:sz w:val="28"/>
        </w:rPr>
      </w:pPr>
      <w:hyperlink w:anchor="_Toc245445452" w:history="1">
        <w:r w:rsidR="006C20BC" w:rsidRPr="006C20BC">
          <w:rPr>
            <w:rStyle w:val="a8"/>
            <w:noProof/>
            <w:sz w:val="28"/>
          </w:rPr>
          <w:t>Список использованной литературы</w:t>
        </w:r>
        <w:r w:rsidR="006C20BC" w:rsidRPr="006C20BC">
          <w:rPr>
            <w:noProof/>
            <w:webHidden/>
            <w:sz w:val="28"/>
          </w:rPr>
          <w:tab/>
        </w:r>
        <w:r w:rsidR="006C20BC" w:rsidRPr="006C20BC">
          <w:rPr>
            <w:noProof/>
            <w:webHidden/>
            <w:sz w:val="28"/>
          </w:rPr>
          <w:fldChar w:fldCharType="begin"/>
        </w:r>
        <w:r w:rsidR="006C20BC" w:rsidRPr="006C20BC">
          <w:rPr>
            <w:noProof/>
            <w:webHidden/>
            <w:sz w:val="28"/>
          </w:rPr>
          <w:instrText xml:space="preserve"> PAGEREF _Toc245445452 \h </w:instrText>
        </w:r>
        <w:r w:rsidR="006C20BC" w:rsidRPr="006C20BC">
          <w:rPr>
            <w:noProof/>
            <w:webHidden/>
            <w:sz w:val="28"/>
          </w:rPr>
        </w:r>
        <w:r w:rsidR="006C20BC" w:rsidRPr="006C20BC">
          <w:rPr>
            <w:noProof/>
            <w:webHidden/>
            <w:sz w:val="28"/>
          </w:rPr>
          <w:fldChar w:fldCharType="separate"/>
        </w:r>
        <w:r w:rsidR="006C20BC" w:rsidRPr="006C20BC">
          <w:rPr>
            <w:noProof/>
            <w:webHidden/>
            <w:sz w:val="28"/>
          </w:rPr>
          <w:t>19</w:t>
        </w:r>
        <w:r w:rsidR="006C20BC" w:rsidRPr="006C20BC">
          <w:rPr>
            <w:noProof/>
            <w:webHidden/>
            <w:sz w:val="28"/>
          </w:rPr>
          <w:fldChar w:fldCharType="end"/>
        </w:r>
      </w:hyperlink>
    </w:p>
    <w:p w:rsidR="006C20BC" w:rsidRPr="006C20BC" w:rsidRDefault="006C20BC" w:rsidP="006C20BC">
      <w:pPr>
        <w:widowControl/>
        <w:spacing w:line="360" w:lineRule="auto"/>
        <w:jc w:val="both"/>
      </w:pPr>
      <w:r w:rsidRPr="006C20BC">
        <w:rPr>
          <w:sz w:val="28"/>
        </w:rPr>
        <w:fldChar w:fldCharType="end"/>
      </w:r>
    </w:p>
    <w:p w:rsidR="000E1CB6" w:rsidRDefault="004D6539" w:rsidP="00027275">
      <w:pPr>
        <w:pStyle w:val="1"/>
        <w:pageBreakBefore/>
        <w:widowControl/>
        <w:spacing w:before="0" w:after="0" w:line="360" w:lineRule="auto"/>
        <w:jc w:val="center"/>
        <w:rPr>
          <w:rFonts w:ascii="Times New Roman" w:hAnsi="Times New Roman" w:cs="Times New Roman"/>
        </w:rPr>
      </w:pPr>
      <w:bookmarkStart w:id="1" w:name="_Toc245445445"/>
      <w:r w:rsidRPr="00027275">
        <w:rPr>
          <w:rFonts w:ascii="Times New Roman" w:hAnsi="Times New Roman" w:cs="Times New Roman"/>
        </w:rPr>
        <w:t>В</w:t>
      </w:r>
      <w:r w:rsidR="000E1CB6" w:rsidRPr="00027275">
        <w:rPr>
          <w:rFonts w:ascii="Times New Roman" w:hAnsi="Times New Roman" w:cs="Times New Roman"/>
        </w:rPr>
        <w:t>ведение</w:t>
      </w:r>
      <w:bookmarkEnd w:id="1"/>
    </w:p>
    <w:p w:rsidR="00D470EB" w:rsidRDefault="00BB4FA7" w:rsidP="00D470EB">
      <w:pPr>
        <w:spacing w:line="360" w:lineRule="auto"/>
        <w:ind w:firstLine="709"/>
        <w:jc w:val="both"/>
        <w:rPr>
          <w:sz w:val="28"/>
          <w:szCs w:val="28"/>
        </w:rPr>
      </w:pPr>
      <w:r w:rsidRPr="00BB4FA7">
        <w:rPr>
          <w:sz w:val="28"/>
          <w:szCs w:val="28"/>
        </w:rPr>
        <w:t>Конкурентоспособность товара — его интегральное свойство, обусловливающее способность товара удовлетворять требованиям покупателей к его составляющим по сравнению с товарами-аналогами в условиях конкретного конкурентного рынка в данный период времени. Составляющие конкурентоспособности товара представляют собой уровни его определенных технических, экономических и коммерческих характеристик, необходимых для достижения успеха на конкретном рынке, что связано с утверждением: товар конкурентоспособен, если таковыми являются его элементы. При этом одни составляющие можно назвать «условно жесткими», а другие — «условно мягкими» (последние, в отличие от первых, связаны с восприятием покупателя и с трудом поддаются измерению). Например, уровни качества и цены товара являются «условно жесткими» составляющими конкурентоспособности, в то время как имидж товара, его известность, торговую марку можно считать «условно мягкими» параметрами.</w:t>
      </w:r>
    </w:p>
    <w:p w:rsidR="00BB4FA7" w:rsidRPr="00BB4FA7" w:rsidRDefault="00BB4FA7" w:rsidP="00D470EB">
      <w:pPr>
        <w:spacing w:line="360" w:lineRule="auto"/>
        <w:ind w:firstLine="709"/>
        <w:jc w:val="both"/>
        <w:rPr>
          <w:sz w:val="28"/>
          <w:szCs w:val="28"/>
        </w:rPr>
      </w:pPr>
      <w:r w:rsidRPr="00BB4FA7">
        <w:rPr>
          <w:sz w:val="28"/>
          <w:szCs w:val="28"/>
        </w:rPr>
        <w:t>Методика оценки конкурентоспособности конкретного товара зависит от подхода к определению этого сложного феномена. В специальной литературе существует множество различных дефиниций понятия «конкурентоспособность товара», поэтому определим терминологическую базу, используемую автором для дальнейшего изложения методических положений оценки конкурентоспособности массового продукта. Для этой цели представим определение конкурентоспособности товара (любого) и принципы его оценки. Такие методологические положения применимы в том числе для массового потребительского продукта. Особенности оценки конкурентоспособности последнего заключаются в специфике перечня ее составляющих и методов первичного сбора информации, поэтому, на наш взгляд, нет необходимости формулировать определение и принципы оценки конкурентоспособности для рассматриваемого частного случая.</w:t>
      </w:r>
    </w:p>
    <w:p w:rsidR="00D470EB" w:rsidRDefault="004D6539" w:rsidP="00D470EB">
      <w:pPr>
        <w:pStyle w:val="1"/>
        <w:pageBreakBefore/>
        <w:widowControl/>
        <w:numPr>
          <w:ilvl w:val="0"/>
          <w:numId w:val="1"/>
        </w:numPr>
        <w:spacing w:before="0" w:after="0" w:line="360" w:lineRule="auto"/>
        <w:jc w:val="center"/>
        <w:rPr>
          <w:rFonts w:ascii="Times New Roman" w:hAnsi="Times New Roman" w:cs="Times New Roman"/>
        </w:rPr>
      </w:pPr>
      <w:bookmarkStart w:id="2" w:name="_Toc245445446"/>
      <w:r w:rsidRPr="00027275">
        <w:rPr>
          <w:rFonts w:ascii="Times New Roman" w:hAnsi="Times New Roman" w:cs="Times New Roman"/>
        </w:rPr>
        <w:t xml:space="preserve">Теоретическая часть. </w:t>
      </w:r>
      <w:r w:rsidR="00D470EB">
        <w:rPr>
          <w:rFonts w:ascii="Times New Roman" w:hAnsi="Times New Roman" w:cs="Times New Roman"/>
        </w:rPr>
        <w:t>Маркетинговая информация</w:t>
      </w:r>
      <w:bookmarkEnd w:id="2"/>
    </w:p>
    <w:p w:rsidR="00D470EB" w:rsidRPr="00D470EB" w:rsidRDefault="00D470EB" w:rsidP="00D470EB">
      <w:pPr>
        <w:pStyle w:val="2"/>
        <w:widowControl/>
        <w:spacing w:before="0" w:after="0" w:line="360" w:lineRule="auto"/>
        <w:jc w:val="center"/>
        <w:rPr>
          <w:rFonts w:ascii="Times New Roman" w:hAnsi="Times New Roman" w:cs="Times New Roman"/>
          <w:i w:val="0"/>
        </w:rPr>
      </w:pPr>
      <w:bookmarkStart w:id="3" w:name="_Toc245445447"/>
      <w:r w:rsidRPr="00D470EB">
        <w:rPr>
          <w:rFonts w:ascii="Times New Roman" w:hAnsi="Times New Roman" w:cs="Times New Roman"/>
          <w:i w:val="0"/>
        </w:rPr>
        <w:t xml:space="preserve">1.1. </w:t>
      </w:r>
      <w:r w:rsidR="004D6539" w:rsidRPr="00D470EB">
        <w:rPr>
          <w:rFonts w:ascii="Times New Roman" w:hAnsi="Times New Roman" w:cs="Times New Roman"/>
          <w:i w:val="0"/>
        </w:rPr>
        <w:t>Первичная и вторичная информация: источники получения, достоинства и недостатки.</w:t>
      </w:r>
      <w:bookmarkEnd w:id="3"/>
      <w:r w:rsidR="004D6539" w:rsidRPr="00D470EB">
        <w:rPr>
          <w:rFonts w:ascii="Times New Roman" w:hAnsi="Times New Roman" w:cs="Times New Roman"/>
          <w:i w:val="0"/>
        </w:rPr>
        <w:t xml:space="preserve"> </w:t>
      </w:r>
    </w:p>
    <w:p w:rsidR="00BB4FA7" w:rsidRPr="00D470EB" w:rsidRDefault="00BB4FA7" w:rsidP="00BB4FA7">
      <w:pPr>
        <w:spacing w:line="360" w:lineRule="auto"/>
        <w:ind w:firstLine="709"/>
        <w:jc w:val="both"/>
        <w:rPr>
          <w:sz w:val="28"/>
          <w:szCs w:val="28"/>
        </w:rPr>
      </w:pPr>
      <w:r w:rsidRPr="00D470EB">
        <w:rPr>
          <w:sz w:val="28"/>
          <w:szCs w:val="28"/>
        </w:rPr>
        <w:t xml:space="preserve">Разработка и принятие решений в маркетинге сопровождается использованием приемов, учитывающих условия неопределенности в бизнесе и степень риска. Последний можно значительно уменьшить, располагая надежной, в достаточном объеме, реальной и своевременной информацией. Концепция маркетинга предполагает, что информация является не менее важным ресурсом предприятия, чем финансы и персонал. </w:t>
      </w:r>
    </w:p>
    <w:p w:rsidR="00C54818" w:rsidRPr="00C54818" w:rsidRDefault="00C54818" w:rsidP="00C54818">
      <w:pPr>
        <w:shd w:val="clear" w:color="auto" w:fill="FFFFFF"/>
        <w:spacing w:line="360" w:lineRule="auto"/>
        <w:ind w:firstLine="709"/>
        <w:jc w:val="both"/>
        <w:rPr>
          <w:sz w:val="28"/>
          <w:szCs w:val="28"/>
        </w:rPr>
      </w:pPr>
      <w:r w:rsidRPr="00C54818">
        <w:rPr>
          <w:sz w:val="28"/>
          <w:szCs w:val="28"/>
        </w:rPr>
        <w:t>Маркетинговая информация – это знания, сведения, данные о каком-либо объекте, событии, процессе или явлении, необходимые для подготовки и принятия маркетинговых решений.</w:t>
      </w:r>
    </w:p>
    <w:p w:rsidR="00C54818" w:rsidRPr="00C54818" w:rsidRDefault="00C54818" w:rsidP="00C54818">
      <w:pPr>
        <w:shd w:val="clear" w:color="auto" w:fill="FFFFFF"/>
        <w:spacing w:line="360" w:lineRule="auto"/>
        <w:ind w:firstLine="709"/>
        <w:jc w:val="both"/>
        <w:rPr>
          <w:sz w:val="28"/>
          <w:szCs w:val="28"/>
        </w:rPr>
      </w:pPr>
      <w:r w:rsidRPr="00C54818">
        <w:rPr>
          <w:sz w:val="28"/>
          <w:szCs w:val="28"/>
        </w:rPr>
        <w:t>Маркетинговая информация может быть классифицирована:</w:t>
      </w:r>
    </w:p>
    <w:p w:rsidR="00C54818" w:rsidRPr="00C54818" w:rsidRDefault="00C54818" w:rsidP="00C54818">
      <w:pPr>
        <w:shd w:val="clear" w:color="auto" w:fill="FFFFFF"/>
        <w:spacing w:line="360" w:lineRule="auto"/>
        <w:ind w:firstLine="709"/>
        <w:jc w:val="both"/>
        <w:rPr>
          <w:sz w:val="28"/>
          <w:szCs w:val="28"/>
        </w:rPr>
      </w:pPr>
      <w:r w:rsidRPr="00C54818">
        <w:rPr>
          <w:sz w:val="28"/>
          <w:szCs w:val="28"/>
        </w:rPr>
        <w:t>1) по источнику и способу получения: вторичная и первичная информация;</w:t>
      </w:r>
    </w:p>
    <w:p w:rsidR="00C54818" w:rsidRPr="00C54818" w:rsidRDefault="00C54818" w:rsidP="00C54818">
      <w:pPr>
        <w:shd w:val="clear" w:color="auto" w:fill="FFFFFF"/>
        <w:spacing w:line="360" w:lineRule="auto"/>
        <w:ind w:firstLine="709"/>
        <w:jc w:val="both"/>
        <w:rPr>
          <w:sz w:val="28"/>
          <w:szCs w:val="28"/>
        </w:rPr>
      </w:pPr>
      <w:r w:rsidRPr="00C54818">
        <w:rPr>
          <w:sz w:val="28"/>
          <w:szCs w:val="28"/>
        </w:rPr>
        <w:t>2) по характеру информации: количественная и качественная информация;</w:t>
      </w:r>
    </w:p>
    <w:p w:rsidR="00C54818" w:rsidRDefault="00C54818" w:rsidP="00C54818">
      <w:pPr>
        <w:shd w:val="clear" w:color="auto" w:fill="FFFFFF"/>
        <w:spacing w:line="360" w:lineRule="auto"/>
        <w:ind w:firstLine="709"/>
        <w:jc w:val="both"/>
        <w:rPr>
          <w:sz w:val="28"/>
          <w:szCs w:val="28"/>
        </w:rPr>
      </w:pPr>
      <w:r w:rsidRPr="00C54818">
        <w:rPr>
          <w:sz w:val="28"/>
          <w:szCs w:val="28"/>
        </w:rPr>
        <w:t xml:space="preserve">3) по информационным потокам относительно отдела маркетинга: входящая, анализируемая, хранимая, выходящая. </w:t>
      </w:r>
    </w:p>
    <w:p w:rsidR="00C54818" w:rsidRDefault="00F60E9E" w:rsidP="00C54818">
      <w:pPr>
        <w:shd w:val="clear" w:color="auto" w:fill="FFFFFF"/>
        <w:spacing w:line="360" w:lineRule="auto"/>
        <w:ind w:firstLine="709"/>
        <w:jc w:val="both"/>
        <w:rPr>
          <w:sz w:val="28"/>
          <w:szCs w:val="28"/>
        </w:rPr>
      </w:pPr>
      <w:r w:rsidRPr="00F60E9E">
        <w:rPr>
          <w:sz w:val="28"/>
          <w:szCs w:val="28"/>
        </w:rPr>
        <w:t>Первичная информация – данные, получаемые в результате специально проведенных для решения конкретной маркетинговой проблемы полевых исследований.</w:t>
      </w:r>
      <w:r>
        <w:rPr>
          <w:sz w:val="28"/>
          <w:szCs w:val="28"/>
        </w:rPr>
        <w:t xml:space="preserve"> </w:t>
      </w:r>
    </w:p>
    <w:p w:rsidR="00C54818" w:rsidRDefault="00F60E9E" w:rsidP="00C54818">
      <w:pPr>
        <w:shd w:val="clear" w:color="auto" w:fill="FFFFFF"/>
        <w:spacing w:line="360" w:lineRule="auto"/>
        <w:ind w:firstLine="709"/>
        <w:jc w:val="both"/>
        <w:rPr>
          <w:sz w:val="28"/>
          <w:szCs w:val="28"/>
        </w:rPr>
      </w:pPr>
      <w:r w:rsidRPr="00F60E9E">
        <w:rPr>
          <w:sz w:val="28"/>
          <w:szCs w:val="28"/>
        </w:rPr>
        <w:t>Достоинства: сбор в соответствии с точно поставленной целью; известна и контролируема методология сбора; результаты доступны для компании и могут ограждаться от конкурентов; известна надежность.</w:t>
      </w:r>
    </w:p>
    <w:p w:rsidR="00C54818" w:rsidRDefault="00F60E9E" w:rsidP="00C54818">
      <w:pPr>
        <w:shd w:val="clear" w:color="auto" w:fill="FFFFFF"/>
        <w:spacing w:line="360" w:lineRule="auto"/>
        <w:ind w:firstLine="709"/>
        <w:jc w:val="both"/>
        <w:rPr>
          <w:sz w:val="28"/>
          <w:szCs w:val="28"/>
        </w:rPr>
      </w:pPr>
      <w:r w:rsidRPr="00F60E9E">
        <w:rPr>
          <w:sz w:val="28"/>
          <w:szCs w:val="28"/>
        </w:rPr>
        <w:t>Недостатки: большое время на сбор и обработку; дороговизна; сама фирма не всегда может собрать все необходимые данные; ограничение взглядов компании.</w:t>
      </w:r>
      <w:r>
        <w:rPr>
          <w:sz w:val="28"/>
          <w:szCs w:val="28"/>
        </w:rPr>
        <w:t xml:space="preserve"> </w:t>
      </w:r>
    </w:p>
    <w:p w:rsidR="00F91923" w:rsidRPr="00F91923" w:rsidRDefault="00F91923" w:rsidP="00F91923">
      <w:pPr>
        <w:shd w:val="clear" w:color="auto" w:fill="FFFFFF"/>
        <w:spacing w:line="360" w:lineRule="auto"/>
        <w:ind w:firstLine="709"/>
        <w:jc w:val="both"/>
        <w:rPr>
          <w:sz w:val="28"/>
          <w:szCs w:val="28"/>
        </w:rPr>
      </w:pPr>
      <w:r w:rsidRPr="00F91923">
        <w:rPr>
          <w:sz w:val="28"/>
          <w:szCs w:val="28"/>
        </w:rPr>
        <w:t>Выделяют три основных метода сбора первичной информации, а именно: наблюдение, опрос, эксперимент (табл. 2.1).</w:t>
      </w:r>
    </w:p>
    <w:p w:rsidR="00F91923" w:rsidRPr="00F91923" w:rsidRDefault="00F91923" w:rsidP="00F91923">
      <w:pPr>
        <w:shd w:val="clear" w:color="auto" w:fill="FFFFFF"/>
        <w:spacing w:line="360" w:lineRule="auto"/>
        <w:ind w:firstLine="709"/>
        <w:jc w:val="both"/>
        <w:rPr>
          <w:sz w:val="28"/>
          <w:szCs w:val="28"/>
        </w:rPr>
      </w:pPr>
      <w:r w:rsidRPr="00F91923">
        <w:rPr>
          <w:sz w:val="28"/>
          <w:szCs w:val="28"/>
        </w:rPr>
        <w:t xml:space="preserve">Таблица </w:t>
      </w:r>
      <w:r w:rsidR="00E85863">
        <w:rPr>
          <w:sz w:val="28"/>
          <w:szCs w:val="28"/>
        </w:rPr>
        <w:t>1</w:t>
      </w:r>
      <w:r w:rsidRPr="00F91923">
        <w:rPr>
          <w:sz w:val="28"/>
          <w:szCs w:val="28"/>
        </w:rPr>
        <w:t>.1</w:t>
      </w:r>
      <w:r>
        <w:rPr>
          <w:sz w:val="28"/>
          <w:szCs w:val="28"/>
        </w:rPr>
        <w:t xml:space="preserve"> – </w:t>
      </w:r>
      <w:r w:rsidRPr="00F91923">
        <w:rPr>
          <w:sz w:val="28"/>
          <w:szCs w:val="28"/>
        </w:rPr>
        <w:t>Методы</w:t>
      </w:r>
      <w:r>
        <w:rPr>
          <w:sz w:val="28"/>
          <w:szCs w:val="28"/>
        </w:rPr>
        <w:t xml:space="preserve"> </w:t>
      </w:r>
      <w:r w:rsidRPr="00F91923">
        <w:rPr>
          <w:sz w:val="28"/>
          <w:szCs w:val="28"/>
        </w:rPr>
        <w:t>сбора первичной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3922"/>
        <w:gridCol w:w="3969"/>
      </w:tblGrid>
      <w:tr w:rsidR="00F91923" w:rsidRPr="00450B81" w:rsidTr="00450B81">
        <w:tc>
          <w:tcPr>
            <w:tcW w:w="1573" w:type="dxa"/>
          </w:tcPr>
          <w:p w:rsidR="00F91923" w:rsidRPr="00450B81" w:rsidRDefault="00F91923" w:rsidP="00450B81">
            <w:pPr>
              <w:jc w:val="center"/>
              <w:rPr>
                <w:sz w:val="24"/>
                <w:szCs w:val="24"/>
              </w:rPr>
            </w:pPr>
            <w:r w:rsidRPr="00450B81">
              <w:rPr>
                <w:sz w:val="24"/>
                <w:szCs w:val="24"/>
              </w:rPr>
              <w:t>Метод</w:t>
            </w:r>
          </w:p>
        </w:tc>
        <w:tc>
          <w:tcPr>
            <w:tcW w:w="3922" w:type="dxa"/>
          </w:tcPr>
          <w:p w:rsidR="00F91923" w:rsidRPr="00450B81" w:rsidRDefault="00F91923" w:rsidP="00450B81">
            <w:pPr>
              <w:jc w:val="center"/>
              <w:rPr>
                <w:sz w:val="24"/>
                <w:szCs w:val="24"/>
              </w:rPr>
            </w:pPr>
            <w:r w:rsidRPr="00450B81">
              <w:rPr>
                <w:sz w:val="24"/>
                <w:szCs w:val="24"/>
              </w:rPr>
              <w:t>Определение</w:t>
            </w:r>
          </w:p>
        </w:tc>
        <w:tc>
          <w:tcPr>
            <w:tcW w:w="3969" w:type="dxa"/>
          </w:tcPr>
          <w:p w:rsidR="00F91923" w:rsidRPr="00450B81" w:rsidRDefault="00F91923" w:rsidP="00450B81">
            <w:pPr>
              <w:jc w:val="center"/>
              <w:rPr>
                <w:sz w:val="24"/>
                <w:szCs w:val="24"/>
              </w:rPr>
            </w:pPr>
            <w:r w:rsidRPr="00450B81">
              <w:rPr>
                <w:sz w:val="24"/>
                <w:szCs w:val="24"/>
              </w:rPr>
              <w:t>Формы</w:t>
            </w:r>
          </w:p>
        </w:tc>
      </w:tr>
      <w:tr w:rsidR="00F91923" w:rsidRPr="00450B81" w:rsidTr="00450B81">
        <w:tc>
          <w:tcPr>
            <w:tcW w:w="1573" w:type="dxa"/>
          </w:tcPr>
          <w:p w:rsidR="00F91923" w:rsidRPr="00450B81" w:rsidRDefault="00F91923" w:rsidP="00450B81">
            <w:pPr>
              <w:jc w:val="both"/>
              <w:rPr>
                <w:sz w:val="24"/>
                <w:szCs w:val="24"/>
              </w:rPr>
            </w:pPr>
            <w:r w:rsidRPr="00450B81">
              <w:rPr>
                <w:sz w:val="24"/>
                <w:szCs w:val="24"/>
              </w:rPr>
              <w:t>Наблюдение</w:t>
            </w:r>
          </w:p>
        </w:tc>
        <w:tc>
          <w:tcPr>
            <w:tcW w:w="3922" w:type="dxa"/>
          </w:tcPr>
          <w:p w:rsidR="00F91923" w:rsidRPr="00450B81" w:rsidRDefault="00F91923" w:rsidP="00450B81">
            <w:pPr>
              <w:jc w:val="both"/>
              <w:rPr>
                <w:sz w:val="24"/>
                <w:szCs w:val="24"/>
              </w:rPr>
            </w:pPr>
            <w:r w:rsidRPr="00450B81">
              <w:rPr>
                <w:sz w:val="24"/>
                <w:szCs w:val="24"/>
              </w:rPr>
              <w:t>Планомерный охват воспри­нимаемых органами чувств обстоятельств без воздействия на объект наблюдения</w:t>
            </w:r>
          </w:p>
        </w:tc>
        <w:tc>
          <w:tcPr>
            <w:tcW w:w="3969" w:type="dxa"/>
          </w:tcPr>
          <w:p w:rsidR="00F91923" w:rsidRPr="00450B81" w:rsidRDefault="00F91923" w:rsidP="00450B81">
            <w:pPr>
              <w:jc w:val="both"/>
              <w:rPr>
                <w:sz w:val="24"/>
                <w:szCs w:val="24"/>
              </w:rPr>
            </w:pPr>
            <w:r w:rsidRPr="00450B81">
              <w:rPr>
                <w:sz w:val="24"/>
                <w:szCs w:val="24"/>
              </w:rPr>
              <w:t>Прямое или непрямое наблюдение, от­крытое или скрытое, структурированное или неструктурированное, осуществляемое с помощью человека или механических устройств</w:t>
            </w:r>
          </w:p>
        </w:tc>
      </w:tr>
      <w:tr w:rsidR="00F91923" w:rsidRPr="00450B81" w:rsidTr="00450B81">
        <w:tc>
          <w:tcPr>
            <w:tcW w:w="1573" w:type="dxa"/>
          </w:tcPr>
          <w:p w:rsidR="00F91923" w:rsidRPr="00450B81" w:rsidRDefault="00F91923" w:rsidP="00450B81">
            <w:pPr>
              <w:jc w:val="both"/>
              <w:rPr>
                <w:sz w:val="24"/>
                <w:szCs w:val="24"/>
              </w:rPr>
            </w:pPr>
            <w:r w:rsidRPr="00450B81">
              <w:rPr>
                <w:sz w:val="24"/>
                <w:szCs w:val="24"/>
              </w:rPr>
              <w:t>Опрос</w:t>
            </w:r>
          </w:p>
        </w:tc>
        <w:tc>
          <w:tcPr>
            <w:tcW w:w="3922" w:type="dxa"/>
          </w:tcPr>
          <w:p w:rsidR="00F91923" w:rsidRPr="00450B81" w:rsidRDefault="00F91923" w:rsidP="00450B81">
            <w:pPr>
              <w:jc w:val="both"/>
              <w:rPr>
                <w:sz w:val="24"/>
                <w:szCs w:val="24"/>
              </w:rPr>
            </w:pPr>
            <w:r w:rsidRPr="00450B81">
              <w:rPr>
                <w:sz w:val="24"/>
                <w:szCs w:val="24"/>
              </w:rPr>
              <w:t>Интервьюирование участников рынка и экспертов</w:t>
            </w:r>
          </w:p>
        </w:tc>
        <w:tc>
          <w:tcPr>
            <w:tcW w:w="3969" w:type="dxa"/>
          </w:tcPr>
          <w:p w:rsidR="00F91923" w:rsidRPr="00450B81" w:rsidRDefault="00F91923" w:rsidP="00450B81">
            <w:pPr>
              <w:jc w:val="both"/>
              <w:rPr>
                <w:sz w:val="24"/>
                <w:szCs w:val="24"/>
              </w:rPr>
            </w:pPr>
            <w:r w:rsidRPr="00450B81">
              <w:rPr>
                <w:sz w:val="24"/>
                <w:szCs w:val="24"/>
              </w:rPr>
              <w:t>Письменный или устный, структури­рованный или неструктурированный, однократный или многократный, групповой или индивидуальный</w:t>
            </w:r>
          </w:p>
        </w:tc>
      </w:tr>
      <w:tr w:rsidR="00F91923" w:rsidRPr="00450B81" w:rsidTr="00450B81">
        <w:tc>
          <w:tcPr>
            <w:tcW w:w="1573" w:type="dxa"/>
          </w:tcPr>
          <w:p w:rsidR="00F91923" w:rsidRPr="00450B81" w:rsidRDefault="00F91923" w:rsidP="00450B81">
            <w:pPr>
              <w:jc w:val="both"/>
              <w:rPr>
                <w:sz w:val="24"/>
                <w:szCs w:val="24"/>
              </w:rPr>
            </w:pPr>
            <w:r w:rsidRPr="00450B81">
              <w:rPr>
                <w:sz w:val="24"/>
                <w:szCs w:val="24"/>
              </w:rPr>
              <w:t>Эксперимент</w:t>
            </w:r>
          </w:p>
        </w:tc>
        <w:tc>
          <w:tcPr>
            <w:tcW w:w="3922" w:type="dxa"/>
          </w:tcPr>
          <w:p w:rsidR="00F91923" w:rsidRPr="00450B81" w:rsidRDefault="00F91923" w:rsidP="00450B81">
            <w:pPr>
              <w:jc w:val="both"/>
              <w:rPr>
                <w:sz w:val="24"/>
                <w:szCs w:val="24"/>
              </w:rPr>
            </w:pPr>
            <w:r w:rsidRPr="00450B81">
              <w:rPr>
                <w:sz w:val="24"/>
                <w:szCs w:val="24"/>
              </w:rPr>
              <w:t>Исследование влияния одного фактора на другой при одно­временном контроле посторонних факторов</w:t>
            </w:r>
          </w:p>
        </w:tc>
        <w:tc>
          <w:tcPr>
            <w:tcW w:w="3969" w:type="dxa"/>
          </w:tcPr>
          <w:p w:rsidR="00F91923" w:rsidRPr="00450B81" w:rsidRDefault="00F91923" w:rsidP="00450B81">
            <w:pPr>
              <w:jc w:val="both"/>
              <w:rPr>
                <w:sz w:val="24"/>
                <w:szCs w:val="24"/>
              </w:rPr>
            </w:pPr>
            <w:r w:rsidRPr="00450B81">
              <w:rPr>
                <w:sz w:val="24"/>
                <w:szCs w:val="24"/>
              </w:rPr>
              <w:t>Полевые, лабораторные</w:t>
            </w:r>
          </w:p>
        </w:tc>
      </w:tr>
    </w:tbl>
    <w:p w:rsidR="00F91923" w:rsidRDefault="00F91923" w:rsidP="00F91923">
      <w:pPr>
        <w:shd w:val="clear" w:color="auto" w:fill="FFFFFF"/>
        <w:jc w:val="both"/>
        <w:rPr>
          <w:sz w:val="24"/>
          <w:szCs w:val="24"/>
        </w:rPr>
      </w:pPr>
    </w:p>
    <w:p w:rsidR="006F32B8" w:rsidRPr="006F32B8" w:rsidRDefault="006F32B8" w:rsidP="006F32B8">
      <w:pPr>
        <w:spacing w:line="360" w:lineRule="auto"/>
        <w:ind w:firstLine="709"/>
        <w:jc w:val="both"/>
        <w:rPr>
          <w:sz w:val="28"/>
          <w:szCs w:val="28"/>
        </w:rPr>
      </w:pPr>
      <w:r w:rsidRPr="006F32B8">
        <w:rPr>
          <w:sz w:val="28"/>
          <w:szCs w:val="28"/>
        </w:rPr>
        <w:t xml:space="preserve">Опрос позволяет выявить систему предпочтений, на которые ориентируется целевой рынок потребителей при выборе определенных туристских продуктов, оценке различных форм обслуживания, обращении к услугам различных фирм. Это самый распространенный метод сбора данных в маркетинге. Он используется примерно в 90% исследований. </w:t>
      </w:r>
    </w:p>
    <w:p w:rsidR="006F32B8" w:rsidRPr="006F32B8" w:rsidRDefault="006F32B8" w:rsidP="006F32B8">
      <w:pPr>
        <w:spacing w:line="360" w:lineRule="auto"/>
        <w:ind w:firstLine="709"/>
        <w:jc w:val="both"/>
        <w:rPr>
          <w:sz w:val="28"/>
          <w:szCs w:val="28"/>
        </w:rPr>
      </w:pPr>
      <w:r w:rsidRPr="006F32B8">
        <w:rPr>
          <w:sz w:val="28"/>
          <w:szCs w:val="28"/>
        </w:rPr>
        <w:t xml:space="preserve">Опрос основан на устном или письменном обращении к потребителям и работникам фирмы с вопросами, содержание которых представляет проблему исследования. </w:t>
      </w:r>
    </w:p>
    <w:p w:rsidR="006F32B8" w:rsidRPr="006F32B8" w:rsidRDefault="006F32B8" w:rsidP="006F32B8">
      <w:pPr>
        <w:spacing w:line="360" w:lineRule="auto"/>
        <w:ind w:firstLine="709"/>
        <w:jc w:val="both"/>
        <w:rPr>
          <w:sz w:val="28"/>
          <w:szCs w:val="28"/>
        </w:rPr>
      </w:pPr>
      <w:r w:rsidRPr="006F32B8">
        <w:rPr>
          <w:sz w:val="28"/>
          <w:szCs w:val="28"/>
        </w:rPr>
        <w:t xml:space="preserve">В зависимости от источника (носителя) первичной информации различают опросы массовые и специализированные. </w:t>
      </w:r>
    </w:p>
    <w:p w:rsidR="006F32B8" w:rsidRPr="006F32B8" w:rsidRDefault="006F32B8" w:rsidP="006F32B8">
      <w:pPr>
        <w:spacing w:line="360" w:lineRule="auto"/>
        <w:ind w:firstLine="709"/>
        <w:jc w:val="both"/>
        <w:rPr>
          <w:sz w:val="28"/>
          <w:szCs w:val="28"/>
        </w:rPr>
      </w:pPr>
      <w:r w:rsidRPr="006F32B8">
        <w:rPr>
          <w:sz w:val="28"/>
          <w:szCs w:val="28"/>
        </w:rPr>
        <w:t xml:space="preserve">В массовом опросе основным источником информации выступают различные категории населения, профессиональная деятельность которых не связана с предметом анализа. Участников массовых опросов принято называть респондентами (от латинского слова гезропаео - отвечаю). В свою очередь в специализированных опросах главным источником информации являются компетентные лица, чья профессиональная деятельность тесно связана с предметом исследования. Отсюда еще одно широко используемое название таких опросов - экспертные. К ним чаще всего обращаются на начальных этапах маркетинговых исследований, когда необходимо выявить проблему, и на заключительном этапе, когда требуется проверить полученную информацию и принять решение (см. параграф 4.5). </w:t>
      </w:r>
    </w:p>
    <w:p w:rsidR="006F32B8" w:rsidRPr="006F32B8" w:rsidRDefault="006F32B8" w:rsidP="006F32B8">
      <w:pPr>
        <w:spacing w:line="360" w:lineRule="auto"/>
        <w:ind w:firstLine="709"/>
        <w:jc w:val="both"/>
        <w:rPr>
          <w:sz w:val="28"/>
          <w:szCs w:val="28"/>
        </w:rPr>
      </w:pPr>
      <w:r w:rsidRPr="006F32B8">
        <w:rPr>
          <w:sz w:val="28"/>
          <w:szCs w:val="28"/>
        </w:rPr>
        <w:t xml:space="preserve">В зависимости от частоты проведения опросы могут быть точечные (разовые) и повторные. Последние позволяют выявить жизненный цикл запросов и предпочтений и основные тенденции их изменений с течением времени для своевременного принятия решений о деятельности на рынке. </w:t>
      </w:r>
    </w:p>
    <w:p w:rsidR="006F32B8" w:rsidRPr="006F32B8" w:rsidRDefault="006F32B8" w:rsidP="006F32B8">
      <w:pPr>
        <w:spacing w:line="360" w:lineRule="auto"/>
        <w:ind w:firstLine="709"/>
        <w:jc w:val="both"/>
        <w:rPr>
          <w:sz w:val="28"/>
          <w:szCs w:val="28"/>
        </w:rPr>
      </w:pPr>
      <w:r w:rsidRPr="006F32B8">
        <w:rPr>
          <w:sz w:val="28"/>
          <w:szCs w:val="28"/>
        </w:rPr>
        <w:t xml:space="preserve">По степени охвата потенциальных покупателей опросы могут быть сплошными и выборочными. </w:t>
      </w:r>
    </w:p>
    <w:p w:rsidR="006F32B8" w:rsidRPr="006F32B8" w:rsidRDefault="006F32B8" w:rsidP="006F32B8">
      <w:pPr>
        <w:spacing w:line="360" w:lineRule="auto"/>
        <w:ind w:firstLine="709"/>
        <w:jc w:val="both"/>
        <w:rPr>
          <w:sz w:val="28"/>
          <w:szCs w:val="28"/>
        </w:rPr>
      </w:pPr>
      <w:r w:rsidRPr="006F32B8">
        <w:rPr>
          <w:sz w:val="28"/>
          <w:szCs w:val="28"/>
        </w:rPr>
        <w:t xml:space="preserve">Сплошные исследования могут проводиться, например, среди посетителей фирмы или ее стенда на выставочных мероприятиях. </w:t>
      </w:r>
    </w:p>
    <w:p w:rsidR="006F32B8" w:rsidRPr="006F32B8" w:rsidRDefault="006F32B8" w:rsidP="006F32B8">
      <w:pPr>
        <w:spacing w:line="360" w:lineRule="auto"/>
        <w:ind w:firstLine="709"/>
        <w:jc w:val="both"/>
        <w:rPr>
          <w:sz w:val="28"/>
          <w:szCs w:val="28"/>
        </w:rPr>
      </w:pPr>
      <w:r w:rsidRPr="006F32B8">
        <w:rPr>
          <w:sz w:val="28"/>
          <w:szCs w:val="28"/>
        </w:rPr>
        <w:t xml:space="preserve">На практике количество потенциальных клиентов, как правило, велико, что определяет невозможность проведения сплошных опросов. В связи с этим наиболее приемлемы выборочные опросы, сущность которых заключается в том, что опрашивается часть всей изучаемой совокупности населения, отобранная специальными научно обоснованными приемами. Если выборочная совокупность достаточно полно отражает свойства генеральной совокупности, она называется представительной (репрезентативной). </w:t>
      </w:r>
    </w:p>
    <w:p w:rsidR="006F32B8" w:rsidRPr="006F32B8" w:rsidRDefault="006F32B8" w:rsidP="006F32B8">
      <w:pPr>
        <w:spacing w:line="360" w:lineRule="auto"/>
        <w:ind w:firstLine="709"/>
        <w:jc w:val="both"/>
        <w:rPr>
          <w:sz w:val="28"/>
          <w:szCs w:val="28"/>
        </w:rPr>
      </w:pPr>
      <w:r w:rsidRPr="006F32B8">
        <w:rPr>
          <w:sz w:val="28"/>
          <w:szCs w:val="28"/>
        </w:rPr>
        <w:t xml:space="preserve">Точность результатов опроса, проводимого в любой форме, в значительной степени зависит от качества инструментария (анкеты или бланка интервью). </w:t>
      </w:r>
    </w:p>
    <w:p w:rsidR="006F32B8" w:rsidRPr="006F32B8" w:rsidRDefault="006F32B8" w:rsidP="006F32B8">
      <w:pPr>
        <w:spacing w:line="360" w:lineRule="auto"/>
        <w:ind w:firstLine="709"/>
        <w:jc w:val="both"/>
        <w:rPr>
          <w:sz w:val="28"/>
          <w:szCs w:val="28"/>
        </w:rPr>
      </w:pPr>
      <w:r w:rsidRPr="006F32B8">
        <w:rPr>
          <w:sz w:val="28"/>
          <w:szCs w:val="28"/>
        </w:rPr>
        <w:t xml:space="preserve">Анкета (или опросный лист) - это объединенная единым исследовательским замыслом система вопросов, направленных на выявление количественно-качественных характеристик объекта и предмета исследования. </w:t>
      </w:r>
    </w:p>
    <w:p w:rsidR="006F32B8" w:rsidRPr="006F32B8" w:rsidRDefault="006F32B8" w:rsidP="006F32B8">
      <w:pPr>
        <w:spacing w:line="360" w:lineRule="auto"/>
        <w:ind w:firstLine="709"/>
        <w:jc w:val="both"/>
        <w:rPr>
          <w:sz w:val="28"/>
          <w:szCs w:val="28"/>
        </w:rPr>
      </w:pPr>
      <w:r w:rsidRPr="006F32B8">
        <w:rPr>
          <w:sz w:val="28"/>
          <w:szCs w:val="28"/>
        </w:rPr>
        <w:t>При составлении анкеты следует принимать во внимание ряд обстоятельств:</w:t>
      </w:r>
    </w:p>
    <w:p w:rsidR="006F32B8" w:rsidRPr="006F32B8" w:rsidRDefault="006F32B8" w:rsidP="006F32B8">
      <w:pPr>
        <w:spacing w:line="360" w:lineRule="auto"/>
        <w:ind w:firstLine="709"/>
        <w:jc w:val="both"/>
        <w:rPr>
          <w:sz w:val="28"/>
          <w:szCs w:val="28"/>
        </w:rPr>
      </w:pPr>
      <w:r w:rsidRPr="006F32B8">
        <w:rPr>
          <w:sz w:val="28"/>
          <w:szCs w:val="28"/>
        </w:rPr>
        <w:t>- эффективность проведения анкетирования зависит от того, какие вопросы заданы, в какой последовательности, какие возможные варианты ответов заключены в них. Все вопросы должны быть проанализированы на предмет их уместности и целесообразности;</w:t>
      </w:r>
    </w:p>
    <w:p w:rsidR="006F32B8" w:rsidRPr="006F32B8" w:rsidRDefault="006F32B8" w:rsidP="006F32B8">
      <w:pPr>
        <w:spacing w:line="360" w:lineRule="auto"/>
        <w:ind w:firstLine="709"/>
        <w:jc w:val="both"/>
        <w:rPr>
          <w:sz w:val="28"/>
          <w:szCs w:val="28"/>
        </w:rPr>
      </w:pPr>
      <w:r w:rsidRPr="006F32B8">
        <w:rPr>
          <w:sz w:val="28"/>
          <w:szCs w:val="28"/>
        </w:rPr>
        <w:t>- форма вопроса в значительной степени влияет на ответ;</w:t>
      </w:r>
    </w:p>
    <w:p w:rsidR="006F32B8" w:rsidRPr="006F32B8" w:rsidRDefault="006F32B8" w:rsidP="006F32B8">
      <w:pPr>
        <w:spacing w:line="360" w:lineRule="auto"/>
        <w:ind w:firstLine="709"/>
        <w:jc w:val="both"/>
        <w:rPr>
          <w:sz w:val="28"/>
          <w:szCs w:val="28"/>
        </w:rPr>
      </w:pPr>
      <w:r w:rsidRPr="006F32B8">
        <w:rPr>
          <w:sz w:val="28"/>
          <w:szCs w:val="28"/>
        </w:rPr>
        <w:t xml:space="preserve">- анкета должна строиться таким образом, чтобы просматривалась ее четкая внутренняя логика. </w:t>
      </w:r>
    </w:p>
    <w:p w:rsidR="006F32B8" w:rsidRPr="006F32B8" w:rsidRDefault="006F32B8" w:rsidP="006F32B8">
      <w:pPr>
        <w:spacing w:line="360" w:lineRule="auto"/>
        <w:ind w:firstLine="709"/>
        <w:jc w:val="both"/>
        <w:rPr>
          <w:sz w:val="28"/>
          <w:szCs w:val="28"/>
        </w:rPr>
      </w:pPr>
      <w:r w:rsidRPr="006F32B8">
        <w:rPr>
          <w:sz w:val="28"/>
          <w:szCs w:val="28"/>
        </w:rPr>
        <w:t>Наблюдение обычно используется в маркетинговых исследованиях поискового характера и представляет собой метод сбора первичной маркетинговой информации об изучаемом объекте путем наблюдения за выбранными группами людей, действиями и ситуациями. При этом наблюдение рассматривается как процесс, который:</w:t>
      </w:r>
    </w:p>
    <w:p w:rsidR="006F32B8" w:rsidRPr="006F32B8" w:rsidRDefault="006F32B8" w:rsidP="006F32B8">
      <w:pPr>
        <w:spacing w:line="360" w:lineRule="auto"/>
        <w:ind w:firstLine="709"/>
        <w:jc w:val="both"/>
        <w:rPr>
          <w:sz w:val="28"/>
          <w:szCs w:val="28"/>
        </w:rPr>
      </w:pPr>
      <w:r w:rsidRPr="006F32B8">
        <w:rPr>
          <w:sz w:val="28"/>
          <w:szCs w:val="28"/>
        </w:rPr>
        <w:t>- служит определенной исследовательской цели;</w:t>
      </w:r>
    </w:p>
    <w:p w:rsidR="006F32B8" w:rsidRPr="006F32B8" w:rsidRDefault="006F32B8" w:rsidP="006F32B8">
      <w:pPr>
        <w:spacing w:line="360" w:lineRule="auto"/>
        <w:ind w:firstLine="709"/>
        <w:jc w:val="both"/>
        <w:rPr>
          <w:sz w:val="28"/>
          <w:szCs w:val="28"/>
        </w:rPr>
      </w:pPr>
      <w:r w:rsidRPr="006F32B8">
        <w:rPr>
          <w:sz w:val="28"/>
          <w:szCs w:val="28"/>
        </w:rPr>
        <w:t>- проходит планомерно и систематически;</w:t>
      </w:r>
    </w:p>
    <w:p w:rsidR="006F32B8" w:rsidRPr="006F32B8" w:rsidRDefault="006F32B8" w:rsidP="006F32B8">
      <w:pPr>
        <w:spacing w:line="360" w:lineRule="auto"/>
        <w:ind w:firstLine="709"/>
        <w:jc w:val="both"/>
        <w:rPr>
          <w:sz w:val="28"/>
          <w:szCs w:val="28"/>
        </w:rPr>
      </w:pPr>
      <w:r w:rsidRPr="006F32B8">
        <w:rPr>
          <w:sz w:val="28"/>
          <w:szCs w:val="28"/>
        </w:rPr>
        <w:t>- не только представляет собой сбор интересных фактов, но и служит для выработки обобщающих суждений;</w:t>
      </w:r>
    </w:p>
    <w:p w:rsidR="006F32B8" w:rsidRPr="006F32B8" w:rsidRDefault="006F32B8" w:rsidP="006F32B8">
      <w:pPr>
        <w:spacing w:line="360" w:lineRule="auto"/>
        <w:ind w:firstLine="709"/>
        <w:jc w:val="both"/>
        <w:rPr>
          <w:sz w:val="28"/>
          <w:szCs w:val="28"/>
        </w:rPr>
      </w:pPr>
      <w:r w:rsidRPr="006F32B8">
        <w:rPr>
          <w:sz w:val="28"/>
          <w:szCs w:val="28"/>
        </w:rPr>
        <w:t xml:space="preserve">- подвержен постоянному контролю с точки зрения надежности и точности. </w:t>
      </w:r>
    </w:p>
    <w:p w:rsidR="00F91923" w:rsidRPr="00F91923" w:rsidRDefault="00F91923" w:rsidP="00F91923">
      <w:pPr>
        <w:shd w:val="clear" w:color="auto" w:fill="FFFFFF"/>
        <w:spacing w:line="360" w:lineRule="auto"/>
        <w:ind w:firstLine="709"/>
        <w:jc w:val="both"/>
        <w:rPr>
          <w:sz w:val="28"/>
          <w:szCs w:val="28"/>
        </w:rPr>
      </w:pPr>
      <w:r w:rsidRPr="00F91923">
        <w:rPr>
          <w:sz w:val="28"/>
          <w:szCs w:val="28"/>
        </w:rPr>
        <w:t>При проведении исследований группа исследуемых объектов может подвергаться многократным обследованиям – панельный метод. Панельный метод дает возможность сравнивать результаты последующих исследований с итогами предыдущих и устанавливать тенденции и закономерности развития.</w:t>
      </w:r>
    </w:p>
    <w:p w:rsidR="00C54818" w:rsidRDefault="00F60E9E" w:rsidP="00F91923">
      <w:pPr>
        <w:shd w:val="clear" w:color="auto" w:fill="FFFFFF"/>
        <w:spacing w:line="360" w:lineRule="auto"/>
        <w:ind w:firstLine="709"/>
        <w:jc w:val="both"/>
        <w:rPr>
          <w:sz w:val="28"/>
          <w:szCs w:val="28"/>
        </w:rPr>
      </w:pPr>
      <w:r w:rsidRPr="00F60E9E">
        <w:rPr>
          <w:sz w:val="28"/>
          <w:szCs w:val="28"/>
        </w:rPr>
        <w:t>Вторичная информация – данные, собранные ранее для целей, отличных от целей конкретного маркетингового исследования.</w:t>
      </w:r>
      <w:r>
        <w:rPr>
          <w:sz w:val="28"/>
          <w:szCs w:val="28"/>
        </w:rPr>
        <w:t xml:space="preserve"> </w:t>
      </w:r>
    </w:p>
    <w:p w:rsidR="00C54818" w:rsidRDefault="00F60E9E" w:rsidP="00C54818">
      <w:pPr>
        <w:shd w:val="clear" w:color="auto" w:fill="FFFFFF"/>
        <w:spacing w:line="360" w:lineRule="auto"/>
        <w:ind w:firstLine="709"/>
        <w:jc w:val="both"/>
        <w:rPr>
          <w:sz w:val="28"/>
          <w:szCs w:val="28"/>
        </w:rPr>
      </w:pPr>
      <w:r w:rsidRPr="00F60E9E">
        <w:rPr>
          <w:sz w:val="28"/>
          <w:szCs w:val="28"/>
        </w:rPr>
        <w:t>Достоинства: дешевизна по сравнению с первичной информацией; возможность сопоставления нескольких источников; быстрота получения по сравнению со сбором первичной информации.</w:t>
      </w:r>
      <w:r>
        <w:rPr>
          <w:sz w:val="28"/>
          <w:szCs w:val="28"/>
        </w:rPr>
        <w:t xml:space="preserve"> </w:t>
      </w:r>
    </w:p>
    <w:p w:rsidR="00C54818" w:rsidRPr="00C54818" w:rsidRDefault="00F60E9E" w:rsidP="00C54818">
      <w:pPr>
        <w:shd w:val="clear" w:color="auto" w:fill="FFFFFF"/>
        <w:spacing w:line="360" w:lineRule="auto"/>
        <w:ind w:firstLine="709"/>
        <w:jc w:val="both"/>
        <w:rPr>
          <w:sz w:val="28"/>
          <w:szCs w:val="28"/>
        </w:rPr>
      </w:pPr>
      <w:r w:rsidRPr="00F60E9E">
        <w:rPr>
          <w:sz w:val="28"/>
          <w:szCs w:val="28"/>
        </w:rPr>
        <w:t>Недостатки: неполнота; устареваемость; иногда неизвестна методология сбора и обработки; невозможность оценить достоверность</w:t>
      </w:r>
      <w:r w:rsidR="00C54818">
        <w:rPr>
          <w:sz w:val="28"/>
          <w:szCs w:val="28"/>
        </w:rPr>
        <w:t xml:space="preserve">, </w:t>
      </w:r>
      <w:r w:rsidR="00C54818" w:rsidRPr="00C54818">
        <w:rPr>
          <w:sz w:val="28"/>
          <w:szCs w:val="28"/>
        </w:rPr>
        <w:t>а также ее доступность для конкурентов.</w:t>
      </w:r>
    </w:p>
    <w:p w:rsidR="00F60E9E" w:rsidRPr="00F60E9E" w:rsidRDefault="00F60E9E" w:rsidP="00C54818">
      <w:pPr>
        <w:shd w:val="clear" w:color="auto" w:fill="FFFFFF"/>
        <w:spacing w:line="360" w:lineRule="auto"/>
        <w:ind w:firstLine="709"/>
        <w:jc w:val="both"/>
        <w:rPr>
          <w:sz w:val="28"/>
          <w:szCs w:val="28"/>
        </w:rPr>
      </w:pPr>
      <w:r w:rsidRPr="00F60E9E">
        <w:rPr>
          <w:sz w:val="28"/>
          <w:szCs w:val="28"/>
        </w:rPr>
        <w:t xml:space="preserve">Источники информации, предоставляющие сведения о маркетинговой среде, подразделяются на две основные группы: источники первичной информации и источники вторичной информации. </w:t>
      </w:r>
    </w:p>
    <w:p w:rsidR="00F60E9E" w:rsidRPr="00F60E9E" w:rsidRDefault="00F60E9E" w:rsidP="00C54818">
      <w:pPr>
        <w:shd w:val="clear" w:color="auto" w:fill="FFFFFF"/>
        <w:spacing w:line="360" w:lineRule="auto"/>
        <w:ind w:firstLine="709"/>
        <w:jc w:val="both"/>
        <w:rPr>
          <w:sz w:val="28"/>
          <w:szCs w:val="28"/>
        </w:rPr>
      </w:pPr>
      <w:r w:rsidRPr="00F60E9E">
        <w:rPr>
          <w:sz w:val="28"/>
          <w:szCs w:val="28"/>
        </w:rPr>
        <w:t xml:space="preserve">Источники первичной информации - это непосредственно сам объект (или субъект), который создает информацию в соответствии с поставленными целями ее сбора. </w:t>
      </w:r>
    </w:p>
    <w:p w:rsidR="00F60E9E" w:rsidRPr="00F60E9E" w:rsidRDefault="00F60E9E" w:rsidP="00C54818">
      <w:pPr>
        <w:shd w:val="clear" w:color="auto" w:fill="FFFFFF"/>
        <w:spacing w:line="360" w:lineRule="auto"/>
        <w:ind w:firstLine="709"/>
        <w:jc w:val="both"/>
        <w:rPr>
          <w:sz w:val="28"/>
          <w:szCs w:val="28"/>
        </w:rPr>
      </w:pPr>
      <w:r w:rsidRPr="00F60E9E">
        <w:rPr>
          <w:sz w:val="28"/>
          <w:szCs w:val="28"/>
        </w:rPr>
        <w:t xml:space="preserve">Источники вторичной информации - это носители или субъекты маркетинговой среды, предоставляющие информацию об объекте исследования в обработанном виде, предназначенном для других целей исследования объекта. </w:t>
      </w:r>
    </w:p>
    <w:p w:rsidR="00F60E9E" w:rsidRPr="00F60E9E" w:rsidRDefault="00F60E9E" w:rsidP="00C54818">
      <w:pPr>
        <w:shd w:val="clear" w:color="auto" w:fill="FFFFFF"/>
        <w:spacing w:line="360" w:lineRule="auto"/>
        <w:ind w:firstLine="709"/>
        <w:jc w:val="both"/>
        <w:rPr>
          <w:sz w:val="28"/>
          <w:szCs w:val="28"/>
        </w:rPr>
      </w:pPr>
      <w:r w:rsidRPr="00F60E9E">
        <w:rPr>
          <w:sz w:val="28"/>
          <w:szCs w:val="28"/>
        </w:rPr>
        <w:t>Названная классификация источников маркетинговой информации не является исчерпывающей; например, в зависимости от места нахождения источники информации могут быть разделены на внутренние (находящиеся внутри фирмы) и внешние (находящиеся вне сферы влияния фирмы). Официальные издания и документы</w:t>
      </w:r>
    </w:p>
    <w:p w:rsidR="00C54818" w:rsidRDefault="00F60E9E" w:rsidP="00C54818">
      <w:pPr>
        <w:shd w:val="clear" w:color="auto" w:fill="FFFFFF"/>
        <w:spacing w:line="360" w:lineRule="auto"/>
        <w:ind w:firstLine="709"/>
        <w:jc w:val="both"/>
        <w:rPr>
          <w:sz w:val="28"/>
          <w:szCs w:val="28"/>
        </w:rPr>
      </w:pPr>
      <w:r w:rsidRPr="00F60E9E">
        <w:rPr>
          <w:sz w:val="28"/>
          <w:szCs w:val="28"/>
        </w:rPr>
        <w:t xml:space="preserve">Эта группа источников вторичной внешней информации наиболее обширна и разнообразна и включает в себя: </w:t>
      </w:r>
    </w:p>
    <w:p w:rsidR="00C54818" w:rsidRDefault="00F60E9E" w:rsidP="00C54818">
      <w:pPr>
        <w:shd w:val="clear" w:color="auto" w:fill="FFFFFF"/>
        <w:spacing w:line="360" w:lineRule="auto"/>
        <w:ind w:firstLine="709"/>
        <w:jc w:val="both"/>
        <w:rPr>
          <w:sz w:val="28"/>
          <w:szCs w:val="28"/>
        </w:rPr>
      </w:pPr>
      <w:r w:rsidRPr="00F60E9E">
        <w:rPr>
          <w:sz w:val="28"/>
          <w:szCs w:val="28"/>
        </w:rPr>
        <w:t xml:space="preserve">1. издания государственных учреждений, статистические справочники (в том числе электронные); </w:t>
      </w:r>
    </w:p>
    <w:p w:rsidR="00C54818" w:rsidRDefault="00F60E9E" w:rsidP="00C54818">
      <w:pPr>
        <w:shd w:val="clear" w:color="auto" w:fill="FFFFFF"/>
        <w:spacing w:line="360" w:lineRule="auto"/>
        <w:ind w:firstLine="709"/>
        <w:jc w:val="both"/>
        <w:rPr>
          <w:sz w:val="28"/>
          <w:szCs w:val="28"/>
        </w:rPr>
      </w:pPr>
      <w:r w:rsidRPr="00F60E9E">
        <w:rPr>
          <w:sz w:val="28"/>
          <w:szCs w:val="28"/>
        </w:rPr>
        <w:t xml:space="preserve">2. средства массовой информации; </w:t>
      </w:r>
    </w:p>
    <w:p w:rsidR="00C54818" w:rsidRDefault="00F60E9E" w:rsidP="00C54818">
      <w:pPr>
        <w:shd w:val="clear" w:color="auto" w:fill="FFFFFF"/>
        <w:spacing w:line="360" w:lineRule="auto"/>
        <w:ind w:firstLine="709"/>
        <w:jc w:val="both"/>
        <w:rPr>
          <w:sz w:val="28"/>
          <w:szCs w:val="28"/>
        </w:rPr>
      </w:pPr>
      <w:r w:rsidRPr="00F60E9E">
        <w:rPr>
          <w:sz w:val="28"/>
          <w:szCs w:val="28"/>
        </w:rPr>
        <w:t xml:space="preserve">3. экономическую и техническую специальную литературу; </w:t>
      </w:r>
    </w:p>
    <w:p w:rsidR="00C54818" w:rsidRDefault="00F60E9E" w:rsidP="00C54818">
      <w:pPr>
        <w:shd w:val="clear" w:color="auto" w:fill="FFFFFF"/>
        <w:spacing w:line="360" w:lineRule="auto"/>
        <w:ind w:firstLine="709"/>
        <w:jc w:val="both"/>
        <w:rPr>
          <w:sz w:val="28"/>
          <w:szCs w:val="28"/>
        </w:rPr>
      </w:pPr>
      <w:r w:rsidRPr="00F60E9E">
        <w:rPr>
          <w:sz w:val="28"/>
          <w:szCs w:val="28"/>
        </w:rPr>
        <w:t xml:space="preserve">4. годовые отчеты конкурентов; </w:t>
      </w:r>
    </w:p>
    <w:p w:rsidR="00C54818" w:rsidRDefault="00F60E9E" w:rsidP="00C54818">
      <w:pPr>
        <w:shd w:val="clear" w:color="auto" w:fill="FFFFFF"/>
        <w:spacing w:line="360" w:lineRule="auto"/>
        <w:ind w:firstLine="709"/>
        <w:jc w:val="both"/>
        <w:rPr>
          <w:sz w:val="28"/>
          <w:szCs w:val="28"/>
        </w:rPr>
      </w:pPr>
      <w:r w:rsidRPr="00F60E9E">
        <w:rPr>
          <w:sz w:val="28"/>
          <w:szCs w:val="28"/>
        </w:rPr>
        <w:t xml:space="preserve">5. документы профессиональных ассоциаций; </w:t>
      </w:r>
    </w:p>
    <w:p w:rsidR="00C54818" w:rsidRDefault="00F60E9E" w:rsidP="00C54818">
      <w:pPr>
        <w:shd w:val="clear" w:color="auto" w:fill="FFFFFF"/>
        <w:spacing w:line="360" w:lineRule="auto"/>
        <w:ind w:firstLine="709"/>
        <w:jc w:val="both"/>
        <w:rPr>
          <w:sz w:val="28"/>
          <w:szCs w:val="28"/>
        </w:rPr>
      </w:pPr>
      <w:r w:rsidRPr="00F60E9E">
        <w:rPr>
          <w:sz w:val="28"/>
          <w:szCs w:val="28"/>
        </w:rPr>
        <w:t>6</w:t>
      </w:r>
      <w:r w:rsidR="00C54818">
        <w:rPr>
          <w:sz w:val="28"/>
          <w:szCs w:val="28"/>
        </w:rPr>
        <w:t xml:space="preserve">. </w:t>
      </w:r>
      <w:r w:rsidRPr="00F60E9E">
        <w:rPr>
          <w:sz w:val="28"/>
          <w:szCs w:val="28"/>
        </w:rPr>
        <w:t>различные специальные издания.</w:t>
      </w:r>
    </w:p>
    <w:p w:rsidR="00F60E9E" w:rsidRPr="00F60E9E" w:rsidRDefault="00F60E9E" w:rsidP="00C54818">
      <w:pPr>
        <w:shd w:val="clear" w:color="auto" w:fill="FFFFFF"/>
        <w:spacing w:line="360" w:lineRule="auto"/>
        <w:ind w:firstLine="709"/>
        <w:jc w:val="both"/>
        <w:rPr>
          <w:sz w:val="28"/>
          <w:szCs w:val="28"/>
        </w:rPr>
      </w:pPr>
      <w:r w:rsidRPr="00F60E9E">
        <w:rPr>
          <w:sz w:val="28"/>
          <w:szCs w:val="28"/>
        </w:rPr>
        <w:t xml:space="preserve">Данная группа источников характеризуется высокой доступностью, низкой стоимостью, предсказуемой достоверностью, но, как правило, предоставляет устаревшую информацию; данные могут быть неполными, несопоставимыми, информация хорошо известна и конкурентам. </w:t>
      </w:r>
    </w:p>
    <w:p w:rsidR="00C54818" w:rsidRDefault="00F60E9E" w:rsidP="00C54818">
      <w:pPr>
        <w:shd w:val="clear" w:color="auto" w:fill="FFFFFF"/>
        <w:spacing w:line="360" w:lineRule="auto"/>
        <w:ind w:firstLine="709"/>
        <w:jc w:val="both"/>
        <w:rPr>
          <w:sz w:val="28"/>
          <w:szCs w:val="28"/>
        </w:rPr>
      </w:pPr>
      <w:r w:rsidRPr="00F60E9E">
        <w:rPr>
          <w:sz w:val="28"/>
          <w:szCs w:val="28"/>
        </w:rPr>
        <w:t xml:space="preserve">Издания государственных учреждений. Издания государственных учреждений предоставляют информацию органов власти, регламентирующую различные стороны деятельности хозяйствующих субъектов или отражающую практику хозяйствующих субъектов, и могут быть предоставлены как в печатном, так и электронном виде. Получать документы официальных структур можно, организовав подписку на деловые базы данных "Гарант", "Консультант+". </w:t>
      </w:r>
    </w:p>
    <w:p w:rsidR="00C54818" w:rsidRDefault="00F60E9E" w:rsidP="00C54818">
      <w:pPr>
        <w:shd w:val="clear" w:color="auto" w:fill="FFFFFF"/>
        <w:spacing w:line="360" w:lineRule="auto"/>
        <w:ind w:firstLine="709"/>
        <w:jc w:val="both"/>
        <w:rPr>
          <w:sz w:val="28"/>
          <w:szCs w:val="28"/>
        </w:rPr>
      </w:pPr>
      <w:r w:rsidRPr="00F60E9E">
        <w:rPr>
          <w:sz w:val="28"/>
          <w:szCs w:val="28"/>
        </w:rPr>
        <w:t xml:space="preserve">Средства массовой информации, </w:t>
      </w:r>
    </w:p>
    <w:p w:rsidR="00C54818" w:rsidRDefault="00F60E9E" w:rsidP="00C54818">
      <w:pPr>
        <w:shd w:val="clear" w:color="auto" w:fill="FFFFFF"/>
        <w:spacing w:line="360" w:lineRule="auto"/>
        <w:ind w:firstLine="709"/>
        <w:jc w:val="both"/>
        <w:rPr>
          <w:sz w:val="28"/>
          <w:szCs w:val="28"/>
        </w:rPr>
      </w:pPr>
      <w:r w:rsidRPr="00F60E9E">
        <w:rPr>
          <w:sz w:val="28"/>
          <w:szCs w:val="28"/>
        </w:rPr>
        <w:t xml:space="preserve">Экономическая и техническая научная литература, </w:t>
      </w:r>
    </w:p>
    <w:p w:rsidR="00C54818" w:rsidRDefault="00F60E9E" w:rsidP="00C54818">
      <w:pPr>
        <w:shd w:val="clear" w:color="auto" w:fill="FFFFFF"/>
        <w:spacing w:line="360" w:lineRule="auto"/>
        <w:ind w:firstLine="709"/>
        <w:jc w:val="both"/>
        <w:rPr>
          <w:sz w:val="28"/>
          <w:szCs w:val="28"/>
        </w:rPr>
      </w:pPr>
      <w:r w:rsidRPr="00F60E9E">
        <w:rPr>
          <w:sz w:val="28"/>
          <w:szCs w:val="28"/>
        </w:rPr>
        <w:t xml:space="preserve">Годовые отчеты конкурентов, </w:t>
      </w:r>
    </w:p>
    <w:p w:rsidR="00027275" w:rsidRDefault="00F60E9E" w:rsidP="00C54818">
      <w:pPr>
        <w:shd w:val="clear" w:color="auto" w:fill="FFFFFF"/>
        <w:spacing w:line="360" w:lineRule="auto"/>
        <w:ind w:firstLine="709"/>
        <w:jc w:val="both"/>
        <w:rPr>
          <w:sz w:val="28"/>
          <w:szCs w:val="28"/>
        </w:rPr>
      </w:pPr>
      <w:r w:rsidRPr="00F60E9E">
        <w:rPr>
          <w:sz w:val="28"/>
          <w:szCs w:val="28"/>
        </w:rPr>
        <w:t>Документы профессиональных ассоциаций</w:t>
      </w:r>
    </w:p>
    <w:p w:rsidR="00F91923" w:rsidRPr="00F91923" w:rsidRDefault="00F91923" w:rsidP="00F91923">
      <w:pPr>
        <w:shd w:val="clear" w:color="auto" w:fill="FFFFFF"/>
        <w:spacing w:line="360" w:lineRule="auto"/>
        <w:ind w:firstLine="709"/>
        <w:jc w:val="both"/>
        <w:rPr>
          <w:sz w:val="28"/>
          <w:szCs w:val="28"/>
        </w:rPr>
      </w:pPr>
      <w:r w:rsidRPr="00F91923">
        <w:rPr>
          <w:sz w:val="28"/>
          <w:szCs w:val="28"/>
        </w:rPr>
        <w:t xml:space="preserve">Некоторые виды внешней вторичной информации и источники ее получения приведены в табл. </w:t>
      </w:r>
      <w:r w:rsidR="00E85863">
        <w:rPr>
          <w:sz w:val="28"/>
          <w:szCs w:val="28"/>
        </w:rPr>
        <w:t>1</w:t>
      </w:r>
      <w:r w:rsidRPr="00F91923">
        <w:rPr>
          <w:sz w:val="28"/>
          <w:szCs w:val="28"/>
        </w:rPr>
        <w:t xml:space="preserve">.2. </w:t>
      </w:r>
    </w:p>
    <w:p w:rsidR="00F91923" w:rsidRDefault="00F91923" w:rsidP="00F91923">
      <w:pPr>
        <w:shd w:val="clear" w:color="auto" w:fill="FFFFFF"/>
        <w:spacing w:line="360" w:lineRule="auto"/>
        <w:ind w:firstLine="709"/>
        <w:jc w:val="both"/>
        <w:rPr>
          <w:sz w:val="28"/>
          <w:szCs w:val="28"/>
        </w:rPr>
      </w:pPr>
      <w:r w:rsidRPr="00F91923">
        <w:rPr>
          <w:sz w:val="28"/>
          <w:szCs w:val="28"/>
        </w:rPr>
        <w:t xml:space="preserve">Таблица </w:t>
      </w:r>
      <w:r w:rsidR="00E85863">
        <w:rPr>
          <w:sz w:val="28"/>
          <w:szCs w:val="28"/>
        </w:rPr>
        <w:t>1</w:t>
      </w:r>
      <w:r w:rsidRPr="00F91923">
        <w:rPr>
          <w:sz w:val="28"/>
          <w:szCs w:val="28"/>
        </w:rPr>
        <w:t>.2</w:t>
      </w:r>
      <w:r>
        <w:rPr>
          <w:sz w:val="28"/>
          <w:szCs w:val="28"/>
        </w:rPr>
        <w:t xml:space="preserve"> – </w:t>
      </w:r>
      <w:r w:rsidRPr="00F91923">
        <w:rPr>
          <w:sz w:val="28"/>
          <w:szCs w:val="28"/>
        </w:rPr>
        <w:t>Внешняя</w:t>
      </w:r>
      <w:r>
        <w:rPr>
          <w:sz w:val="28"/>
          <w:szCs w:val="28"/>
        </w:rPr>
        <w:t xml:space="preserve"> </w:t>
      </w:r>
      <w:r w:rsidRPr="00F91923">
        <w:rPr>
          <w:sz w:val="28"/>
          <w:szCs w:val="28"/>
        </w:rPr>
        <w:t>вторичная информация и источники ее получения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969"/>
        <w:gridCol w:w="3402"/>
      </w:tblGrid>
      <w:tr w:rsidR="00F91923" w:rsidRPr="00450B81" w:rsidTr="00450B81">
        <w:tc>
          <w:tcPr>
            <w:tcW w:w="2235" w:type="dxa"/>
          </w:tcPr>
          <w:p w:rsidR="00F91923" w:rsidRPr="00450B81" w:rsidRDefault="00F91923" w:rsidP="00450B81">
            <w:pPr>
              <w:jc w:val="center"/>
              <w:rPr>
                <w:sz w:val="24"/>
                <w:szCs w:val="24"/>
              </w:rPr>
            </w:pPr>
            <w:r w:rsidRPr="00450B81">
              <w:rPr>
                <w:sz w:val="24"/>
                <w:szCs w:val="24"/>
              </w:rPr>
              <w:t>Информация</w:t>
            </w:r>
          </w:p>
        </w:tc>
        <w:tc>
          <w:tcPr>
            <w:tcW w:w="3969" w:type="dxa"/>
          </w:tcPr>
          <w:p w:rsidR="00F91923" w:rsidRPr="00450B81" w:rsidRDefault="00F91923" w:rsidP="00450B81">
            <w:pPr>
              <w:jc w:val="center"/>
              <w:rPr>
                <w:sz w:val="24"/>
                <w:szCs w:val="24"/>
              </w:rPr>
            </w:pPr>
            <w:r w:rsidRPr="00450B81">
              <w:rPr>
                <w:sz w:val="24"/>
                <w:szCs w:val="24"/>
              </w:rPr>
              <w:t>Характеристика</w:t>
            </w:r>
          </w:p>
        </w:tc>
        <w:tc>
          <w:tcPr>
            <w:tcW w:w="3402" w:type="dxa"/>
          </w:tcPr>
          <w:p w:rsidR="00F91923" w:rsidRPr="00450B81" w:rsidRDefault="00F91923" w:rsidP="00450B81">
            <w:pPr>
              <w:jc w:val="center"/>
              <w:rPr>
                <w:sz w:val="24"/>
                <w:szCs w:val="24"/>
              </w:rPr>
            </w:pPr>
            <w:r w:rsidRPr="00450B81">
              <w:rPr>
                <w:sz w:val="24"/>
                <w:szCs w:val="24"/>
              </w:rPr>
              <w:t>Источники получения</w:t>
            </w:r>
          </w:p>
        </w:tc>
      </w:tr>
      <w:tr w:rsidR="00F91923" w:rsidRPr="00450B81" w:rsidTr="00450B81">
        <w:tc>
          <w:tcPr>
            <w:tcW w:w="2235" w:type="dxa"/>
          </w:tcPr>
          <w:p w:rsidR="00F91923" w:rsidRPr="00450B81" w:rsidRDefault="00F91923" w:rsidP="00450B81">
            <w:pPr>
              <w:jc w:val="both"/>
              <w:rPr>
                <w:sz w:val="24"/>
                <w:szCs w:val="24"/>
              </w:rPr>
            </w:pPr>
            <w:r w:rsidRPr="00450B81">
              <w:rPr>
                <w:sz w:val="24"/>
                <w:szCs w:val="24"/>
              </w:rPr>
              <w:t>Экономическая информация</w:t>
            </w:r>
          </w:p>
        </w:tc>
        <w:tc>
          <w:tcPr>
            <w:tcW w:w="3969" w:type="dxa"/>
          </w:tcPr>
          <w:p w:rsidR="00F91923" w:rsidRPr="00450B81" w:rsidRDefault="00F91923" w:rsidP="00450B81">
            <w:pPr>
              <w:jc w:val="both"/>
              <w:rPr>
                <w:sz w:val="24"/>
                <w:szCs w:val="24"/>
              </w:rPr>
            </w:pPr>
            <w:r w:rsidRPr="00450B81">
              <w:rPr>
                <w:sz w:val="24"/>
                <w:szCs w:val="24"/>
              </w:rPr>
              <w:t>Общая информация по экономике страны, региона и т.п.</w:t>
            </w:r>
          </w:p>
        </w:tc>
        <w:tc>
          <w:tcPr>
            <w:tcW w:w="3402" w:type="dxa"/>
          </w:tcPr>
          <w:p w:rsidR="00F91923" w:rsidRPr="00450B81" w:rsidRDefault="00F91923" w:rsidP="00450B81">
            <w:pPr>
              <w:jc w:val="both"/>
              <w:rPr>
                <w:sz w:val="24"/>
                <w:szCs w:val="24"/>
              </w:rPr>
            </w:pPr>
            <w:r w:rsidRPr="00450B81">
              <w:rPr>
                <w:sz w:val="24"/>
                <w:szCs w:val="24"/>
              </w:rPr>
              <w:t>Государственные службы, сборники, новостные и пе­риодические издания и др.</w:t>
            </w:r>
          </w:p>
        </w:tc>
      </w:tr>
      <w:tr w:rsidR="00E85863" w:rsidRPr="00450B81" w:rsidTr="00450B81">
        <w:tc>
          <w:tcPr>
            <w:tcW w:w="2235" w:type="dxa"/>
          </w:tcPr>
          <w:p w:rsidR="00E85863" w:rsidRPr="00450B81" w:rsidRDefault="00E85863" w:rsidP="00450B81">
            <w:pPr>
              <w:jc w:val="both"/>
              <w:rPr>
                <w:sz w:val="24"/>
                <w:szCs w:val="24"/>
              </w:rPr>
            </w:pPr>
            <w:r w:rsidRPr="00450B81">
              <w:rPr>
                <w:sz w:val="24"/>
                <w:szCs w:val="24"/>
              </w:rPr>
              <w:t>Биржевая и фи­нансовая ин­формация</w:t>
            </w:r>
          </w:p>
        </w:tc>
        <w:tc>
          <w:tcPr>
            <w:tcW w:w="3969" w:type="dxa"/>
          </w:tcPr>
          <w:p w:rsidR="00E85863" w:rsidRPr="00450B81" w:rsidRDefault="00E85863" w:rsidP="00450B81">
            <w:pPr>
              <w:jc w:val="both"/>
              <w:rPr>
                <w:sz w:val="24"/>
                <w:szCs w:val="24"/>
              </w:rPr>
            </w:pPr>
            <w:r w:rsidRPr="00450B81">
              <w:rPr>
                <w:sz w:val="24"/>
                <w:szCs w:val="24"/>
              </w:rPr>
              <w:t>Информация о котировках ценных бумаг, валютных курсах, учетных ставках, рынке товаров и капиталов, инвестициях и т.д</w:t>
            </w:r>
          </w:p>
        </w:tc>
        <w:tc>
          <w:tcPr>
            <w:tcW w:w="3402" w:type="dxa"/>
          </w:tcPr>
          <w:p w:rsidR="00E85863" w:rsidRPr="00450B81" w:rsidRDefault="00E85863" w:rsidP="00450B81">
            <w:pPr>
              <w:jc w:val="both"/>
              <w:rPr>
                <w:sz w:val="24"/>
                <w:szCs w:val="24"/>
              </w:rPr>
            </w:pPr>
            <w:r w:rsidRPr="00450B81">
              <w:rPr>
                <w:sz w:val="24"/>
                <w:szCs w:val="24"/>
              </w:rPr>
              <w:t>Специальные службы биржевой и финансовой информации, брокерскиме компании, банки и др.</w:t>
            </w:r>
          </w:p>
        </w:tc>
      </w:tr>
      <w:tr w:rsidR="00E85863" w:rsidRPr="00450B81" w:rsidTr="00450B81">
        <w:tc>
          <w:tcPr>
            <w:tcW w:w="2235" w:type="dxa"/>
          </w:tcPr>
          <w:p w:rsidR="00E85863" w:rsidRPr="00450B81" w:rsidRDefault="00E85863" w:rsidP="00450B81">
            <w:pPr>
              <w:jc w:val="both"/>
              <w:rPr>
                <w:sz w:val="24"/>
                <w:szCs w:val="24"/>
              </w:rPr>
            </w:pPr>
            <w:r w:rsidRPr="00450B81">
              <w:rPr>
                <w:sz w:val="24"/>
                <w:szCs w:val="24"/>
              </w:rPr>
              <w:t>Профессиональная и научно-техническая информация</w:t>
            </w:r>
          </w:p>
        </w:tc>
        <w:tc>
          <w:tcPr>
            <w:tcW w:w="3969" w:type="dxa"/>
          </w:tcPr>
          <w:p w:rsidR="00E85863" w:rsidRPr="00450B81" w:rsidRDefault="00E85863" w:rsidP="00450B81">
            <w:pPr>
              <w:jc w:val="both"/>
              <w:rPr>
                <w:sz w:val="24"/>
                <w:szCs w:val="24"/>
              </w:rPr>
            </w:pPr>
            <w:r w:rsidRPr="00450B81">
              <w:rPr>
                <w:sz w:val="24"/>
                <w:szCs w:val="24"/>
              </w:rPr>
              <w:t>Профессиональная информация для специалистов (юристов, экономистов, инженеров и т.д.), научно-техническая (реферативные научно-технические журналы, описание патентов и т.д.), справочная информация в фун­даментальных и прикладных областях науки</w:t>
            </w:r>
          </w:p>
        </w:tc>
        <w:tc>
          <w:tcPr>
            <w:tcW w:w="3402" w:type="dxa"/>
          </w:tcPr>
          <w:p w:rsidR="00E85863" w:rsidRPr="00450B81" w:rsidRDefault="00E85863" w:rsidP="00450B81">
            <w:pPr>
              <w:jc w:val="both"/>
              <w:rPr>
                <w:sz w:val="24"/>
                <w:szCs w:val="24"/>
              </w:rPr>
            </w:pPr>
            <w:r w:rsidRPr="00450B81">
              <w:rPr>
                <w:sz w:val="24"/>
                <w:szCs w:val="24"/>
              </w:rPr>
              <w:t>Предоставляется государст­венными службами, различными коммерческими организациями, научно-исследовательскими учреждениями и др</w:t>
            </w:r>
          </w:p>
        </w:tc>
      </w:tr>
      <w:tr w:rsidR="00E85863" w:rsidRPr="00450B81" w:rsidTr="00450B81">
        <w:tc>
          <w:tcPr>
            <w:tcW w:w="2235" w:type="dxa"/>
          </w:tcPr>
          <w:p w:rsidR="00E85863" w:rsidRPr="00450B81" w:rsidRDefault="00E85863" w:rsidP="00450B81">
            <w:pPr>
              <w:jc w:val="both"/>
              <w:rPr>
                <w:sz w:val="24"/>
                <w:szCs w:val="24"/>
              </w:rPr>
            </w:pPr>
            <w:r w:rsidRPr="00450B81">
              <w:rPr>
                <w:sz w:val="24"/>
                <w:szCs w:val="24"/>
              </w:rPr>
              <w:t>Коммерческая информация</w:t>
            </w:r>
          </w:p>
        </w:tc>
        <w:tc>
          <w:tcPr>
            <w:tcW w:w="3969" w:type="dxa"/>
          </w:tcPr>
          <w:p w:rsidR="00E85863" w:rsidRPr="00450B81" w:rsidRDefault="00E85863" w:rsidP="00450B81">
            <w:pPr>
              <w:jc w:val="both"/>
              <w:rPr>
                <w:sz w:val="24"/>
                <w:szCs w:val="24"/>
              </w:rPr>
            </w:pPr>
            <w:r w:rsidRPr="00450B81">
              <w:rPr>
                <w:sz w:val="24"/>
                <w:szCs w:val="24"/>
              </w:rPr>
              <w:t>Информация о предприятиях и организациях, направлениях их работ и выпускаемой продукции, ценах, о финансовом состоянии, деловых связях, сделках, деловые новости в области экономики и бизнеса и т.д.</w:t>
            </w:r>
          </w:p>
        </w:tc>
        <w:tc>
          <w:tcPr>
            <w:tcW w:w="3402" w:type="dxa"/>
          </w:tcPr>
          <w:p w:rsidR="00E85863" w:rsidRPr="00450B81" w:rsidRDefault="00E85863" w:rsidP="00450B81">
            <w:pPr>
              <w:jc w:val="both"/>
              <w:rPr>
                <w:sz w:val="24"/>
                <w:szCs w:val="24"/>
              </w:rPr>
            </w:pPr>
            <w:r w:rsidRPr="00450B81">
              <w:rPr>
                <w:sz w:val="24"/>
                <w:szCs w:val="24"/>
              </w:rPr>
              <w:t>Представляется самими уча­стниками рынка либо в виде электронных баз данных или периодически обновляемых печатных изданий</w:t>
            </w:r>
          </w:p>
        </w:tc>
      </w:tr>
      <w:tr w:rsidR="00E85863" w:rsidRPr="00450B81" w:rsidTr="00450B81">
        <w:tc>
          <w:tcPr>
            <w:tcW w:w="2235" w:type="dxa"/>
          </w:tcPr>
          <w:p w:rsidR="00E85863" w:rsidRPr="00450B81" w:rsidRDefault="00E85863" w:rsidP="00450B81">
            <w:pPr>
              <w:jc w:val="both"/>
              <w:rPr>
                <w:sz w:val="24"/>
                <w:szCs w:val="24"/>
              </w:rPr>
            </w:pPr>
            <w:r w:rsidRPr="00450B81">
              <w:rPr>
                <w:sz w:val="24"/>
                <w:szCs w:val="24"/>
              </w:rPr>
              <w:t>Статистическая информация</w:t>
            </w:r>
          </w:p>
        </w:tc>
        <w:tc>
          <w:tcPr>
            <w:tcW w:w="3969" w:type="dxa"/>
          </w:tcPr>
          <w:p w:rsidR="00E85863" w:rsidRPr="00450B81" w:rsidRDefault="00E85863" w:rsidP="00450B81">
            <w:pPr>
              <w:jc w:val="both"/>
              <w:rPr>
                <w:sz w:val="24"/>
                <w:szCs w:val="24"/>
              </w:rPr>
            </w:pPr>
            <w:r w:rsidRPr="00450B81">
              <w:rPr>
                <w:sz w:val="24"/>
                <w:szCs w:val="24"/>
              </w:rPr>
              <w:t>Показатели, рассчитанные по совокупности компаний, банков и других организаций, по определенным рынкам, географическим и административным территориям и т.д.</w:t>
            </w:r>
          </w:p>
        </w:tc>
        <w:tc>
          <w:tcPr>
            <w:tcW w:w="3402" w:type="dxa"/>
          </w:tcPr>
          <w:p w:rsidR="00E85863" w:rsidRPr="00450B81" w:rsidRDefault="00E85863" w:rsidP="00450B81">
            <w:pPr>
              <w:jc w:val="both"/>
              <w:rPr>
                <w:sz w:val="24"/>
                <w:szCs w:val="24"/>
              </w:rPr>
            </w:pPr>
            <w:r w:rsidRPr="00450B81">
              <w:rPr>
                <w:sz w:val="24"/>
                <w:szCs w:val="24"/>
              </w:rPr>
              <w:t>Предоставляется чаще всего государственными статисти­ческими службами в виде различных статистических сборников как в печатном, так и в электронном виде</w:t>
            </w:r>
          </w:p>
        </w:tc>
      </w:tr>
      <w:tr w:rsidR="00E85863" w:rsidRPr="00450B81" w:rsidTr="00450B81">
        <w:tc>
          <w:tcPr>
            <w:tcW w:w="2235" w:type="dxa"/>
          </w:tcPr>
          <w:p w:rsidR="00E85863" w:rsidRPr="00450B81" w:rsidRDefault="00E85863" w:rsidP="00450B81">
            <w:pPr>
              <w:jc w:val="both"/>
              <w:rPr>
                <w:sz w:val="24"/>
                <w:szCs w:val="24"/>
              </w:rPr>
            </w:pPr>
            <w:r w:rsidRPr="00450B81">
              <w:rPr>
                <w:sz w:val="24"/>
                <w:szCs w:val="24"/>
              </w:rPr>
              <w:t>Массовая и потребительская информация</w:t>
            </w:r>
          </w:p>
        </w:tc>
        <w:tc>
          <w:tcPr>
            <w:tcW w:w="3969" w:type="dxa"/>
          </w:tcPr>
          <w:p w:rsidR="00E85863" w:rsidRPr="00450B81" w:rsidRDefault="00E85863" w:rsidP="00450B81">
            <w:pPr>
              <w:jc w:val="both"/>
              <w:rPr>
                <w:sz w:val="24"/>
                <w:szCs w:val="24"/>
              </w:rPr>
            </w:pPr>
            <w:r w:rsidRPr="00450B81">
              <w:rPr>
                <w:sz w:val="24"/>
                <w:szCs w:val="24"/>
              </w:rPr>
              <w:t>Информация, рассчитанная на широкий круг пользователей, например информация служб новостей и агентств прессы, ин­формация о погоде, расписании транспорта и т.д.</w:t>
            </w:r>
          </w:p>
        </w:tc>
        <w:tc>
          <w:tcPr>
            <w:tcW w:w="3402" w:type="dxa"/>
          </w:tcPr>
          <w:p w:rsidR="00E85863" w:rsidRPr="00450B81" w:rsidRDefault="00E85863" w:rsidP="00450B81">
            <w:pPr>
              <w:jc w:val="both"/>
              <w:rPr>
                <w:sz w:val="24"/>
                <w:szCs w:val="24"/>
              </w:rPr>
            </w:pPr>
            <w:r w:rsidRPr="00450B81">
              <w:rPr>
                <w:sz w:val="24"/>
                <w:szCs w:val="24"/>
              </w:rPr>
              <w:t>Средства массовой информации, телекоммуникационные сети, различные справочные издания для массового пользования (телефонные справочники, справочники отелей и ресторанов и т.п.)</w:t>
            </w:r>
          </w:p>
        </w:tc>
      </w:tr>
      <w:tr w:rsidR="00E85863" w:rsidRPr="00450B81" w:rsidTr="00450B81">
        <w:tc>
          <w:tcPr>
            <w:tcW w:w="2235" w:type="dxa"/>
          </w:tcPr>
          <w:p w:rsidR="00E85863" w:rsidRPr="00450B81" w:rsidRDefault="00E85863" w:rsidP="00450B81">
            <w:pPr>
              <w:jc w:val="both"/>
              <w:rPr>
                <w:sz w:val="24"/>
                <w:szCs w:val="24"/>
              </w:rPr>
            </w:pPr>
            <w:r w:rsidRPr="00450B81">
              <w:rPr>
                <w:sz w:val="24"/>
                <w:szCs w:val="24"/>
              </w:rPr>
              <w:t>Заказные маркетинговые исследования</w:t>
            </w:r>
          </w:p>
        </w:tc>
        <w:tc>
          <w:tcPr>
            <w:tcW w:w="3969" w:type="dxa"/>
          </w:tcPr>
          <w:p w:rsidR="00E85863" w:rsidRPr="00450B81" w:rsidRDefault="00E85863" w:rsidP="00450B81">
            <w:pPr>
              <w:jc w:val="both"/>
              <w:rPr>
                <w:sz w:val="24"/>
                <w:szCs w:val="24"/>
              </w:rPr>
            </w:pPr>
            <w:r w:rsidRPr="00450B81">
              <w:rPr>
                <w:sz w:val="24"/>
                <w:szCs w:val="24"/>
              </w:rPr>
              <w:t>Информация, предоставляемая фирмами, которые выполняют маркетинговые исследования по заказу клиентов.</w:t>
            </w:r>
          </w:p>
        </w:tc>
        <w:tc>
          <w:tcPr>
            <w:tcW w:w="3402" w:type="dxa"/>
          </w:tcPr>
          <w:p w:rsidR="00E85863" w:rsidRPr="00450B81" w:rsidRDefault="00E85863" w:rsidP="00450B81">
            <w:pPr>
              <w:jc w:val="both"/>
              <w:rPr>
                <w:sz w:val="24"/>
                <w:szCs w:val="24"/>
              </w:rPr>
            </w:pPr>
            <w:r w:rsidRPr="00450B81">
              <w:rPr>
                <w:sz w:val="24"/>
                <w:szCs w:val="24"/>
              </w:rPr>
              <w:t>Маркетинговые исследования проводятся обычно специальными коммерческими фирмами</w:t>
            </w:r>
          </w:p>
        </w:tc>
      </w:tr>
    </w:tbl>
    <w:p w:rsidR="00F91923" w:rsidRPr="00F91923" w:rsidRDefault="00F91923" w:rsidP="00F91923">
      <w:pPr>
        <w:shd w:val="clear" w:color="auto" w:fill="FFFFFF"/>
        <w:spacing w:line="360" w:lineRule="auto"/>
        <w:jc w:val="both"/>
        <w:rPr>
          <w:sz w:val="28"/>
          <w:szCs w:val="28"/>
        </w:rPr>
      </w:pPr>
    </w:p>
    <w:p w:rsidR="00D470EB" w:rsidRPr="00D470EB" w:rsidRDefault="00D470EB" w:rsidP="00D470EB">
      <w:pPr>
        <w:pStyle w:val="2"/>
        <w:widowControl/>
        <w:spacing w:before="0" w:after="0" w:line="360" w:lineRule="auto"/>
        <w:jc w:val="center"/>
        <w:rPr>
          <w:rFonts w:ascii="Times New Roman" w:hAnsi="Times New Roman" w:cs="Times New Roman"/>
          <w:i w:val="0"/>
        </w:rPr>
      </w:pPr>
      <w:bookmarkStart w:id="4" w:name="_Toc245445448"/>
      <w:r w:rsidRPr="00D470EB">
        <w:rPr>
          <w:rFonts w:ascii="Times New Roman" w:hAnsi="Times New Roman" w:cs="Times New Roman"/>
          <w:i w:val="0"/>
        </w:rPr>
        <w:t>1.2. Синдикативная информация</w:t>
      </w:r>
      <w:bookmarkEnd w:id="4"/>
    </w:p>
    <w:p w:rsidR="00D470EB" w:rsidRPr="00D470EB" w:rsidRDefault="00D470EB" w:rsidP="00D470EB">
      <w:pPr>
        <w:spacing w:line="360" w:lineRule="auto"/>
        <w:ind w:firstLine="709"/>
        <w:jc w:val="both"/>
        <w:rPr>
          <w:sz w:val="28"/>
          <w:szCs w:val="28"/>
        </w:rPr>
      </w:pPr>
      <w:r w:rsidRPr="00D470EB">
        <w:rPr>
          <w:sz w:val="28"/>
          <w:szCs w:val="28"/>
        </w:rPr>
        <w:t xml:space="preserve">Синдикативную информацию распространяют информационно-консультационные организации. </w:t>
      </w:r>
    </w:p>
    <w:p w:rsidR="00D470EB" w:rsidRPr="00D470EB" w:rsidRDefault="00D470EB" w:rsidP="00D470EB">
      <w:pPr>
        <w:spacing w:line="360" w:lineRule="auto"/>
        <w:ind w:firstLine="709"/>
        <w:jc w:val="both"/>
        <w:rPr>
          <w:sz w:val="28"/>
          <w:szCs w:val="28"/>
        </w:rPr>
      </w:pPr>
      <w:r w:rsidRPr="00D470EB">
        <w:rPr>
          <w:sz w:val="28"/>
          <w:szCs w:val="28"/>
        </w:rPr>
        <w:t>Достоинствами синдикативных данных являются:</w:t>
      </w:r>
    </w:p>
    <w:p w:rsidR="00D470EB" w:rsidRPr="00D470EB" w:rsidRDefault="00D470EB" w:rsidP="00D470EB">
      <w:pPr>
        <w:spacing w:line="360" w:lineRule="auto"/>
        <w:ind w:firstLine="709"/>
        <w:jc w:val="both"/>
        <w:rPr>
          <w:sz w:val="28"/>
          <w:szCs w:val="28"/>
        </w:rPr>
      </w:pPr>
      <w:r w:rsidRPr="00D470EB">
        <w:rPr>
          <w:sz w:val="28"/>
          <w:szCs w:val="28"/>
        </w:rPr>
        <w:t>- долевая стоимость, поскольку их стоимость разделяется между несколькими подписчиками;</w:t>
      </w:r>
    </w:p>
    <w:p w:rsidR="00D470EB" w:rsidRPr="00D470EB" w:rsidRDefault="00D470EB" w:rsidP="00D470EB">
      <w:pPr>
        <w:spacing w:line="360" w:lineRule="auto"/>
        <w:ind w:firstLine="709"/>
        <w:jc w:val="both"/>
        <w:rPr>
          <w:sz w:val="28"/>
          <w:szCs w:val="28"/>
        </w:rPr>
      </w:pPr>
      <w:r w:rsidRPr="00D470EB">
        <w:rPr>
          <w:sz w:val="28"/>
          <w:szCs w:val="28"/>
        </w:rPr>
        <w:t>- высокая достоверность вследствие применения отработанных методов сбора и обработки информации;</w:t>
      </w:r>
    </w:p>
    <w:p w:rsidR="00D470EB" w:rsidRPr="00D470EB" w:rsidRDefault="00D470EB" w:rsidP="00D470EB">
      <w:pPr>
        <w:spacing w:line="360" w:lineRule="auto"/>
        <w:ind w:firstLine="709"/>
        <w:jc w:val="both"/>
        <w:rPr>
          <w:sz w:val="28"/>
          <w:szCs w:val="28"/>
        </w:rPr>
      </w:pPr>
      <w:r w:rsidRPr="00D470EB">
        <w:rPr>
          <w:sz w:val="28"/>
          <w:szCs w:val="28"/>
        </w:rPr>
        <w:t xml:space="preserve">- быстрота передачи подписчикам. </w:t>
      </w:r>
    </w:p>
    <w:p w:rsidR="00D470EB" w:rsidRPr="00D470EB" w:rsidRDefault="00D470EB" w:rsidP="00D470EB">
      <w:pPr>
        <w:spacing w:line="360" w:lineRule="auto"/>
        <w:ind w:firstLine="709"/>
        <w:jc w:val="both"/>
        <w:rPr>
          <w:sz w:val="28"/>
          <w:szCs w:val="28"/>
        </w:rPr>
      </w:pPr>
      <w:r w:rsidRPr="00D470EB">
        <w:rPr>
          <w:sz w:val="28"/>
          <w:szCs w:val="28"/>
        </w:rPr>
        <w:t xml:space="preserve">Синдикативная информация не лишена ряда недостатков. Во-первых, подписчики практически не могут влиять на характер собираемой информации. Поэтому, прежде чем ее покупать, необходимо оценить пригодность данных. Во-вторых, поставщик синдикативной информации обычно заинтересован и стремится заключить долгосрочны и договор на ее предоставление (обычно на один год). И, наконец, синдикативные данные доступны практически любой фирме-конкуренту. </w:t>
      </w:r>
    </w:p>
    <w:p w:rsidR="00D470EB" w:rsidRPr="00D470EB" w:rsidRDefault="00D470EB" w:rsidP="00D470EB">
      <w:pPr>
        <w:spacing w:line="360" w:lineRule="auto"/>
        <w:ind w:firstLine="709"/>
        <w:jc w:val="both"/>
        <w:rPr>
          <w:sz w:val="28"/>
          <w:szCs w:val="28"/>
        </w:rPr>
      </w:pPr>
      <w:r w:rsidRPr="00D470EB">
        <w:rPr>
          <w:sz w:val="28"/>
          <w:szCs w:val="28"/>
        </w:rPr>
        <w:t>Различают два типа услуг по получению синдикативной информации:</w:t>
      </w:r>
    </w:p>
    <w:p w:rsidR="00D470EB" w:rsidRPr="00D470EB" w:rsidRDefault="00D470EB" w:rsidP="00D470EB">
      <w:pPr>
        <w:spacing w:line="360" w:lineRule="auto"/>
        <w:ind w:firstLine="709"/>
        <w:jc w:val="both"/>
        <w:rPr>
          <w:sz w:val="28"/>
          <w:szCs w:val="28"/>
        </w:rPr>
      </w:pPr>
      <w:r w:rsidRPr="00D470EB">
        <w:rPr>
          <w:sz w:val="28"/>
          <w:szCs w:val="28"/>
        </w:rPr>
        <w:t>- мониторинг рыночной ситуации. В этом случае подписчикам с определенной периодичностью предоставляются унифицированные обзоры стандартизированных данных. Эти данные позволяют предприятию оценивать рыночные изменения (цены, показатели рыночной доли, активность по продвижению отдельных туристских продуктов;</w:t>
      </w:r>
    </w:p>
    <w:p w:rsidR="00D470EB" w:rsidRPr="00D470EB" w:rsidRDefault="00D470EB" w:rsidP="00D470EB">
      <w:pPr>
        <w:spacing w:line="360" w:lineRule="auto"/>
        <w:ind w:firstLine="709"/>
        <w:jc w:val="both"/>
        <w:rPr>
          <w:sz w:val="28"/>
          <w:szCs w:val="28"/>
        </w:rPr>
      </w:pPr>
      <w:r w:rsidRPr="00D470EB">
        <w:rPr>
          <w:sz w:val="28"/>
          <w:szCs w:val="28"/>
        </w:rPr>
        <w:t xml:space="preserve">- сбор данных, облегчающих предприятию проведение маркетинговых исследований. Например, для некоторых фирм-подписчиков данные могут быть собраны путем тестирования рынков или проведения опросов потребителей. </w:t>
      </w:r>
    </w:p>
    <w:p w:rsidR="00D470EB" w:rsidRPr="00D470EB" w:rsidRDefault="00D470EB" w:rsidP="00D470EB">
      <w:pPr>
        <w:spacing w:line="360" w:lineRule="auto"/>
        <w:ind w:firstLine="709"/>
        <w:jc w:val="both"/>
        <w:rPr>
          <w:sz w:val="28"/>
          <w:szCs w:val="28"/>
        </w:rPr>
      </w:pPr>
      <w:r w:rsidRPr="00D470EB">
        <w:rPr>
          <w:sz w:val="28"/>
          <w:szCs w:val="28"/>
        </w:rPr>
        <w:t xml:space="preserve">Синдикативная информация используется в основном для: </w:t>
      </w:r>
    </w:p>
    <w:p w:rsidR="00D470EB" w:rsidRPr="00D470EB" w:rsidRDefault="00D470EB" w:rsidP="00D470EB">
      <w:pPr>
        <w:spacing w:line="360" w:lineRule="auto"/>
        <w:ind w:firstLine="709"/>
        <w:jc w:val="both"/>
        <w:rPr>
          <w:sz w:val="28"/>
          <w:szCs w:val="28"/>
        </w:rPr>
      </w:pPr>
      <w:r w:rsidRPr="00D470EB">
        <w:rPr>
          <w:sz w:val="28"/>
          <w:szCs w:val="28"/>
        </w:rPr>
        <w:t>И изучения общественного мнения;</w:t>
      </w:r>
    </w:p>
    <w:p w:rsidR="00D470EB" w:rsidRPr="00D470EB" w:rsidRDefault="00D470EB" w:rsidP="00D470EB">
      <w:pPr>
        <w:spacing w:line="360" w:lineRule="auto"/>
        <w:ind w:firstLine="709"/>
        <w:jc w:val="both"/>
        <w:rPr>
          <w:sz w:val="28"/>
          <w:szCs w:val="28"/>
        </w:rPr>
      </w:pPr>
      <w:r w:rsidRPr="00D470EB">
        <w:rPr>
          <w:sz w:val="28"/>
          <w:szCs w:val="28"/>
        </w:rPr>
        <w:t>- определения рыночных сегментов;</w:t>
      </w:r>
    </w:p>
    <w:p w:rsidR="00D470EB" w:rsidRPr="00D470EB" w:rsidRDefault="00D470EB" w:rsidP="00D470EB">
      <w:pPr>
        <w:spacing w:line="360" w:lineRule="auto"/>
        <w:ind w:firstLine="709"/>
        <w:jc w:val="both"/>
        <w:rPr>
          <w:sz w:val="28"/>
          <w:szCs w:val="28"/>
        </w:rPr>
      </w:pPr>
      <w:r w:rsidRPr="00D470EB">
        <w:rPr>
          <w:sz w:val="28"/>
          <w:szCs w:val="28"/>
        </w:rPr>
        <w:t>- отслеживания рыночных тенденций;</w:t>
      </w:r>
    </w:p>
    <w:p w:rsidR="00D470EB" w:rsidRPr="00D470EB" w:rsidRDefault="00D470EB" w:rsidP="00D470EB">
      <w:pPr>
        <w:spacing w:line="360" w:lineRule="auto"/>
        <w:ind w:firstLine="709"/>
        <w:jc w:val="both"/>
        <w:rPr>
          <w:sz w:val="28"/>
          <w:szCs w:val="28"/>
        </w:rPr>
      </w:pPr>
      <w:r w:rsidRPr="00D470EB">
        <w:rPr>
          <w:sz w:val="28"/>
          <w:szCs w:val="28"/>
        </w:rPr>
        <w:t xml:space="preserve">- оценки эффективности различных методов продвижения туристских продуктов (в частности, рекламы, распространяемой через средства массовой информации). </w:t>
      </w:r>
    </w:p>
    <w:p w:rsidR="00D470EB" w:rsidRPr="00D470EB" w:rsidRDefault="00D470EB" w:rsidP="00D470EB">
      <w:pPr>
        <w:spacing w:line="360" w:lineRule="auto"/>
        <w:ind w:firstLine="709"/>
        <w:jc w:val="both"/>
        <w:rPr>
          <w:sz w:val="28"/>
          <w:szCs w:val="28"/>
        </w:rPr>
      </w:pPr>
      <w:r w:rsidRPr="00D470EB">
        <w:rPr>
          <w:sz w:val="28"/>
          <w:szCs w:val="28"/>
        </w:rPr>
        <w:t xml:space="preserve">Внешних источников информации очень много. Поэтому собрать все данные, относящиеся к сфере интересов предприятия, просто невозможно. Здесь необходимо исходить из того, что распределение информационных данных как рассматривавшегося ранее объема продаж подчиняется эффекту Парето, т.е.80% информации содержится в 20% источников. Следовательно, из большого объема источников необходимо выбрать самые ценные. А это в спою очередь требует двойной оценки - как самих источников, так и содержащихся в них сведений. </w:t>
      </w:r>
    </w:p>
    <w:p w:rsidR="00D470EB" w:rsidRPr="00D470EB" w:rsidRDefault="00D470EB" w:rsidP="00D470EB">
      <w:pPr>
        <w:spacing w:line="360" w:lineRule="auto"/>
        <w:ind w:firstLine="709"/>
        <w:jc w:val="both"/>
        <w:rPr>
          <w:sz w:val="28"/>
          <w:szCs w:val="28"/>
        </w:rPr>
      </w:pPr>
      <w:r w:rsidRPr="00D470EB">
        <w:rPr>
          <w:sz w:val="28"/>
          <w:szCs w:val="28"/>
        </w:rPr>
        <w:t xml:space="preserve">При всей ценности внешней информации следует иметь в виду, что содержащиеся в ней сведения доступны практически всем и поэтому никому не дают существенных преимуществ. Это так называемые «жесткие» информационные маркетинговые сведения. </w:t>
      </w:r>
    </w:p>
    <w:p w:rsidR="00D470EB" w:rsidRPr="00D470EB" w:rsidRDefault="00D470EB" w:rsidP="00D470EB">
      <w:pPr>
        <w:spacing w:line="360" w:lineRule="auto"/>
        <w:ind w:firstLine="709"/>
        <w:jc w:val="both"/>
        <w:rPr>
          <w:sz w:val="28"/>
          <w:szCs w:val="28"/>
        </w:rPr>
      </w:pPr>
      <w:r w:rsidRPr="00D470EB">
        <w:rPr>
          <w:sz w:val="28"/>
          <w:szCs w:val="28"/>
        </w:rPr>
        <w:t xml:space="preserve">В большинстве случаев возможность получить информацию, которой нету </w:t>
      </w:r>
      <w:r>
        <w:rPr>
          <w:sz w:val="28"/>
          <w:szCs w:val="28"/>
        </w:rPr>
        <w:t xml:space="preserve">о </w:t>
      </w:r>
      <w:r w:rsidRPr="00D470EB">
        <w:rPr>
          <w:sz w:val="28"/>
          <w:szCs w:val="28"/>
        </w:rPr>
        <w:t>конкурент</w:t>
      </w:r>
      <w:r>
        <w:rPr>
          <w:sz w:val="28"/>
          <w:szCs w:val="28"/>
        </w:rPr>
        <w:t>ах</w:t>
      </w:r>
      <w:r w:rsidRPr="00D470EB">
        <w:rPr>
          <w:sz w:val="28"/>
          <w:szCs w:val="28"/>
        </w:rPr>
        <w:t xml:space="preserve">, или обогнать их </w:t>
      </w:r>
      <w:r>
        <w:rPr>
          <w:sz w:val="28"/>
          <w:szCs w:val="28"/>
        </w:rPr>
        <w:t>в</w:t>
      </w:r>
      <w:r w:rsidRPr="00D470EB">
        <w:rPr>
          <w:sz w:val="28"/>
          <w:szCs w:val="28"/>
        </w:rPr>
        <w:t xml:space="preserve"> ее получении обеспечивает предприятию стратегические преимущества. Такие информационные данные называются «мягкими» или первичными. </w:t>
      </w:r>
    </w:p>
    <w:p w:rsidR="00D470EB" w:rsidRDefault="00D470EB" w:rsidP="00F60E9E">
      <w:pPr>
        <w:shd w:val="clear" w:color="auto" w:fill="FFFFFF"/>
        <w:spacing w:line="360" w:lineRule="auto"/>
        <w:ind w:firstLine="709"/>
        <w:rPr>
          <w:sz w:val="28"/>
          <w:szCs w:val="28"/>
        </w:rPr>
      </w:pPr>
    </w:p>
    <w:p w:rsidR="00D470EB" w:rsidRPr="00F60E9E" w:rsidRDefault="00D470EB" w:rsidP="00F60E9E">
      <w:pPr>
        <w:shd w:val="clear" w:color="auto" w:fill="FFFFFF"/>
        <w:spacing w:line="360" w:lineRule="auto"/>
        <w:ind w:firstLine="709"/>
        <w:rPr>
          <w:sz w:val="28"/>
          <w:szCs w:val="28"/>
        </w:rPr>
      </w:pPr>
    </w:p>
    <w:p w:rsidR="00C016E5" w:rsidRPr="00C016E5" w:rsidRDefault="004D6539" w:rsidP="00C016E5">
      <w:pPr>
        <w:pStyle w:val="1"/>
        <w:spacing w:before="0" w:after="0" w:line="360" w:lineRule="auto"/>
        <w:ind w:firstLine="720"/>
        <w:jc w:val="both"/>
        <w:rPr>
          <w:rFonts w:ascii="Times New Roman" w:hAnsi="Times New Roman" w:cs="Times New Roman"/>
          <w:sz w:val="28"/>
          <w:szCs w:val="28"/>
        </w:rPr>
      </w:pPr>
      <w:bookmarkStart w:id="5" w:name="_Toc245445449"/>
      <w:r w:rsidRPr="00C016E5">
        <w:rPr>
          <w:rFonts w:ascii="Times New Roman" w:hAnsi="Times New Roman" w:cs="Times New Roman"/>
        </w:rPr>
        <w:t>2. П</w:t>
      </w:r>
      <w:r w:rsidR="000E1CB6" w:rsidRPr="00C016E5">
        <w:rPr>
          <w:rFonts w:ascii="Times New Roman" w:hAnsi="Times New Roman" w:cs="Times New Roman"/>
        </w:rPr>
        <w:t>рактическое задание</w:t>
      </w:r>
      <w:r w:rsidR="00027275" w:rsidRPr="00C016E5">
        <w:rPr>
          <w:rFonts w:ascii="Times New Roman" w:hAnsi="Times New Roman" w:cs="Times New Roman"/>
        </w:rPr>
        <w:t>.</w:t>
      </w:r>
      <w:r w:rsidR="00027275" w:rsidRPr="00027275">
        <w:rPr>
          <w:rFonts w:ascii="Times New Roman" w:hAnsi="Times New Roman" w:cs="Times New Roman"/>
          <w:i/>
        </w:rPr>
        <w:t xml:space="preserve"> </w:t>
      </w:r>
      <w:r w:rsidR="00C016E5" w:rsidRPr="00C016E5">
        <w:rPr>
          <w:rFonts w:ascii="Times New Roman" w:hAnsi="Times New Roman" w:cs="Times New Roman"/>
          <w:sz w:val="28"/>
          <w:szCs w:val="28"/>
        </w:rPr>
        <w:t>Сравнительная оценка сортов пива: "Holsten Premium", "Балтика – Парнас № 5" и "EFES Pilsener"</w:t>
      </w:r>
      <w:bookmarkEnd w:id="5"/>
    </w:p>
    <w:p w:rsidR="006C20BC" w:rsidRPr="006C20BC" w:rsidRDefault="006C20BC" w:rsidP="006C20BC">
      <w:pPr>
        <w:pStyle w:val="2"/>
        <w:widowControl/>
        <w:spacing w:before="0" w:after="0" w:line="360" w:lineRule="auto"/>
        <w:jc w:val="center"/>
        <w:rPr>
          <w:rFonts w:ascii="Times New Roman" w:hAnsi="Times New Roman" w:cs="Times New Roman"/>
          <w:i w:val="0"/>
        </w:rPr>
      </w:pPr>
      <w:bookmarkStart w:id="6" w:name="_Toc245445450"/>
      <w:r w:rsidRPr="006C20BC">
        <w:rPr>
          <w:rFonts w:ascii="Times New Roman" w:hAnsi="Times New Roman" w:cs="Times New Roman"/>
          <w:i w:val="0"/>
        </w:rPr>
        <w:t>2.1. Информация для оценки конкурентоспособности</w:t>
      </w:r>
      <w:bookmarkEnd w:id="6"/>
    </w:p>
    <w:p w:rsidR="00C016E5" w:rsidRPr="00C016E5" w:rsidRDefault="00C016E5" w:rsidP="00C016E5">
      <w:pPr>
        <w:spacing w:line="360" w:lineRule="auto"/>
        <w:ind w:firstLine="720"/>
        <w:jc w:val="both"/>
        <w:rPr>
          <w:color w:val="000000"/>
          <w:sz w:val="28"/>
          <w:szCs w:val="28"/>
        </w:rPr>
      </w:pPr>
      <w:r w:rsidRPr="00C016E5">
        <w:rPr>
          <w:color w:val="000000"/>
          <w:sz w:val="28"/>
          <w:szCs w:val="28"/>
        </w:rPr>
        <w:t>Россия - традиционно пивная страна. В этой связи любопытен такой факт: в 1910 году в России действовала одна тысяча фирменных пивоваренных заводов, которые ежегодно варили до 500 миллионов ведер этого напитка. При этом русское пиво по своему качеству нередко не уступало любому европейскому! Ныне идет возрождение пивных традиций России, расширяется производство этого поистине народного напитка.</w:t>
      </w:r>
    </w:p>
    <w:p w:rsidR="00C016E5" w:rsidRPr="00C016E5" w:rsidRDefault="00C016E5" w:rsidP="00C016E5">
      <w:pPr>
        <w:spacing w:line="360" w:lineRule="auto"/>
        <w:ind w:firstLine="720"/>
        <w:jc w:val="both"/>
        <w:rPr>
          <w:color w:val="000000"/>
          <w:sz w:val="28"/>
          <w:szCs w:val="28"/>
        </w:rPr>
      </w:pPr>
      <w:r w:rsidRPr="00C016E5">
        <w:rPr>
          <w:color w:val="000000"/>
          <w:sz w:val="28"/>
          <w:szCs w:val="28"/>
        </w:rPr>
        <w:t>В настоящее время в России начали варить пиво с использованием пшеницы ("Русь", 11% светлое и другие), дрожжей низового и верхового брожения. Действуют пивзаводы большой, средней и малой мощности, а так же микро-минипивоварни с суточным выпуском 500-</w:t>
      </w:r>
      <w:smartTag w:uri="urn:schemas-microsoft-com:office:smarttags" w:element="metricconverter">
        <w:smartTagPr>
          <w:attr w:name="ProductID" w:val="2000 л"/>
        </w:smartTagPr>
        <w:r w:rsidRPr="00C016E5">
          <w:rPr>
            <w:color w:val="000000"/>
            <w:sz w:val="28"/>
            <w:szCs w:val="28"/>
          </w:rPr>
          <w:t>2000 л</w:t>
        </w:r>
      </w:smartTag>
      <w:r w:rsidRPr="00C016E5">
        <w:rPr>
          <w:color w:val="000000"/>
          <w:sz w:val="28"/>
          <w:szCs w:val="28"/>
        </w:rPr>
        <w:t>, оснащенные аппаратами и устройствами не только зарубежного, но и отечественного производства. Широко развивается выпуск напитков типа пива, где часть экстракт-вкусо-ароматического сырья заменяется на нетрадиционные виды: концентрат квасного сусла ("Пи-кур" и др.), трава стланика ("Северное"), полыни горькой ("Россер"), плоды черемухи обыкновенной ("Черемуховый цвет") и т. д.</w:t>
      </w:r>
    </w:p>
    <w:p w:rsidR="00C016E5" w:rsidRPr="00C016E5" w:rsidRDefault="00C016E5" w:rsidP="00C016E5">
      <w:pPr>
        <w:spacing w:line="360" w:lineRule="auto"/>
        <w:ind w:firstLine="720"/>
        <w:jc w:val="both"/>
        <w:rPr>
          <w:color w:val="000000"/>
          <w:sz w:val="28"/>
          <w:szCs w:val="28"/>
        </w:rPr>
      </w:pPr>
      <w:r w:rsidRPr="00C016E5">
        <w:rPr>
          <w:color w:val="000000"/>
          <w:sz w:val="28"/>
          <w:szCs w:val="28"/>
        </w:rPr>
        <w:t>Расширение ассортимента Российского пива поистине не знает границ. Но много, это не всегда качественно. Как же определить добротность этого напитка?</w:t>
      </w:r>
    </w:p>
    <w:p w:rsidR="00C016E5" w:rsidRPr="00C016E5" w:rsidRDefault="00C016E5" w:rsidP="00C016E5">
      <w:pPr>
        <w:spacing w:line="360" w:lineRule="auto"/>
        <w:ind w:firstLine="720"/>
        <w:jc w:val="both"/>
        <w:rPr>
          <w:color w:val="000000"/>
          <w:sz w:val="28"/>
          <w:szCs w:val="28"/>
        </w:rPr>
      </w:pPr>
      <w:r w:rsidRPr="00C016E5">
        <w:rPr>
          <w:color w:val="000000"/>
          <w:sz w:val="28"/>
          <w:szCs w:val="28"/>
        </w:rPr>
        <w:t>Главными показателями качества пива является прозрачность, цвет, вкус, хмелевая горечь, аромат и пенообразование, которые определяют по 25-бальной шкале.</w:t>
      </w:r>
    </w:p>
    <w:p w:rsidR="00C016E5" w:rsidRPr="00C016E5" w:rsidRDefault="00C016E5" w:rsidP="00C016E5">
      <w:pPr>
        <w:spacing w:line="360" w:lineRule="auto"/>
        <w:ind w:firstLine="720"/>
        <w:jc w:val="both"/>
        <w:rPr>
          <w:color w:val="000000"/>
          <w:sz w:val="28"/>
          <w:szCs w:val="28"/>
        </w:rPr>
      </w:pPr>
      <w:r w:rsidRPr="00C016E5">
        <w:rPr>
          <w:color w:val="000000"/>
          <w:sz w:val="28"/>
          <w:szCs w:val="28"/>
        </w:rPr>
        <w:t>Пиво высшего качества по максимальным показателям оценивается следующими баллами:</w:t>
      </w:r>
    </w:p>
    <w:p w:rsidR="00C016E5" w:rsidRPr="00C016E5" w:rsidRDefault="00C016E5" w:rsidP="00C016E5">
      <w:pPr>
        <w:widowControl/>
        <w:numPr>
          <w:ilvl w:val="0"/>
          <w:numId w:val="2"/>
        </w:numPr>
        <w:tabs>
          <w:tab w:val="clear" w:pos="1004"/>
        </w:tabs>
        <w:autoSpaceDE/>
        <w:autoSpaceDN/>
        <w:adjustRightInd/>
        <w:spacing w:line="360" w:lineRule="auto"/>
        <w:ind w:left="0" w:firstLine="720"/>
        <w:jc w:val="both"/>
        <w:rPr>
          <w:color w:val="000000"/>
          <w:sz w:val="28"/>
          <w:szCs w:val="28"/>
        </w:rPr>
      </w:pPr>
      <w:r w:rsidRPr="00C016E5">
        <w:rPr>
          <w:color w:val="000000"/>
          <w:sz w:val="28"/>
          <w:szCs w:val="28"/>
        </w:rPr>
        <w:t xml:space="preserve">прозрачность - 3, </w:t>
      </w:r>
    </w:p>
    <w:p w:rsidR="00C016E5" w:rsidRPr="00C016E5" w:rsidRDefault="00C016E5" w:rsidP="00C016E5">
      <w:pPr>
        <w:widowControl/>
        <w:numPr>
          <w:ilvl w:val="0"/>
          <w:numId w:val="2"/>
        </w:numPr>
        <w:tabs>
          <w:tab w:val="clear" w:pos="1004"/>
        </w:tabs>
        <w:autoSpaceDE/>
        <w:autoSpaceDN/>
        <w:adjustRightInd/>
        <w:spacing w:line="360" w:lineRule="auto"/>
        <w:ind w:left="0" w:firstLine="720"/>
        <w:jc w:val="both"/>
        <w:rPr>
          <w:color w:val="000000"/>
          <w:sz w:val="28"/>
          <w:szCs w:val="28"/>
        </w:rPr>
      </w:pPr>
      <w:r w:rsidRPr="00C016E5">
        <w:rPr>
          <w:color w:val="000000"/>
          <w:sz w:val="28"/>
          <w:szCs w:val="28"/>
        </w:rPr>
        <w:t>цвет - 3,</w:t>
      </w:r>
    </w:p>
    <w:p w:rsidR="00C016E5" w:rsidRPr="00C016E5" w:rsidRDefault="00C016E5" w:rsidP="00C016E5">
      <w:pPr>
        <w:widowControl/>
        <w:numPr>
          <w:ilvl w:val="0"/>
          <w:numId w:val="2"/>
        </w:numPr>
        <w:tabs>
          <w:tab w:val="clear" w:pos="1004"/>
        </w:tabs>
        <w:autoSpaceDE/>
        <w:autoSpaceDN/>
        <w:adjustRightInd/>
        <w:spacing w:line="360" w:lineRule="auto"/>
        <w:ind w:left="0" w:firstLine="720"/>
        <w:jc w:val="both"/>
        <w:rPr>
          <w:color w:val="000000"/>
          <w:sz w:val="28"/>
          <w:szCs w:val="28"/>
        </w:rPr>
      </w:pPr>
      <w:r w:rsidRPr="00C016E5">
        <w:rPr>
          <w:color w:val="000000"/>
          <w:sz w:val="28"/>
          <w:szCs w:val="28"/>
        </w:rPr>
        <w:t xml:space="preserve">вкус - 5, </w:t>
      </w:r>
    </w:p>
    <w:p w:rsidR="00C016E5" w:rsidRPr="00C016E5" w:rsidRDefault="00C016E5" w:rsidP="00C016E5">
      <w:pPr>
        <w:widowControl/>
        <w:numPr>
          <w:ilvl w:val="0"/>
          <w:numId w:val="2"/>
        </w:numPr>
        <w:tabs>
          <w:tab w:val="clear" w:pos="1004"/>
        </w:tabs>
        <w:autoSpaceDE/>
        <w:autoSpaceDN/>
        <w:adjustRightInd/>
        <w:spacing w:line="360" w:lineRule="auto"/>
        <w:ind w:left="0" w:firstLine="720"/>
        <w:jc w:val="both"/>
        <w:rPr>
          <w:color w:val="000000"/>
          <w:sz w:val="28"/>
          <w:szCs w:val="28"/>
        </w:rPr>
      </w:pPr>
      <w:r w:rsidRPr="00C016E5">
        <w:rPr>
          <w:color w:val="000000"/>
          <w:sz w:val="28"/>
          <w:szCs w:val="28"/>
        </w:rPr>
        <w:t>хмелевая горечь - 5,</w:t>
      </w:r>
    </w:p>
    <w:p w:rsidR="00C016E5" w:rsidRPr="00C016E5" w:rsidRDefault="00C016E5" w:rsidP="00C016E5">
      <w:pPr>
        <w:widowControl/>
        <w:numPr>
          <w:ilvl w:val="0"/>
          <w:numId w:val="2"/>
        </w:numPr>
        <w:tabs>
          <w:tab w:val="clear" w:pos="1004"/>
        </w:tabs>
        <w:autoSpaceDE/>
        <w:autoSpaceDN/>
        <w:adjustRightInd/>
        <w:spacing w:line="360" w:lineRule="auto"/>
        <w:ind w:left="0" w:firstLine="720"/>
        <w:jc w:val="both"/>
        <w:rPr>
          <w:color w:val="000000"/>
          <w:sz w:val="28"/>
          <w:szCs w:val="28"/>
        </w:rPr>
      </w:pPr>
      <w:r w:rsidRPr="00C016E5">
        <w:rPr>
          <w:color w:val="000000"/>
          <w:sz w:val="28"/>
          <w:szCs w:val="28"/>
        </w:rPr>
        <w:t xml:space="preserve">аромат - 4, </w:t>
      </w:r>
    </w:p>
    <w:p w:rsidR="00C016E5" w:rsidRPr="00C016E5" w:rsidRDefault="00C016E5" w:rsidP="00C016E5">
      <w:pPr>
        <w:widowControl/>
        <w:numPr>
          <w:ilvl w:val="0"/>
          <w:numId w:val="2"/>
        </w:numPr>
        <w:tabs>
          <w:tab w:val="clear" w:pos="1004"/>
        </w:tabs>
        <w:autoSpaceDE/>
        <w:autoSpaceDN/>
        <w:adjustRightInd/>
        <w:spacing w:line="360" w:lineRule="auto"/>
        <w:ind w:left="0" w:firstLine="720"/>
        <w:jc w:val="both"/>
        <w:rPr>
          <w:color w:val="000000"/>
          <w:sz w:val="28"/>
          <w:szCs w:val="28"/>
        </w:rPr>
      </w:pPr>
      <w:r w:rsidRPr="00C016E5">
        <w:rPr>
          <w:color w:val="000000"/>
          <w:sz w:val="28"/>
          <w:szCs w:val="28"/>
        </w:rPr>
        <w:t xml:space="preserve">пенообразование - 5. </w:t>
      </w:r>
    </w:p>
    <w:p w:rsidR="00C016E5" w:rsidRPr="00C016E5" w:rsidRDefault="00C016E5" w:rsidP="00C016E5">
      <w:pPr>
        <w:spacing w:line="360" w:lineRule="auto"/>
        <w:ind w:firstLine="720"/>
        <w:jc w:val="both"/>
        <w:rPr>
          <w:color w:val="000000"/>
          <w:sz w:val="28"/>
          <w:szCs w:val="28"/>
        </w:rPr>
      </w:pPr>
      <w:r w:rsidRPr="00C016E5">
        <w:rPr>
          <w:color w:val="000000"/>
          <w:sz w:val="28"/>
          <w:szCs w:val="28"/>
        </w:rPr>
        <w:t>Для сравнительной оценки товара, выбраны три сорта пива, трех разный пивоваренных компаний:</w:t>
      </w:r>
    </w:p>
    <w:p w:rsidR="00C016E5" w:rsidRPr="00C016E5" w:rsidRDefault="00C016E5" w:rsidP="00C016E5">
      <w:pPr>
        <w:spacing w:line="360" w:lineRule="auto"/>
        <w:ind w:firstLine="720"/>
        <w:jc w:val="both"/>
        <w:rPr>
          <w:color w:val="000000"/>
          <w:sz w:val="28"/>
          <w:szCs w:val="28"/>
        </w:rPr>
      </w:pPr>
      <w:r w:rsidRPr="00C016E5">
        <w:rPr>
          <w:b/>
          <w:sz w:val="28"/>
          <w:szCs w:val="28"/>
        </w:rPr>
        <w:t>1. Пивоварня "Москва - Эфес"</w:t>
      </w:r>
    </w:p>
    <w:p w:rsidR="00C016E5" w:rsidRPr="00C016E5" w:rsidRDefault="004B5767" w:rsidP="00C016E5">
      <w:pPr>
        <w:spacing w:line="360" w:lineRule="auto"/>
        <w:ind w:firstLine="720"/>
        <w:jc w:val="both"/>
        <w:rPr>
          <w:color w:val="000000"/>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75pt;width:32.75pt;height:126pt;z-index:251656192;mso-wrap-distance-left:39.7pt;mso-wrap-distance-right:39.7pt">
            <v:imagedata r:id="rId7" o:title="efes_pils_03"/>
            <w10:wrap type="square" side="right"/>
          </v:shape>
        </w:pict>
      </w:r>
      <w:r w:rsidR="00C016E5" w:rsidRPr="00C016E5">
        <w:rPr>
          <w:color w:val="000000"/>
          <w:sz w:val="28"/>
          <w:szCs w:val="28"/>
        </w:rPr>
        <w:t>Пиво "</w:t>
      </w:r>
      <w:r w:rsidR="00C016E5" w:rsidRPr="00C016E5">
        <w:rPr>
          <w:b/>
          <w:bCs/>
          <w:color w:val="000000"/>
          <w:sz w:val="28"/>
          <w:szCs w:val="28"/>
        </w:rPr>
        <w:t>EFES Pilsener</w:t>
      </w:r>
      <w:r w:rsidR="00C016E5" w:rsidRPr="00C016E5">
        <w:rPr>
          <w:color w:val="000000"/>
          <w:sz w:val="28"/>
          <w:szCs w:val="28"/>
        </w:rPr>
        <w:t>"</w:t>
      </w:r>
    </w:p>
    <w:p w:rsidR="00C016E5" w:rsidRPr="00C016E5" w:rsidRDefault="00C016E5" w:rsidP="00C016E5">
      <w:pPr>
        <w:spacing w:line="360" w:lineRule="auto"/>
        <w:ind w:firstLine="720"/>
        <w:jc w:val="both"/>
        <w:rPr>
          <w:color w:val="000000"/>
          <w:sz w:val="28"/>
          <w:szCs w:val="28"/>
        </w:rPr>
      </w:pPr>
      <w:r w:rsidRPr="00C016E5">
        <w:rPr>
          <w:color w:val="000000"/>
          <w:sz w:val="28"/>
          <w:szCs w:val="28"/>
        </w:rPr>
        <w:t>Традиционное светлое лагерное пиво типа "Пилс".</w:t>
      </w:r>
    </w:p>
    <w:p w:rsidR="00C016E5" w:rsidRPr="00C016E5" w:rsidRDefault="00C016E5" w:rsidP="00C016E5">
      <w:pPr>
        <w:spacing w:line="360" w:lineRule="auto"/>
        <w:ind w:firstLine="720"/>
        <w:jc w:val="both"/>
        <w:rPr>
          <w:color w:val="000000"/>
          <w:sz w:val="28"/>
          <w:szCs w:val="28"/>
        </w:rPr>
      </w:pPr>
      <w:r w:rsidRPr="00C016E5">
        <w:rPr>
          <w:color w:val="000000"/>
          <w:sz w:val="28"/>
          <w:szCs w:val="28"/>
        </w:rPr>
        <w:t>Плотность пива - 12%</w:t>
      </w:r>
    </w:p>
    <w:p w:rsidR="00C016E5" w:rsidRPr="00C016E5" w:rsidRDefault="00C016E5" w:rsidP="00C016E5">
      <w:pPr>
        <w:spacing w:line="360" w:lineRule="auto"/>
        <w:ind w:firstLine="720"/>
        <w:jc w:val="both"/>
        <w:rPr>
          <w:color w:val="000000"/>
          <w:sz w:val="28"/>
          <w:szCs w:val="28"/>
        </w:rPr>
      </w:pPr>
      <w:r w:rsidRPr="00C016E5">
        <w:rPr>
          <w:color w:val="000000"/>
          <w:sz w:val="28"/>
          <w:szCs w:val="28"/>
        </w:rPr>
        <w:t xml:space="preserve">Содержание алкоголя - 5%. </w:t>
      </w:r>
    </w:p>
    <w:p w:rsidR="00C016E5" w:rsidRDefault="00C016E5" w:rsidP="00C016E5">
      <w:pPr>
        <w:spacing w:line="360" w:lineRule="auto"/>
        <w:ind w:firstLine="720"/>
        <w:jc w:val="both"/>
        <w:rPr>
          <w:color w:val="000000"/>
          <w:sz w:val="28"/>
          <w:szCs w:val="28"/>
        </w:rPr>
      </w:pPr>
      <w:r w:rsidRPr="00C016E5">
        <w:rPr>
          <w:color w:val="000000"/>
          <w:sz w:val="28"/>
          <w:szCs w:val="28"/>
        </w:rPr>
        <w:t>Без консервантов.</w:t>
      </w:r>
      <w:r>
        <w:rPr>
          <w:color w:val="000000"/>
          <w:sz w:val="28"/>
          <w:szCs w:val="28"/>
        </w:rPr>
        <w:t xml:space="preserve"> </w:t>
      </w:r>
    </w:p>
    <w:p w:rsidR="00C016E5" w:rsidRPr="00C016E5" w:rsidRDefault="00C016E5" w:rsidP="00C016E5">
      <w:pPr>
        <w:spacing w:line="360" w:lineRule="auto"/>
        <w:ind w:left="2127"/>
        <w:jc w:val="both"/>
        <w:rPr>
          <w:color w:val="000000"/>
          <w:sz w:val="28"/>
          <w:szCs w:val="28"/>
        </w:rPr>
      </w:pPr>
      <w:r w:rsidRPr="00C016E5">
        <w:rPr>
          <w:color w:val="000000"/>
          <w:sz w:val="28"/>
          <w:szCs w:val="28"/>
        </w:rPr>
        <w:t>EFES Pilsener - это первая международная марка, сваренная в России.</w:t>
      </w:r>
    </w:p>
    <w:p w:rsidR="00C016E5" w:rsidRPr="004F6DF5" w:rsidRDefault="00C016E5" w:rsidP="00C016E5">
      <w:pPr>
        <w:spacing w:line="360" w:lineRule="auto"/>
        <w:ind w:firstLine="720"/>
        <w:jc w:val="both"/>
        <w:rPr>
          <w:b/>
          <w:sz w:val="28"/>
          <w:szCs w:val="28"/>
        </w:rPr>
      </w:pPr>
      <w:r w:rsidRPr="004F6DF5">
        <w:rPr>
          <w:b/>
          <w:sz w:val="28"/>
          <w:szCs w:val="28"/>
        </w:rPr>
        <w:t>2. ОАО "Пивоваренная компания Балтика"</w:t>
      </w:r>
    </w:p>
    <w:p w:rsidR="00C016E5" w:rsidRPr="00C016E5" w:rsidRDefault="004B5767" w:rsidP="00C016E5">
      <w:pPr>
        <w:spacing w:line="360" w:lineRule="auto"/>
        <w:ind w:firstLine="720"/>
        <w:jc w:val="both"/>
        <w:rPr>
          <w:color w:val="000000"/>
          <w:sz w:val="28"/>
          <w:szCs w:val="28"/>
        </w:rPr>
      </w:pPr>
      <w:r>
        <w:rPr>
          <w:noProof/>
          <w:color w:val="000000"/>
          <w:sz w:val="28"/>
          <w:szCs w:val="28"/>
        </w:rPr>
        <w:pict>
          <v:shape id="_x0000_s1028" type="#_x0000_t75" style="position:absolute;left:0;text-align:left;margin-left:0;margin-top:4.1pt;width:44.1pt;height:126pt;z-index:251658240;mso-wrap-distance-left:28.35pt;mso-wrap-distance-right:28.35pt">
            <v:imagedata r:id="rId8" o:title="balt5"/>
            <w10:wrap type="square" side="right"/>
          </v:shape>
        </w:pict>
      </w:r>
      <w:r w:rsidR="00C016E5" w:rsidRPr="00C016E5">
        <w:rPr>
          <w:color w:val="000000"/>
          <w:sz w:val="28"/>
          <w:szCs w:val="28"/>
        </w:rPr>
        <w:t xml:space="preserve">Пиво </w:t>
      </w:r>
      <w:r w:rsidR="00C016E5" w:rsidRPr="00C016E5">
        <w:rPr>
          <w:b/>
          <w:color w:val="000000"/>
          <w:sz w:val="28"/>
          <w:szCs w:val="28"/>
        </w:rPr>
        <w:t>"Балтика - Парнас № 5"</w:t>
      </w:r>
    </w:p>
    <w:p w:rsidR="00C016E5" w:rsidRPr="00C016E5" w:rsidRDefault="00C016E5" w:rsidP="00C016E5">
      <w:pPr>
        <w:spacing w:line="360" w:lineRule="auto"/>
        <w:ind w:firstLine="720"/>
        <w:jc w:val="both"/>
        <w:rPr>
          <w:color w:val="000000"/>
          <w:sz w:val="28"/>
          <w:szCs w:val="28"/>
        </w:rPr>
      </w:pPr>
      <w:r w:rsidRPr="00C016E5">
        <w:rPr>
          <w:color w:val="000000"/>
          <w:sz w:val="28"/>
          <w:szCs w:val="28"/>
        </w:rPr>
        <w:t>Светлое пиво с легким хмелевым и солодовым ароматом</w:t>
      </w:r>
    </w:p>
    <w:p w:rsidR="00C016E5" w:rsidRPr="00C016E5" w:rsidRDefault="00C016E5" w:rsidP="00C016E5">
      <w:pPr>
        <w:spacing w:line="360" w:lineRule="auto"/>
        <w:ind w:firstLine="720"/>
        <w:jc w:val="both"/>
        <w:rPr>
          <w:color w:val="000000"/>
          <w:sz w:val="28"/>
          <w:szCs w:val="28"/>
        </w:rPr>
      </w:pPr>
      <w:r w:rsidRPr="00C016E5">
        <w:rPr>
          <w:color w:val="000000"/>
          <w:sz w:val="28"/>
          <w:szCs w:val="28"/>
        </w:rPr>
        <w:t>Содержание алкоголя - 5,6%</w:t>
      </w:r>
    </w:p>
    <w:p w:rsidR="00C016E5" w:rsidRPr="00C016E5" w:rsidRDefault="00C016E5" w:rsidP="00C016E5">
      <w:pPr>
        <w:spacing w:line="360" w:lineRule="auto"/>
        <w:ind w:firstLine="720"/>
        <w:jc w:val="both"/>
        <w:rPr>
          <w:color w:val="000000"/>
          <w:sz w:val="28"/>
          <w:szCs w:val="28"/>
        </w:rPr>
      </w:pPr>
      <w:r w:rsidRPr="00C016E5">
        <w:rPr>
          <w:color w:val="000000"/>
          <w:sz w:val="28"/>
          <w:szCs w:val="28"/>
        </w:rPr>
        <w:t>Начальная плотность сусла - 13,0 %.</w:t>
      </w:r>
    </w:p>
    <w:p w:rsidR="00C016E5" w:rsidRDefault="00C016E5" w:rsidP="00C016E5">
      <w:pPr>
        <w:spacing w:line="360" w:lineRule="auto"/>
        <w:ind w:firstLine="720"/>
        <w:jc w:val="both"/>
        <w:rPr>
          <w:b/>
          <w:sz w:val="28"/>
          <w:szCs w:val="28"/>
        </w:rPr>
      </w:pPr>
    </w:p>
    <w:p w:rsidR="00C016E5" w:rsidRDefault="00C016E5" w:rsidP="00C016E5">
      <w:pPr>
        <w:spacing w:line="360" w:lineRule="auto"/>
        <w:ind w:firstLine="720"/>
        <w:jc w:val="both"/>
        <w:rPr>
          <w:b/>
          <w:sz w:val="28"/>
          <w:szCs w:val="28"/>
        </w:rPr>
      </w:pPr>
    </w:p>
    <w:p w:rsidR="00C016E5" w:rsidRPr="00C016E5" w:rsidRDefault="00C016E5" w:rsidP="00C016E5">
      <w:pPr>
        <w:spacing w:line="360" w:lineRule="auto"/>
        <w:ind w:firstLine="720"/>
        <w:jc w:val="both"/>
        <w:rPr>
          <w:sz w:val="28"/>
          <w:szCs w:val="28"/>
        </w:rPr>
      </w:pPr>
      <w:r w:rsidRPr="00C016E5">
        <w:rPr>
          <w:b/>
          <w:sz w:val="28"/>
          <w:szCs w:val="28"/>
        </w:rPr>
        <w:t>3. Калужская пивоваренная компания</w:t>
      </w:r>
    </w:p>
    <w:p w:rsidR="00C016E5" w:rsidRPr="00C016E5" w:rsidRDefault="004B5767" w:rsidP="00C016E5">
      <w:pPr>
        <w:spacing w:line="360" w:lineRule="auto"/>
        <w:ind w:firstLine="720"/>
        <w:jc w:val="both"/>
        <w:rPr>
          <w:b/>
          <w:sz w:val="28"/>
          <w:szCs w:val="28"/>
        </w:rPr>
      </w:pPr>
      <w:r>
        <w:rPr>
          <w:color w:val="000000"/>
          <w:sz w:val="28"/>
          <w:szCs w:val="28"/>
        </w:rPr>
        <w:pict>
          <v:shape id="_x0000_s1027" type="#_x0000_t75" alt="" style="position:absolute;left:0;text-align:left;margin-left:6pt;margin-top:13pt;width:33.9pt;height:126pt;z-index:251657216;mso-wrap-distance-left:36.85pt;mso-wrap-distance-right:36.85pt">
            <v:imagedata r:id="rId9" o:title="holsten"/>
            <w10:wrap type="square" side="right"/>
          </v:shape>
        </w:pict>
      </w:r>
      <w:r w:rsidR="00C016E5" w:rsidRPr="00C016E5">
        <w:rPr>
          <w:sz w:val="28"/>
          <w:szCs w:val="28"/>
        </w:rPr>
        <w:t xml:space="preserve">Пиво </w:t>
      </w:r>
      <w:r w:rsidR="00C016E5" w:rsidRPr="00C016E5">
        <w:rPr>
          <w:b/>
          <w:sz w:val="28"/>
          <w:szCs w:val="28"/>
        </w:rPr>
        <w:t>"</w:t>
      </w:r>
      <w:r w:rsidR="00C016E5" w:rsidRPr="00C016E5">
        <w:rPr>
          <w:b/>
          <w:sz w:val="28"/>
          <w:szCs w:val="28"/>
          <w:lang w:val="en-US"/>
        </w:rPr>
        <w:t>Holsten</w:t>
      </w:r>
      <w:r w:rsidR="00C016E5" w:rsidRPr="00C016E5">
        <w:rPr>
          <w:b/>
          <w:sz w:val="28"/>
          <w:szCs w:val="28"/>
        </w:rPr>
        <w:t xml:space="preserve"> </w:t>
      </w:r>
      <w:r w:rsidR="00C016E5" w:rsidRPr="00C016E5">
        <w:rPr>
          <w:b/>
          <w:sz w:val="28"/>
          <w:szCs w:val="28"/>
          <w:lang w:val="en-US"/>
        </w:rPr>
        <w:t>Premium</w:t>
      </w:r>
      <w:r w:rsidR="00C016E5" w:rsidRPr="00C016E5">
        <w:rPr>
          <w:b/>
          <w:sz w:val="28"/>
          <w:szCs w:val="28"/>
        </w:rPr>
        <w:t>"</w:t>
      </w:r>
    </w:p>
    <w:p w:rsidR="00C016E5" w:rsidRPr="00C016E5" w:rsidRDefault="00C016E5" w:rsidP="00C016E5">
      <w:pPr>
        <w:spacing w:line="360" w:lineRule="auto"/>
        <w:ind w:firstLine="720"/>
        <w:jc w:val="both"/>
        <w:rPr>
          <w:sz w:val="28"/>
          <w:szCs w:val="28"/>
        </w:rPr>
      </w:pPr>
      <w:r w:rsidRPr="00C016E5">
        <w:rPr>
          <w:sz w:val="28"/>
          <w:szCs w:val="28"/>
        </w:rPr>
        <w:t>Плотность пива - 11%</w:t>
      </w:r>
    </w:p>
    <w:p w:rsidR="00C016E5" w:rsidRPr="00C016E5" w:rsidRDefault="00C016E5" w:rsidP="00C016E5">
      <w:pPr>
        <w:spacing w:line="360" w:lineRule="auto"/>
        <w:ind w:firstLine="720"/>
        <w:jc w:val="both"/>
        <w:rPr>
          <w:sz w:val="28"/>
          <w:szCs w:val="28"/>
        </w:rPr>
      </w:pPr>
      <w:r w:rsidRPr="00C016E5">
        <w:rPr>
          <w:sz w:val="28"/>
          <w:szCs w:val="28"/>
        </w:rPr>
        <w:t>Крепость: 5.0 %</w:t>
      </w:r>
    </w:p>
    <w:p w:rsidR="00C016E5" w:rsidRPr="00C016E5" w:rsidRDefault="00C016E5" w:rsidP="00C016E5">
      <w:pPr>
        <w:spacing w:line="360" w:lineRule="auto"/>
        <w:ind w:firstLine="720"/>
        <w:jc w:val="both"/>
        <w:rPr>
          <w:sz w:val="28"/>
          <w:szCs w:val="28"/>
        </w:rPr>
      </w:pPr>
      <w:r w:rsidRPr="00C016E5">
        <w:rPr>
          <w:sz w:val="28"/>
          <w:szCs w:val="28"/>
        </w:rPr>
        <w:t>Неповторимый вкус и безупречное качество сделали пиво HOLSTEN одной из самых популярных международных марок пива.</w:t>
      </w:r>
    </w:p>
    <w:p w:rsidR="00C016E5" w:rsidRPr="00C016E5" w:rsidRDefault="00C016E5" w:rsidP="00C016E5">
      <w:pPr>
        <w:pStyle w:val="a7"/>
        <w:spacing w:line="360" w:lineRule="auto"/>
        <w:ind w:firstLine="720"/>
        <w:jc w:val="both"/>
        <w:rPr>
          <w:sz w:val="28"/>
          <w:szCs w:val="28"/>
        </w:rPr>
      </w:pPr>
      <w:r w:rsidRPr="00C016E5">
        <w:rPr>
          <w:sz w:val="28"/>
          <w:szCs w:val="28"/>
        </w:rPr>
        <w:t>Табл</w:t>
      </w:r>
      <w:r w:rsidR="004F6DF5">
        <w:rPr>
          <w:sz w:val="28"/>
          <w:szCs w:val="28"/>
        </w:rPr>
        <w:t xml:space="preserve">ица </w:t>
      </w:r>
      <w:r w:rsidRPr="00C016E5">
        <w:rPr>
          <w:sz w:val="28"/>
          <w:szCs w:val="28"/>
        </w:rPr>
        <w:t>2</w:t>
      </w:r>
      <w:r w:rsidR="006C20BC">
        <w:rPr>
          <w:sz w:val="28"/>
          <w:szCs w:val="28"/>
        </w:rPr>
        <w:t>.1</w:t>
      </w:r>
      <w:r w:rsidRPr="00C016E5">
        <w:rPr>
          <w:sz w:val="28"/>
          <w:szCs w:val="28"/>
        </w:rPr>
        <w:t xml:space="preserve"> </w:t>
      </w:r>
      <w:r>
        <w:rPr>
          <w:sz w:val="28"/>
          <w:szCs w:val="28"/>
        </w:rPr>
        <w:t xml:space="preserve">– </w:t>
      </w:r>
      <w:r w:rsidRPr="00C016E5">
        <w:rPr>
          <w:sz w:val="28"/>
          <w:szCs w:val="28"/>
        </w:rPr>
        <w:t>Оценка</w:t>
      </w:r>
      <w:r>
        <w:rPr>
          <w:sz w:val="28"/>
          <w:szCs w:val="28"/>
        </w:rPr>
        <w:t xml:space="preserve"> </w:t>
      </w:r>
      <w:r w:rsidRPr="00C016E5">
        <w:rPr>
          <w:sz w:val="28"/>
          <w:szCs w:val="28"/>
        </w:rPr>
        <w:t>качества пива</w:t>
      </w:r>
    </w:p>
    <w:tbl>
      <w:tblPr>
        <w:tblW w:w="5000" w:type="pct"/>
        <w:jc w:val="center"/>
        <w:tblLook w:val="0000" w:firstRow="0" w:lastRow="0" w:firstColumn="0" w:lastColumn="0" w:noHBand="0" w:noVBand="0"/>
      </w:tblPr>
      <w:tblGrid>
        <w:gridCol w:w="2548"/>
        <w:gridCol w:w="2611"/>
        <w:gridCol w:w="2313"/>
        <w:gridCol w:w="2102"/>
      </w:tblGrid>
      <w:tr w:rsidR="00C016E5" w:rsidRPr="00C016E5" w:rsidTr="004F6DF5">
        <w:trPr>
          <w:trHeight w:val="630"/>
          <w:jc w:val="center"/>
        </w:trPr>
        <w:tc>
          <w:tcPr>
            <w:tcW w:w="1330" w:type="pct"/>
            <w:tcBorders>
              <w:top w:val="single" w:sz="4" w:space="0" w:color="auto"/>
              <w:left w:val="single" w:sz="4" w:space="0" w:color="auto"/>
              <w:bottom w:val="single" w:sz="4" w:space="0" w:color="auto"/>
              <w:right w:val="single" w:sz="4" w:space="0" w:color="auto"/>
            </w:tcBorders>
            <w:shd w:val="clear" w:color="auto" w:fill="auto"/>
            <w:vAlign w:val="center"/>
          </w:tcPr>
          <w:p w:rsidR="00C016E5" w:rsidRPr="00C016E5" w:rsidRDefault="00C016E5" w:rsidP="00C016E5">
            <w:pPr>
              <w:jc w:val="both"/>
              <w:rPr>
                <w:b/>
                <w:bCs/>
                <w:sz w:val="24"/>
                <w:szCs w:val="24"/>
              </w:rPr>
            </w:pPr>
            <w:r w:rsidRPr="00C016E5">
              <w:rPr>
                <w:b/>
                <w:bCs/>
                <w:sz w:val="24"/>
                <w:szCs w:val="24"/>
              </w:rPr>
              <w:t>показатели качества пива</w:t>
            </w:r>
          </w:p>
        </w:tc>
        <w:tc>
          <w:tcPr>
            <w:tcW w:w="1363" w:type="pct"/>
            <w:tcBorders>
              <w:top w:val="single" w:sz="4" w:space="0" w:color="auto"/>
              <w:left w:val="nil"/>
              <w:bottom w:val="single" w:sz="4" w:space="0" w:color="auto"/>
              <w:right w:val="single" w:sz="4" w:space="0" w:color="auto"/>
            </w:tcBorders>
            <w:shd w:val="clear" w:color="auto" w:fill="auto"/>
            <w:vAlign w:val="center"/>
          </w:tcPr>
          <w:p w:rsidR="00C016E5" w:rsidRPr="00C016E5" w:rsidRDefault="00C016E5" w:rsidP="00C016E5">
            <w:pPr>
              <w:jc w:val="both"/>
              <w:rPr>
                <w:sz w:val="24"/>
                <w:szCs w:val="24"/>
              </w:rPr>
            </w:pPr>
            <w:r w:rsidRPr="00C016E5">
              <w:rPr>
                <w:sz w:val="24"/>
                <w:szCs w:val="24"/>
              </w:rPr>
              <w:t>"Holsten Premium"</w:t>
            </w:r>
          </w:p>
        </w:tc>
        <w:tc>
          <w:tcPr>
            <w:tcW w:w="1208" w:type="pct"/>
            <w:tcBorders>
              <w:top w:val="single" w:sz="4" w:space="0" w:color="auto"/>
              <w:left w:val="nil"/>
              <w:bottom w:val="single" w:sz="4" w:space="0" w:color="auto"/>
              <w:right w:val="single" w:sz="4" w:space="0" w:color="auto"/>
            </w:tcBorders>
            <w:shd w:val="clear" w:color="auto" w:fill="auto"/>
            <w:vAlign w:val="center"/>
          </w:tcPr>
          <w:p w:rsidR="00C016E5" w:rsidRPr="00C016E5" w:rsidRDefault="00C016E5" w:rsidP="00C016E5">
            <w:pPr>
              <w:jc w:val="both"/>
              <w:rPr>
                <w:sz w:val="24"/>
                <w:szCs w:val="24"/>
              </w:rPr>
            </w:pPr>
            <w:r w:rsidRPr="00C016E5">
              <w:rPr>
                <w:sz w:val="24"/>
                <w:szCs w:val="24"/>
              </w:rPr>
              <w:t>"EFES Pilsener"</w:t>
            </w:r>
          </w:p>
        </w:tc>
        <w:tc>
          <w:tcPr>
            <w:tcW w:w="1098" w:type="pct"/>
            <w:tcBorders>
              <w:top w:val="single" w:sz="4" w:space="0" w:color="auto"/>
              <w:left w:val="nil"/>
              <w:bottom w:val="single" w:sz="4" w:space="0" w:color="auto"/>
              <w:right w:val="single" w:sz="4" w:space="0" w:color="auto"/>
            </w:tcBorders>
            <w:shd w:val="clear" w:color="auto" w:fill="auto"/>
            <w:vAlign w:val="center"/>
          </w:tcPr>
          <w:p w:rsidR="00C016E5" w:rsidRPr="00C016E5" w:rsidRDefault="00C016E5" w:rsidP="00C016E5">
            <w:pPr>
              <w:jc w:val="both"/>
              <w:rPr>
                <w:sz w:val="24"/>
                <w:szCs w:val="24"/>
              </w:rPr>
            </w:pPr>
            <w:r w:rsidRPr="00C016E5">
              <w:rPr>
                <w:sz w:val="24"/>
                <w:szCs w:val="24"/>
              </w:rPr>
              <w:t>"Балтика - Парнас № 5"</w:t>
            </w:r>
          </w:p>
        </w:tc>
      </w:tr>
      <w:tr w:rsidR="00C016E5" w:rsidRPr="00C016E5" w:rsidTr="004F6DF5">
        <w:trPr>
          <w:trHeight w:val="360"/>
          <w:jc w:val="center"/>
        </w:trPr>
        <w:tc>
          <w:tcPr>
            <w:tcW w:w="1330" w:type="pct"/>
            <w:tcBorders>
              <w:top w:val="nil"/>
              <w:left w:val="single" w:sz="4" w:space="0" w:color="auto"/>
              <w:bottom w:val="single" w:sz="4" w:space="0" w:color="auto"/>
              <w:right w:val="single" w:sz="4" w:space="0" w:color="auto"/>
            </w:tcBorders>
            <w:shd w:val="clear" w:color="auto" w:fill="auto"/>
            <w:vAlign w:val="center"/>
          </w:tcPr>
          <w:p w:rsidR="00C016E5" w:rsidRPr="00C016E5" w:rsidRDefault="00C016E5" w:rsidP="00C016E5">
            <w:pPr>
              <w:jc w:val="both"/>
              <w:rPr>
                <w:sz w:val="24"/>
                <w:szCs w:val="24"/>
              </w:rPr>
            </w:pPr>
            <w:r w:rsidRPr="00C016E5">
              <w:rPr>
                <w:sz w:val="24"/>
                <w:szCs w:val="24"/>
              </w:rPr>
              <w:t>Прозрачность</w:t>
            </w:r>
          </w:p>
        </w:tc>
        <w:tc>
          <w:tcPr>
            <w:tcW w:w="1363" w:type="pct"/>
            <w:tcBorders>
              <w:top w:val="nil"/>
              <w:left w:val="nil"/>
              <w:bottom w:val="single" w:sz="4" w:space="0" w:color="auto"/>
              <w:right w:val="single" w:sz="4" w:space="0" w:color="auto"/>
            </w:tcBorders>
            <w:shd w:val="clear" w:color="auto" w:fill="auto"/>
            <w:vAlign w:val="center"/>
          </w:tcPr>
          <w:p w:rsidR="00C016E5" w:rsidRPr="00C016E5" w:rsidRDefault="00C016E5" w:rsidP="006C20BC">
            <w:pPr>
              <w:jc w:val="center"/>
              <w:rPr>
                <w:sz w:val="24"/>
                <w:szCs w:val="24"/>
              </w:rPr>
            </w:pPr>
            <w:r w:rsidRPr="00C016E5">
              <w:rPr>
                <w:sz w:val="24"/>
                <w:szCs w:val="24"/>
              </w:rPr>
              <w:t>3</w:t>
            </w:r>
          </w:p>
        </w:tc>
        <w:tc>
          <w:tcPr>
            <w:tcW w:w="1208" w:type="pct"/>
            <w:tcBorders>
              <w:top w:val="nil"/>
              <w:left w:val="nil"/>
              <w:bottom w:val="single" w:sz="4" w:space="0" w:color="auto"/>
              <w:right w:val="single" w:sz="4" w:space="0" w:color="auto"/>
            </w:tcBorders>
            <w:shd w:val="clear" w:color="auto" w:fill="auto"/>
            <w:vAlign w:val="center"/>
          </w:tcPr>
          <w:p w:rsidR="00C016E5" w:rsidRPr="00C016E5" w:rsidRDefault="00C016E5" w:rsidP="006C20BC">
            <w:pPr>
              <w:jc w:val="center"/>
              <w:rPr>
                <w:sz w:val="24"/>
                <w:szCs w:val="24"/>
              </w:rPr>
            </w:pPr>
            <w:r w:rsidRPr="00C016E5">
              <w:rPr>
                <w:sz w:val="24"/>
                <w:szCs w:val="24"/>
              </w:rPr>
              <w:t>3</w:t>
            </w:r>
          </w:p>
        </w:tc>
        <w:tc>
          <w:tcPr>
            <w:tcW w:w="1098" w:type="pct"/>
            <w:tcBorders>
              <w:top w:val="nil"/>
              <w:left w:val="nil"/>
              <w:bottom w:val="single" w:sz="4" w:space="0" w:color="auto"/>
              <w:right w:val="single" w:sz="4" w:space="0" w:color="auto"/>
            </w:tcBorders>
            <w:shd w:val="clear" w:color="auto" w:fill="auto"/>
            <w:vAlign w:val="center"/>
          </w:tcPr>
          <w:p w:rsidR="00C016E5" w:rsidRPr="00C016E5" w:rsidRDefault="00C016E5" w:rsidP="006C20BC">
            <w:pPr>
              <w:jc w:val="center"/>
              <w:rPr>
                <w:sz w:val="24"/>
                <w:szCs w:val="24"/>
              </w:rPr>
            </w:pPr>
            <w:r w:rsidRPr="00C016E5">
              <w:rPr>
                <w:sz w:val="24"/>
                <w:szCs w:val="24"/>
              </w:rPr>
              <w:t>2</w:t>
            </w:r>
          </w:p>
        </w:tc>
      </w:tr>
      <w:tr w:rsidR="00C016E5" w:rsidRPr="00C016E5" w:rsidTr="004F6DF5">
        <w:trPr>
          <w:trHeight w:val="360"/>
          <w:jc w:val="center"/>
        </w:trPr>
        <w:tc>
          <w:tcPr>
            <w:tcW w:w="1330" w:type="pct"/>
            <w:tcBorders>
              <w:top w:val="nil"/>
              <w:left w:val="single" w:sz="4" w:space="0" w:color="auto"/>
              <w:bottom w:val="single" w:sz="4" w:space="0" w:color="auto"/>
              <w:right w:val="single" w:sz="4" w:space="0" w:color="auto"/>
            </w:tcBorders>
            <w:shd w:val="clear" w:color="auto" w:fill="auto"/>
            <w:noWrap/>
            <w:vAlign w:val="center"/>
          </w:tcPr>
          <w:p w:rsidR="00C016E5" w:rsidRPr="00C016E5" w:rsidRDefault="00C016E5" w:rsidP="00C016E5">
            <w:pPr>
              <w:jc w:val="both"/>
              <w:rPr>
                <w:sz w:val="24"/>
                <w:szCs w:val="24"/>
              </w:rPr>
            </w:pPr>
            <w:r w:rsidRPr="00C016E5">
              <w:rPr>
                <w:sz w:val="24"/>
                <w:szCs w:val="24"/>
              </w:rPr>
              <w:t>Цвет</w:t>
            </w:r>
          </w:p>
        </w:tc>
        <w:tc>
          <w:tcPr>
            <w:tcW w:w="1363" w:type="pct"/>
            <w:tcBorders>
              <w:top w:val="nil"/>
              <w:left w:val="nil"/>
              <w:bottom w:val="single" w:sz="4" w:space="0" w:color="auto"/>
              <w:right w:val="single" w:sz="4" w:space="0" w:color="auto"/>
            </w:tcBorders>
            <w:shd w:val="clear" w:color="auto" w:fill="auto"/>
            <w:vAlign w:val="center"/>
          </w:tcPr>
          <w:p w:rsidR="00C016E5" w:rsidRPr="00C016E5" w:rsidRDefault="00C016E5" w:rsidP="006C20BC">
            <w:pPr>
              <w:jc w:val="center"/>
              <w:rPr>
                <w:sz w:val="24"/>
                <w:szCs w:val="24"/>
              </w:rPr>
            </w:pPr>
            <w:r w:rsidRPr="00C016E5">
              <w:rPr>
                <w:sz w:val="24"/>
                <w:szCs w:val="24"/>
              </w:rPr>
              <w:t>3</w:t>
            </w:r>
          </w:p>
        </w:tc>
        <w:tc>
          <w:tcPr>
            <w:tcW w:w="1208" w:type="pct"/>
            <w:tcBorders>
              <w:top w:val="nil"/>
              <w:left w:val="nil"/>
              <w:bottom w:val="single" w:sz="4" w:space="0" w:color="auto"/>
              <w:right w:val="single" w:sz="4" w:space="0" w:color="auto"/>
            </w:tcBorders>
            <w:shd w:val="clear" w:color="auto" w:fill="auto"/>
            <w:vAlign w:val="center"/>
          </w:tcPr>
          <w:p w:rsidR="00C016E5" w:rsidRPr="00C016E5" w:rsidRDefault="00C016E5" w:rsidP="006C20BC">
            <w:pPr>
              <w:jc w:val="center"/>
              <w:rPr>
                <w:sz w:val="24"/>
                <w:szCs w:val="24"/>
              </w:rPr>
            </w:pPr>
            <w:r w:rsidRPr="00C016E5">
              <w:rPr>
                <w:sz w:val="24"/>
                <w:szCs w:val="24"/>
              </w:rPr>
              <w:t>3</w:t>
            </w:r>
          </w:p>
        </w:tc>
        <w:tc>
          <w:tcPr>
            <w:tcW w:w="1098" w:type="pct"/>
            <w:tcBorders>
              <w:top w:val="nil"/>
              <w:left w:val="nil"/>
              <w:bottom w:val="single" w:sz="4" w:space="0" w:color="auto"/>
              <w:right w:val="single" w:sz="4" w:space="0" w:color="auto"/>
            </w:tcBorders>
            <w:shd w:val="clear" w:color="auto" w:fill="auto"/>
            <w:vAlign w:val="center"/>
          </w:tcPr>
          <w:p w:rsidR="00C016E5" w:rsidRPr="00C016E5" w:rsidRDefault="00C016E5" w:rsidP="006C20BC">
            <w:pPr>
              <w:jc w:val="center"/>
              <w:rPr>
                <w:sz w:val="24"/>
                <w:szCs w:val="24"/>
              </w:rPr>
            </w:pPr>
            <w:r w:rsidRPr="00C016E5">
              <w:rPr>
                <w:sz w:val="24"/>
                <w:szCs w:val="24"/>
              </w:rPr>
              <w:t>3</w:t>
            </w:r>
          </w:p>
        </w:tc>
      </w:tr>
      <w:tr w:rsidR="00C016E5" w:rsidRPr="00C016E5" w:rsidTr="004F6DF5">
        <w:trPr>
          <w:trHeight w:val="360"/>
          <w:jc w:val="center"/>
        </w:trPr>
        <w:tc>
          <w:tcPr>
            <w:tcW w:w="1330" w:type="pct"/>
            <w:tcBorders>
              <w:top w:val="nil"/>
              <w:left w:val="single" w:sz="4" w:space="0" w:color="auto"/>
              <w:bottom w:val="single" w:sz="4" w:space="0" w:color="auto"/>
              <w:right w:val="single" w:sz="4" w:space="0" w:color="auto"/>
            </w:tcBorders>
            <w:shd w:val="clear" w:color="auto" w:fill="auto"/>
            <w:vAlign w:val="center"/>
          </w:tcPr>
          <w:p w:rsidR="00C016E5" w:rsidRPr="00C016E5" w:rsidRDefault="00C016E5" w:rsidP="00C016E5">
            <w:pPr>
              <w:jc w:val="both"/>
              <w:rPr>
                <w:sz w:val="24"/>
                <w:szCs w:val="24"/>
              </w:rPr>
            </w:pPr>
            <w:r w:rsidRPr="00C016E5">
              <w:rPr>
                <w:sz w:val="24"/>
                <w:szCs w:val="24"/>
              </w:rPr>
              <w:t>Вкус</w:t>
            </w:r>
          </w:p>
        </w:tc>
        <w:tc>
          <w:tcPr>
            <w:tcW w:w="1363" w:type="pct"/>
            <w:tcBorders>
              <w:top w:val="nil"/>
              <w:left w:val="nil"/>
              <w:bottom w:val="single" w:sz="4" w:space="0" w:color="auto"/>
              <w:right w:val="single" w:sz="4" w:space="0" w:color="auto"/>
            </w:tcBorders>
            <w:shd w:val="clear" w:color="auto" w:fill="auto"/>
            <w:vAlign w:val="center"/>
          </w:tcPr>
          <w:p w:rsidR="00C016E5" w:rsidRPr="00C016E5" w:rsidRDefault="00C016E5" w:rsidP="006C20BC">
            <w:pPr>
              <w:jc w:val="center"/>
              <w:rPr>
                <w:sz w:val="24"/>
                <w:szCs w:val="24"/>
              </w:rPr>
            </w:pPr>
            <w:r w:rsidRPr="00C016E5">
              <w:rPr>
                <w:sz w:val="24"/>
                <w:szCs w:val="24"/>
              </w:rPr>
              <w:t>4</w:t>
            </w:r>
          </w:p>
        </w:tc>
        <w:tc>
          <w:tcPr>
            <w:tcW w:w="1208" w:type="pct"/>
            <w:tcBorders>
              <w:top w:val="nil"/>
              <w:left w:val="nil"/>
              <w:bottom w:val="single" w:sz="4" w:space="0" w:color="auto"/>
              <w:right w:val="single" w:sz="4" w:space="0" w:color="auto"/>
            </w:tcBorders>
            <w:shd w:val="clear" w:color="auto" w:fill="auto"/>
            <w:vAlign w:val="center"/>
          </w:tcPr>
          <w:p w:rsidR="00C016E5" w:rsidRPr="00C016E5" w:rsidRDefault="00C016E5" w:rsidP="006C20BC">
            <w:pPr>
              <w:jc w:val="center"/>
              <w:rPr>
                <w:sz w:val="24"/>
                <w:szCs w:val="24"/>
              </w:rPr>
            </w:pPr>
            <w:r w:rsidRPr="00C016E5">
              <w:rPr>
                <w:sz w:val="24"/>
                <w:szCs w:val="24"/>
              </w:rPr>
              <w:t>4</w:t>
            </w:r>
          </w:p>
        </w:tc>
        <w:tc>
          <w:tcPr>
            <w:tcW w:w="1098" w:type="pct"/>
            <w:tcBorders>
              <w:top w:val="nil"/>
              <w:left w:val="nil"/>
              <w:bottom w:val="single" w:sz="4" w:space="0" w:color="auto"/>
              <w:right w:val="single" w:sz="4" w:space="0" w:color="auto"/>
            </w:tcBorders>
            <w:shd w:val="clear" w:color="auto" w:fill="auto"/>
            <w:vAlign w:val="center"/>
          </w:tcPr>
          <w:p w:rsidR="00C016E5" w:rsidRPr="00C016E5" w:rsidRDefault="00C016E5" w:rsidP="006C20BC">
            <w:pPr>
              <w:jc w:val="center"/>
              <w:rPr>
                <w:sz w:val="24"/>
                <w:szCs w:val="24"/>
              </w:rPr>
            </w:pPr>
            <w:r w:rsidRPr="00C016E5">
              <w:rPr>
                <w:sz w:val="24"/>
                <w:szCs w:val="24"/>
              </w:rPr>
              <w:t>3</w:t>
            </w:r>
          </w:p>
        </w:tc>
      </w:tr>
      <w:tr w:rsidR="00C016E5" w:rsidRPr="00C016E5" w:rsidTr="004F6DF5">
        <w:trPr>
          <w:trHeight w:val="360"/>
          <w:jc w:val="center"/>
        </w:trPr>
        <w:tc>
          <w:tcPr>
            <w:tcW w:w="1330" w:type="pct"/>
            <w:tcBorders>
              <w:top w:val="nil"/>
              <w:left w:val="single" w:sz="4" w:space="0" w:color="auto"/>
              <w:bottom w:val="single" w:sz="4" w:space="0" w:color="auto"/>
              <w:right w:val="single" w:sz="4" w:space="0" w:color="auto"/>
            </w:tcBorders>
            <w:shd w:val="clear" w:color="auto" w:fill="auto"/>
            <w:vAlign w:val="center"/>
          </w:tcPr>
          <w:p w:rsidR="00C016E5" w:rsidRPr="00C016E5" w:rsidRDefault="00C016E5" w:rsidP="00C016E5">
            <w:pPr>
              <w:jc w:val="both"/>
              <w:rPr>
                <w:sz w:val="24"/>
                <w:szCs w:val="24"/>
              </w:rPr>
            </w:pPr>
            <w:r w:rsidRPr="00C016E5">
              <w:rPr>
                <w:sz w:val="24"/>
                <w:szCs w:val="24"/>
              </w:rPr>
              <w:t>Хмелевая горечь</w:t>
            </w:r>
          </w:p>
        </w:tc>
        <w:tc>
          <w:tcPr>
            <w:tcW w:w="1363" w:type="pct"/>
            <w:tcBorders>
              <w:top w:val="nil"/>
              <w:left w:val="nil"/>
              <w:bottom w:val="single" w:sz="4" w:space="0" w:color="auto"/>
              <w:right w:val="single" w:sz="4" w:space="0" w:color="auto"/>
            </w:tcBorders>
            <w:shd w:val="clear" w:color="auto" w:fill="auto"/>
            <w:vAlign w:val="center"/>
          </w:tcPr>
          <w:p w:rsidR="00C016E5" w:rsidRPr="00C016E5" w:rsidRDefault="00C016E5" w:rsidP="006C20BC">
            <w:pPr>
              <w:jc w:val="center"/>
              <w:rPr>
                <w:sz w:val="24"/>
                <w:szCs w:val="24"/>
              </w:rPr>
            </w:pPr>
            <w:r w:rsidRPr="00C016E5">
              <w:rPr>
                <w:sz w:val="24"/>
                <w:szCs w:val="24"/>
              </w:rPr>
              <w:t>5</w:t>
            </w:r>
          </w:p>
        </w:tc>
        <w:tc>
          <w:tcPr>
            <w:tcW w:w="1208" w:type="pct"/>
            <w:tcBorders>
              <w:top w:val="nil"/>
              <w:left w:val="nil"/>
              <w:bottom w:val="single" w:sz="4" w:space="0" w:color="auto"/>
              <w:right w:val="single" w:sz="4" w:space="0" w:color="auto"/>
            </w:tcBorders>
            <w:shd w:val="clear" w:color="auto" w:fill="auto"/>
            <w:vAlign w:val="center"/>
          </w:tcPr>
          <w:p w:rsidR="00C016E5" w:rsidRPr="00C016E5" w:rsidRDefault="00C016E5" w:rsidP="006C20BC">
            <w:pPr>
              <w:jc w:val="center"/>
              <w:rPr>
                <w:sz w:val="24"/>
                <w:szCs w:val="24"/>
              </w:rPr>
            </w:pPr>
            <w:r w:rsidRPr="00C016E5">
              <w:rPr>
                <w:sz w:val="24"/>
                <w:szCs w:val="24"/>
              </w:rPr>
              <w:t>5</w:t>
            </w:r>
          </w:p>
        </w:tc>
        <w:tc>
          <w:tcPr>
            <w:tcW w:w="1098" w:type="pct"/>
            <w:tcBorders>
              <w:top w:val="nil"/>
              <w:left w:val="nil"/>
              <w:bottom w:val="single" w:sz="4" w:space="0" w:color="auto"/>
              <w:right w:val="single" w:sz="4" w:space="0" w:color="auto"/>
            </w:tcBorders>
            <w:shd w:val="clear" w:color="auto" w:fill="auto"/>
            <w:vAlign w:val="center"/>
          </w:tcPr>
          <w:p w:rsidR="00C016E5" w:rsidRPr="00C016E5" w:rsidRDefault="00C016E5" w:rsidP="006C20BC">
            <w:pPr>
              <w:jc w:val="center"/>
              <w:rPr>
                <w:sz w:val="24"/>
                <w:szCs w:val="24"/>
              </w:rPr>
            </w:pPr>
            <w:r w:rsidRPr="00C016E5">
              <w:rPr>
                <w:sz w:val="24"/>
                <w:szCs w:val="24"/>
              </w:rPr>
              <w:t>4</w:t>
            </w:r>
          </w:p>
        </w:tc>
      </w:tr>
      <w:tr w:rsidR="00C016E5" w:rsidRPr="00C016E5" w:rsidTr="004F6DF5">
        <w:trPr>
          <w:trHeight w:val="360"/>
          <w:jc w:val="center"/>
        </w:trPr>
        <w:tc>
          <w:tcPr>
            <w:tcW w:w="1330" w:type="pct"/>
            <w:tcBorders>
              <w:top w:val="nil"/>
              <w:left w:val="single" w:sz="4" w:space="0" w:color="auto"/>
              <w:bottom w:val="single" w:sz="4" w:space="0" w:color="auto"/>
              <w:right w:val="single" w:sz="4" w:space="0" w:color="auto"/>
            </w:tcBorders>
            <w:shd w:val="clear" w:color="auto" w:fill="auto"/>
            <w:vAlign w:val="center"/>
          </w:tcPr>
          <w:p w:rsidR="00C016E5" w:rsidRPr="00C016E5" w:rsidRDefault="00C016E5" w:rsidP="00C016E5">
            <w:pPr>
              <w:jc w:val="both"/>
              <w:rPr>
                <w:sz w:val="24"/>
                <w:szCs w:val="24"/>
              </w:rPr>
            </w:pPr>
            <w:r w:rsidRPr="00C016E5">
              <w:rPr>
                <w:sz w:val="24"/>
                <w:szCs w:val="24"/>
              </w:rPr>
              <w:t>Аромат</w:t>
            </w:r>
          </w:p>
        </w:tc>
        <w:tc>
          <w:tcPr>
            <w:tcW w:w="1363" w:type="pct"/>
            <w:tcBorders>
              <w:top w:val="nil"/>
              <w:left w:val="nil"/>
              <w:bottom w:val="single" w:sz="4" w:space="0" w:color="auto"/>
              <w:right w:val="single" w:sz="4" w:space="0" w:color="auto"/>
            </w:tcBorders>
            <w:shd w:val="clear" w:color="auto" w:fill="auto"/>
            <w:vAlign w:val="center"/>
          </w:tcPr>
          <w:p w:rsidR="00C016E5" w:rsidRPr="00C016E5" w:rsidRDefault="00C016E5" w:rsidP="006C20BC">
            <w:pPr>
              <w:jc w:val="center"/>
              <w:rPr>
                <w:sz w:val="24"/>
                <w:szCs w:val="24"/>
              </w:rPr>
            </w:pPr>
            <w:r w:rsidRPr="00C016E5">
              <w:rPr>
                <w:sz w:val="24"/>
                <w:szCs w:val="24"/>
              </w:rPr>
              <w:t>4</w:t>
            </w:r>
          </w:p>
        </w:tc>
        <w:tc>
          <w:tcPr>
            <w:tcW w:w="1208" w:type="pct"/>
            <w:tcBorders>
              <w:top w:val="nil"/>
              <w:left w:val="nil"/>
              <w:bottom w:val="single" w:sz="4" w:space="0" w:color="auto"/>
              <w:right w:val="single" w:sz="4" w:space="0" w:color="auto"/>
            </w:tcBorders>
            <w:shd w:val="clear" w:color="auto" w:fill="auto"/>
            <w:vAlign w:val="center"/>
          </w:tcPr>
          <w:p w:rsidR="00C016E5" w:rsidRPr="00C016E5" w:rsidRDefault="00C016E5" w:rsidP="006C20BC">
            <w:pPr>
              <w:jc w:val="center"/>
              <w:rPr>
                <w:sz w:val="24"/>
                <w:szCs w:val="24"/>
              </w:rPr>
            </w:pPr>
            <w:r w:rsidRPr="00C016E5">
              <w:rPr>
                <w:sz w:val="24"/>
                <w:szCs w:val="24"/>
              </w:rPr>
              <w:t>4</w:t>
            </w:r>
          </w:p>
        </w:tc>
        <w:tc>
          <w:tcPr>
            <w:tcW w:w="1098" w:type="pct"/>
            <w:tcBorders>
              <w:top w:val="nil"/>
              <w:left w:val="nil"/>
              <w:bottom w:val="single" w:sz="4" w:space="0" w:color="auto"/>
              <w:right w:val="single" w:sz="4" w:space="0" w:color="auto"/>
            </w:tcBorders>
            <w:shd w:val="clear" w:color="auto" w:fill="auto"/>
            <w:vAlign w:val="center"/>
          </w:tcPr>
          <w:p w:rsidR="00C016E5" w:rsidRPr="00C016E5" w:rsidRDefault="00C016E5" w:rsidP="006C20BC">
            <w:pPr>
              <w:jc w:val="center"/>
              <w:rPr>
                <w:sz w:val="24"/>
                <w:szCs w:val="24"/>
              </w:rPr>
            </w:pPr>
            <w:r w:rsidRPr="00C016E5">
              <w:rPr>
                <w:sz w:val="24"/>
                <w:szCs w:val="24"/>
              </w:rPr>
              <w:t>3</w:t>
            </w:r>
          </w:p>
        </w:tc>
      </w:tr>
      <w:tr w:rsidR="00C016E5" w:rsidRPr="00C016E5" w:rsidTr="004F6DF5">
        <w:trPr>
          <w:trHeight w:val="360"/>
          <w:jc w:val="center"/>
        </w:trPr>
        <w:tc>
          <w:tcPr>
            <w:tcW w:w="1330" w:type="pct"/>
            <w:tcBorders>
              <w:top w:val="nil"/>
              <w:left w:val="single" w:sz="4" w:space="0" w:color="auto"/>
              <w:bottom w:val="single" w:sz="4" w:space="0" w:color="auto"/>
              <w:right w:val="single" w:sz="4" w:space="0" w:color="auto"/>
            </w:tcBorders>
            <w:shd w:val="clear" w:color="auto" w:fill="auto"/>
            <w:vAlign w:val="center"/>
          </w:tcPr>
          <w:p w:rsidR="00C016E5" w:rsidRPr="00C016E5" w:rsidRDefault="00C016E5" w:rsidP="00C016E5">
            <w:pPr>
              <w:jc w:val="both"/>
              <w:rPr>
                <w:sz w:val="24"/>
                <w:szCs w:val="24"/>
              </w:rPr>
            </w:pPr>
            <w:r w:rsidRPr="00C016E5">
              <w:rPr>
                <w:sz w:val="24"/>
                <w:szCs w:val="24"/>
              </w:rPr>
              <w:t>Пенообразование</w:t>
            </w:r>
          </w:p>
        </w:tc>
        <w:tc>
          <w:tcPr>
            <w:tcW w:w="1363" w:type="pct"/>
            <w:tcBorders>
              <w:top w:val="nil"/>
              <w:left w:val="nil"/>
              <w:bottom w:val="single" w:sz="4" w:space="0" w:color="auto"/>
              <w:right w:val="single" w:sz="4" w:space="0" w:color="auto"/>
            </w:tcBorders>
            <w:shd w:val="clear" w:color="auto" w:fill="auto"/>
            <w:vAlign w:val="center"/>
          </w:tcPr>
          <w:p w:rsidR="00C016E5" w:rsidRPr="00C016E5" w:rsidRDefault="00C016E5" w:rsidP="006C20BC">
            <w:pPr>
              <w:jc w:val="center"/>
              <w:rPr>
                <w:sz w:val="24"/>
                <w:szCs w:val="24"/>
              </w:rPr>
            </w:pPr>
            <w:r w:rsidRPr="00C016E5">
              <w:rPr>
                <w:sz w:val="24"/>
                <w:szCs w:val="24"/>
              </w:rPr>
              <w:t>5</w:t>
            </w:r>
          </w:p>
        </w:tc>
        <w:tc>
          <w:tcPr>
            <w:tcW w:w="1208" w:type="pct"/>
            <w:tcBorders>
              <w:top w:val="nil"/>
              <w:left w:val="nil"/>
              <w:bottom w:val="single" w:sz="4" w:space="0" w:color="auto"/>
              <w:right w:val="single" w:sz="4" w:space="0" w:color="auto"/>
            </w:tcBorders>
            <w:shd w:val="clear" w:color="auto" w:fill="auto"/>
            <w:vAlign w:val="center"/>
          </w:tcPr>
          <w:p w:rsidR="00C016E5" w:rsidRPr="00C016E5" w:rsidRDefault="00C016E5" w:rsidP="006C20BC">
            <w:pPr>
              <w:jc w:val="center"/>
              <w:rPr>
                <w:sz w:val="24"/>
                <w:szCs w:val="24"/>
              </w:rPr>
            </w:pPr>
            <w:r w:rsidRPr="00C016E5">
              <w:rPr>
                <w:sz w:val="24"/>
                <w:szCs w:val="24"/>
              </w:rPr>
              <w:t>4</w:t>
            </w:r>
          </w:p>
        </w:tc>
        <w:tc>
          <w:tcPr>
            <w:tcW w:w="1098" w:type="pct"/>
            <w:tcBorders>
              <w:top w:val="nil"/>
              <w:left w:val="nil"/>
              <w:bottom w:val="single" w:sz="4" w:space="0" w:color="auto"/>
              <w:right w:val="single" w:sz="4" w:space="0" w:color="auto"/>
            </w:tcBorders>
            <w:shd w:val="clear" w:color="auto" w:fill="auto"/>
            <w:vAlign w:val="center"/>
          </w:tcPr>
          <w:p w:rsidR="00C016E5" w:rsidRPr="00C016E5" w:rsidRDefault="00C016E5" w:rsidP="006C20BC">
            <w:pPr>
              <w:jc w:val="center"/>
              <w:rPr>
                <w:sz w:val="24"/>
                <w:szCs w:val="24"/>
              </w:rPr>
            </w:pPr>
            <w:r w:rsidRPr="00C016E5">
              <w:rPr>
                <w:sz w:val="24"/>
                <w:szCs w:val="24"/>
              </w:rPr>
              <w:t>4</w:t>
            </w:r>
          </w:p>
        </w:tc>
      </w:tr>
      <w:tr w:rsidR="00C016E5" w:rsidRPr="00C016E5" w:rsidTr="004F6DF5">
        <w:trPr>
          <w:trHeight w:val="360"/>
          <w:jc w:val="center"/>
        </w:trPr>
        <w:tc>
          <w:tcPr>
            <w:tcW w:w="1330" w:type="pct"/>
            <w:tcBorders>
              <w:top w:val="nil"/>
              <w:left w:val="single" w:sz="4" w:space="0" w:color="auto"/>
              <w:bottom w:val="single" w:sz="4" w:space="0" w:color="auto"/>
              <w:right w:val="single" w:sz="4" w:space="0" w:color="auto"/>
            </w:tcBorders>
            <w:shd w:val="clear" w:color="auto" w:fill="auto"/>
            <w:vAlign w:val="center"/>
          </w:tcPr>
          <w:p w:rsidR="00C016E5" w:rsidRPr="00C016E5" w:rsidRDefault="00C016E5" w:rsidP="00C016E5">
            <w:pPr>
              <w:jc w:val="both"/>
              <w:rPr>
                <w:b/>
                <w:bCs/>
                <w:sz w:val="24"/>
                <w:szCs w:val="24"/>
              </w:rPr>
            </w:pPr>
            <w:r w:rsidRPr="00C016E5">
              <w:rPr>
                <w:b/>
                <w:bCs/>
                <w:sz w:val="24"/>
                <w:szCs w:val="24"/>
              </w:rPr>
              <w:t>итого:</w:t>
            </w:r>
          </w:p>
        </w:tc>
        <w:tc>
          <w:tcPr>
            <w:tcW w:w="1363" w:type="pct"/>
            <w:tcBorders>
              <w:top w:val="nil"/>
              <w:left w:val="nil"/>
              <w:bottom w:val="single" w:sz="4" w:space="0" w:color="auto"/>
              <w:right w:val="single" w:sz="4" w:space="0" w:color="auto"/>
            </w:tcBorders>
            <w:shd w:val="clear" w:color="auto" w:fill="C0C0C0"/>
            <w:vAlign w:val="center"/>
          </w:tcPr>
          <w:p w:rsidR="00C016E5" w:rsidRPr="00C016E5" w:rsidRDefault="00C016E5" w:rsidP="006C20BC">
            <w:pPr>
              <w:jc w:val="center"/>
              <w:rPr>
                <w:sz w:val="24"/>
                <w:szCs w:val="24"/>
              </w:rPr>
            </w:pPr>
            <w:r w:rsidRPr="00C016E5">
              <w:rPr>
                <w:sz w:val="24"/>
                <w:szCs w:val="24"/>
              </w:rPr>
              <w:t>24</w:t>
            </w:r>
          </w:p>
        </w:tc>
        <w:tc>
          <w:tcPr>
            <w:tcW w:w="1208" w:type="pct"/>
            <w:tcBorders>
              <w:top w:val="nil"/>
              <w:left w:val="nil"/>
              <w:bottom w:val="single" w:sz="4" w:space="0" w:color="auto"/>
              <w:right w:val="single" w:sz="4" w:space="0" w:color="auto"/>
            </w:tcBorders>
            <w:shd w:val="clear" w:color="auto" w:fill="C0C0C0"/>
            <w:vAlign w:val="center"/>
          </w:tcPr>
          <w:p w:rsidR="00C016E5" w:rsidRPr="00C016E5" w:rsidRDefault="00C016E5" w:rsidP="006C20BC">
            <w:pPr>
              <w:jc w:val="center"/>
              <w:rPr>
                <w:sz w:val="24"/>
                <w:szCs w:val="24"/>
              </w:rPr>
            </w:pPr>
            <w:r w:rsidRPr="00C016E5">
              <w:rPr>
                <w:sz w:val="24"/>
                <w:szCs w:val="24"/>
              </w:rPr>
              <w:t>23</w:t>
            </w:r>
          </w:p>
        </w:tc>
        <w:tc>
          <w:tcPr>
            <w:tcW w:w="1098" w:type="pct"/>
            <w:tcBorders>
              <w:top w:val="nil"/>
              <w:left w:val="nil"/>
              <w:bottom w:val="single" w:sz="4" w:space="0" w:color="auto"/>
              <w:right w:val="single" w:sz="4" w:space="0" w:color="auto"/>
            </w:tcBorders>
            <w:shd w:val="clear" w:color="auto" w:fill="C0C0C0"/>
            <w:vAlign w:val="center"/>
          </w:tcPr>
          <w:p w:rsidR="00C016E5" w:rsidRPr="00C016E5" w:rsidRDefault="00C016E5" w:rsidP="006C20BC">
            <w:pPr>
              <w:jc w:val="center"/>
              <w:rPr>
                <w:sz w:val="24"/>
                <w:szCs w:val="24"/>
              </w:rPr>
            </w:pPr>
            <w:r w:rsidRPr="00C016E5">
              <w:rPr>
                <w:sz w:val="24"/>
                <w:szCs w:val="24"/>
              </w:rPr>
              <w:t>19</w:t>
            </w:r>
          </w:p>
        </w:tc>
      </w:tr>
    </w:tbl>
    <w:p w:rsidR="00C016E5" w:rsidRPr="00C016E5" w:rsidRDefault="00C016E5" w:rsidP="00C016E5">
      <w:pPr>
        <w:pStyle w:val="textz"/>
        <w:spacing w:before="0" w:beforeAutospacing="0" w:after="0" w:afterAutospacing="0" w:line="360" w:lineRule="auto"/>
        <w:ind w:firstLine="720"/>
        <w:jc w:val="both"/>
        <w:rPr>
          <w:rFonts w:ascii="Times New Roman" w:hAnsi="Times New Roman"/>
          <w:b/>
          <w:bCs/>
          <w:sz w:val="28"/>
          <w:szCs w:val="28"/>
        </w:rPr>
      </w:pPr>
    </w:p>
    <w:p w:rsidR="00C016E5" w:rsidRPr="00C016E5" w:rsidRDefault="00C016E5" w:rsidP="00C016E5">
      <w:pPr>
        <w:pStyle w:val="textz"/>
        <w:suppressAutoHyphens/>
        <w:spacing w:before="0" w:beforeAutospacing="0" w:after="0" w:afterAutospacing="0" w:line="360" w:lineRule="auto"/>
        <w:ind w:firstLine="720"/>
        <w:jc w:val="both"/>
        <w:rPr>
          <w:rFonts w:ascii="Times New Roman" w:hAnsi="Times New Roman"/>
          <w:sz w:val="28"/>
          <w:szCs w:val="28"/>
        </w:rPr>
      </w:pPr>
      <w:r w:rsidRPr="00C016E5">
        <w:rPr>
          <w:rFonts w:ascii="Times New Roman" w:hAnsi="Times New Roman"/>
          <w:b/>
          <w:bCs/>
          <w:sz w:val="28"/>
          <w:szCs w:val="28"/>
        </w:rPr>
        <w:t xml:space="preserve">Прозрачность: </w:t>
      </w:r>
      <w:r w:rsidRPr="00C016E5">
        <w:rPr>
          <w:rFonts w:ascii="Times New Roman" w:hAnsi="Times New Roman"/>
          <w:sz w:val="28"/>
          <w:szCs w:val="28"/>
        </w:rPr>
        <w:t xml:space="preserve">с блеском без взвесей оценивается 3 баллами, прозрачность без блеска с единичными мелкими взвесями - 2, пиво слабо опалесцирующее - 1, мутное - 0 (нестандартное). </w:t>
      </w:r>
    </w:p>
    <w:p w:rsidR="00C016E5" w:rsidRPr="00C016E5" w:rsidRDefault="00C016E5" w:rsidP="00C016E5">
      <w:pPr>
        <w:pStyle w:val="a6"/>
        <w:suppressAutoHyphens/>
        <w:spacing w:before="0" w:beforeAutospacing="0" w:after="0" w:afterAutospacing="0" w:line="360" w:lineRule="auto"/>
        <w:ind w:firstLine="720"/>
        <w:rPr>
          <w:rFonts w:ascii="Times New Roman" w:hAnsi="Times New Roman" w:cs="Times New Roman"/>
          <w:sz w:val="28"/>
          <w:szCs w:val="28"/>
        </w:rPr>
      </w:pPr>
      <w:r w:rsidRPr="00C016E5">
        <w:rPr>
          <w:rFonts w:ascii="Times New Roman" w:hAnsi="Times New Roman" w:cs="Times New Roman"/>
          <w:b/>
          <w:sz w:val="28"/>
          <w:szCs w:val="28"/>
        </w:rPr>
        <w:t xml:space="preserve">Цвет </w:t>
      </w:r>
      <w:r w:rsidRPr="00C016E5">
        <w:rPr>
          <w:rFonts w:ascii="Times New Roman" w:hAnsi="Times New Roman" w:cs="Times New Roman"/>
          <w:sz w:val="28"/>
          <w:szCs w:val="28"/>
        </w:rPr>
        <w:t>должен соответствовать типу пива и находится на минимально установленном уровне для данного сорта пива, в этом случае его оценивают 3 баллами, при среднем уровне - 2 баллами, на максимально допустимом - 1 баллом, а пиво с цветом, не соответствующим его типу, является неудовлетворительным (за исключением нефильтрованного пива, наличие осадка в котором допустимо).</w:t>
      </w:r>
    </w:p>
    <w:p w:rsidR="00C016E5" w:rsidRPr="00C016E5" w:rsidRDefault="00C016E5" w:rsidP="00C016E5">
      <w:pPr>
        <w:pStyle w:val="textz"/>
        <w:suppressAutoHyphens/>
        <w:spacing w:before="0" w:beforeAutospacing="0" w:after="0" w:afterAutospacing="0" w:line="360" w:lineRule="auto"/>
        <w:ind w:firstLine="720"/>
        <w:jc w:val="both"/>
        <w:rPr>
          <w:rFonts w:ascii="Times New Roman" w:hAnsi="Times New Roman"/>
          <w:sz w:val="28"/>
          <w:szCs w:val="28"/>
        </w:rPr>
      </w:pPr>
      <w:r w:rsidRPr="00C016E5">
        <w:rPr>
          <w:rFonts w:ascii="Times New Roman" w:hAnsi="Times New Roman"/>
          <w:b/>
          <w:bCs/>
          <w:sz w:val="28"/>
          <w:szCs w:val="28"/>
        </w:rPr>
        <w:t>Вкус:</w:t>
      </w:r>
      <w:r w:rsidRPr="00C016E5">
        <w:rPr>
          <w:rFonts w:ascii="Times New Roman" w:hAnsi="Times New Roman"/>
          <w:sz w:val="28"/>
          <w:szCs w:val="28"/>
        </w:rPr>
        <w:t xml:space="preserve"> Гармоничный полный чистый вкус, без привкусов- 5 баллов, чистый вкус, но не очень гармоничный- 4, нечистый, незрелый, слабо выраженный вкус - 3, пустой вкус и посторонние привкусы- 2 балла.</w:t>
      </w:r>
    </w:p>
    <w:p w:rsidR="00C016E5" w:rsidRPr="00C016E5" w:rsidRDefault="00C016E5" w:rsidP="00C016E5">
      <w:pPr>
        <w:pStyle w:val="a6"/>
        <w:suppressAutoHyphens/>
        <w:spacing w:before="0" w:beforeAutospacing="0" w:after="0" w:afterAutospacing="0" w:line="360" w:lineRule="auto"/>
        <w:ind w:firstLine="720"/>
        <w:rPr>
          <w:rFonts w:ascii="Times New Roman" w:hAnsi="Times New Roman" w:cs="Times New Roman"/>
          <w:sz w:val="28"/>
          <w:szCs w:val="28"/>
        </w:rPr>
      </w:pPr>
      <w:r w:rsidRPr="00C016E5">
        <w:rPr>
          <w:rFonts w:ascii="Times New Roman" w:hAnsi="Times New Roman" w:cs="Times New Roman"/>
          <w:b/>
          <w:bCs/>
          <w:sz w:val="28"/>
          <w:szCs w:val="28"/>
        </w:rPr>
        <w:t>Хмелевая горечь:</w:t>
      </w:r>
      <w:r w:rsidRPr="00C016E5">
        <w:rPr>
          <w:rFonts w:ascii="Times New Roman" w:hAnsi="Times New Roman" w:cs="Times New Roman"/>
          <w:sz w:val="28"/>
          <w:szCs w:val="28"/>
        </w:rPr>
        <w:t xml:space="preserve"> мягкая, слаженная получает 5 баллов, не очень слаженная, грубоватая - 4 балла, грубая, остающаяся или слабая - 3 балла, нехмелевая, грубая - 2 балла. </w:t>
      </w:r>
    </w:p>
    <w:p w:rsidR="00C016E5" w:rsidRPr="00C016E5" w:rsidRDefault="00C016E5" w:rsidP="00C016E5">
      <w:pPr>
        <w:pStyle w:val="textz"/>
        <w:suppressAutoHyphens/>
        <w:spacing w:before="0" w:beforeAutospacing="0" w:after="0" w:afterAutospacing="0" w:line="360" w:lineRule="auto"/>
        <w:ind w:firstLine="720"/>
        <w:jc w:val="both"/>
        <w:rPr>
          <w:rFonts w:ascii="Times New Roman" w:hAnsi="Times New Roman"/>
          <w:sz w:val="28"/>
          <w:szCs w:val="28"/>
        </w:rPr>
      </w:pPr>
      <w:r w:rsidRPr="00C016E5">
        <w:rPr>
          <w:rFonts w:ascii="Times New Roman" w:hAnsi="Times New Roman"/>
          <w:b/>
          <w:bCs/>
          <w:sz w:val="28"/>
          <w:szCs w:val="28"/>
        </w:rPr>
        <w:t xml:space="preserve">Аромат: </w:t>
      </w:r>
      <w:r w:rsidRPr="00C016E5">
        <w:rPr>
          <w:rFonts w:ascii="Times New Roman" w:hAnsi="Times New Roman"/>
          <w:sz w:val="28"/>
          <w:szCs w:val="28"/>
        </w:rPr>
        <w:t>чистый, свежий, соответствующий данному типу пива, оценивается 4 баллами; хороший аромат, но слабо выраженный - 3, в аромате заметны лёгкие посторонние оттенки молодого пива, дрожжевой - 2, выражен посторонний тон в аромате - 1 балл.</w:t>
      </w:r>
    </w:p>
    <w:p w:rsidR="00C016E5" w:rsidRPr="00C016E5" w:rsidRDefault="00C016E5" w:rsidP="00C016E5">
      <w:pPr>
        <w:pStyle w:val="textz"/>
        <w:suppressAutoHyphens/>
        <w:spacing w:before="0" w:beforeAutospacing="0" w:after="0" w:afterAutospacing="0" w:line="360" w:lineRule="auto"/>
        <w:ind w:firstLine="720"/>
        <w:jc w:val="both"/>
        <w:rPr>
          <w:rFonts w:ascii="Times New Roman" w:hAnsi="Times New Roman"/>
          <w:sz w:val="28"/>
          <w:szCs w:val="28"/>
        </w:rPr>
      </w:pPr>
      <w:r w:rsidRPr="00C016E5">
        <w:rPr>
          <w:rFonts w:ascii="Times New Roman" w:hAnsi="Times New Roman"/>
          <w:b/>
          <w:bCs/>
          <w:sz w:val="28"/>
          <w:szCs w:val="28"/>
        </w:rPr>
        <w:t>Пена и насыщенность углекислым газом:</w:t>
      </w:r>
      <w:r w:rsidRPr="00C016E5">
        <w:rPr>
          <w:rFonts w:ascii="Times New Roman" w:hAnsi="Times New Roman"/>
          <w:sz w:val="28"/>
          <w:szCs w:val="28"/>
        </w:rPr>
        <w:t xml:space="preserve"> обильная, устойчивая, высотой не менее </w:t>
      </w:r>
      <w:smartTag w:uri="urn:schemas-microsoft-com:office:smarttags" w:element="metricconverter">
        <w:smartTagPr>
          <w:attr w:name="ProductID" w:val="40 мм"/>
        </w:smartTagPr>
        <w:r w:rsidRPr="00C016E5">
          <w:rPr>
            <w:rFonts w:ascii="Times New Roman" w:hAnsi="Times New Roman"/>
            <w:sz w:val="28"/>
            <w:szCs w:val="28"/>
          </w:rPr>
          <w:t>40 мм</w:t>
        </w:r>
      </w:smartTag>
      <w:r w:rsidRPr="00C016E5">
        <w:rPr>
          <w:rFonts w:ascii="Times New Roman" w:hAnsi="Times New Roman"/>
          <w:sz w:val="28"/>
          <w:szCs w:val="28"/>
        </w:rPr>
        <w:t xml:space="preserve">, стойкостью 4 мин с высоким содержанием углекислого газа - 5 баллов, компактная, устойчивая, </w:t>
      </w:r>
      <w:smartTag w:uri="urn:schemas-microsoft-com:office:smarttags" w:element="metricconverter">
        <w:smartTagPr>
          <w:attr w:name="ProductID" w:val="30 мм"/>
        </w:smartTagPr>
        <w:r w:rsidRPr="00C016E5">
          <w:rPr>
            <w:rFonts w:ascii="Times New Roman" w:hAnsi="Times New Roman"/>
            <w:sz w:val="28"/>
            <w:szCs w:val="28"/>
          </w:rPr>
          <w:t>30 мм</w:t>
        </w:r>
      </w:smartTag>
      <w:r w:rsidRPr="00C016E5">
        <w:rPr>
          <w:rFonts w:ascii="Times New Roman" w:hAnsi="Times New Roman"/>
          <w:sz w:val="28"/>
          <w:szCs w:val="28"/>
        </w:rPr>
        <w:t xml:space="preserve"> и 3 мин при редком и быстром выделении пузырьков газа- 4 балла, пена высотой </w:t>
      </w:r>
      <w:smartTag w:uri="urn:schemas-microsoft-com:office:smarttags" w:element="metricconverter">
        <w:smartTagPr>
          <w:attr w:name="ProductID" w:val="20 мм"/>
        </w:smartTagPr>
        <w:r w:rsidRPr="00C016E5">
          <w:rPr>
            <w:rFonts w:ascii="Times New Roman" w:hAnsi="Times New Roman"/>
            <w:sz w:val="28"/>
            <w:szCs w:val="28"/>
          </w:rPr>
          <w:t>20 мм</w:t>
        </w:r>
      </w:smartTag>
      <w:r w:rsidRPr="00C016E5">
        <w:rPr>
          <w:rFonts w:ascii="Times New Roman" w:hAnsi="Times New Roman"/>
          <w:sz w:val="28"/>
          <w:szCs w:val="28"/>
        </w:rPr>
        <w:t xml:space="preserve"> и 2 мин при слабом выделении пузырьков газа- 3 балла, пена высотой менее </w:t>
      </w:r>
      <w:smartTag w:uri="urn:schemas-microsoft-com:office:smarttags" w:element="metricconverter">
        <w:smartTagPr>
          <w:attr w:name="ProductID" w:val="20 мм"/>
        </w:smartTagPr>
        <w:r w:rsidRPr="00C016E5">
          <w:rPr>
            <w:rFonts w:ascii="Times New Roman" w:hAnsi="Times New Roman"/>
            <w:sz w:val="28"/>
            <w:szCs w:val="28"/>
          </w:rPr>
          <w:t>20 мм</w:t>
        </w:r>
      </w:smartTag>
      <w:r w:rsidRPr="00C016E5">
        <w:rPr>
          <w:rFonts w:ascii="Times New Roman" w:hAnsi="Times New Roman"/>
          <w:sz w:val="28"/>
          <w:szCs w:val="28"/>
        </w:rPr>
        <w:t xml:space="preserve"> и менее 2 мин - 2 балла (нестандартное). </w:t>
      </w:r>
    </w:p>
    <w:p w:rsidR="00C016E5" w:rsidRPr="00C016E5" w:rsidRDefault="00C016E5" w:rsidP="00C016E5">
      <w:pPr>
        <w:pStyle w:val="textz"/>
        <w:suppressAutoHyphens/>
        <w:spacing w:before="0" w:beforeAutospacing="0" w:after="0" w:afterAutospacing="0" w:line="360" w:lineRule="auto"/>
        <w:ind w:firstLine="720"/>
        <w:jc w:val="both"/>
        <w:rPr>
          <w:rFonts w:ascii="Times New Roman" w:hAnsi="Times New Roman"/>
          <w:sz w:val="28"/>
          <w:szCs w:val="28"/>
        </w:rPr>
      </w:pPr>
      <w:r w:rsidRPr="00C016E5">
        <w:rPr>
          <w:rFonts w:ascii="Times New Roman" w:hAnsi="Times New Roman"/>
          <w:b/>
          <w:bCs/>
          <w:sz w:val="28"/>
          <w:szCs w:val="28"/>
        </w:rPr>
        <w:t>Общая оценка</w:t>
      </w:r>
      <w:r w:rsidRPr="00C016E5">
        <w:rPr>
          <w:rFonts w:ascii="Times New Roman" w:hAnsi="Times New Roman"/>
          <w:sz w:val="28"/>
          <w:szCs w:val="28"/>
        </w:rPr>
        <w:t xml:space="preserve"> «Отлично» - 22-25 баллов, «Хорошо» - 19-21, «Удовлетворительно» - 13-18, «Неудовлетворительно» - 12 баллов и менее.</w:t>
      </w:r>
    </w:p>
    <w:p w:rsidR="00C016E5" w:rsidRPr="00C016E5" w:rsidRDefault="004B5767" w:rsidP="00C016E5">
      <w:pPr>
        <w:spacing w:line="360" w:lineRule="auto"/>
        <w:ind w:firstLine="720"/>
        <w:jc w:val="both"/>
        <w:rPr>
          <w:sz w:val="28"/>
          <w:szCs w:val="28"/>
        </w:rPr>
      </w:pPr>
      <w:r>
        <w:rPr>
          <w:noProof/>
          <w:sz w:val="28"/>
          <w:szCs w:val="28"/>
        </w:rPr>
        <w:object w:dxaOrig="1440" w:dyaOrig="1440">
          <v:shape id="_x0000_s1029" type="#_x0000_t75" style="position:absolute;left:0;text-align:left;margin-left:36pt;margin-top:84.2pt;width:409.6pt;height:256.75pt;z-index:251659264">
            <v:imagedata r:id="rId10" o:title=""/>
            <w10:wrap type="topAndBottom"/>
          </v:shape>
          <o:OLEObject Type="Embed" ProgID="Excel.Sheet.8" ShapeID="_x0000_s1029" DrawAspect="Content" ObjectID="_1458828953" r:id="rId11">
            <o:FieldCodes>\s</o:FieldCodes>
          </o:OLEObject>
        </w:object>
      </w:r>
      <w:r w:rsidR="00C016E5" w:rsidRPr="00C016E5">
        <w:rPr>
          <w:sz w:val="28"/>
          <w:szCs w:val="28"/>
        </w:rPr>
        <w:t xml:space="preserve">Из проделанного сравнения можно сделать следующий </w:t>
      </w:r>
      <w:r w:rsidR="00C016E5" w:rsidRPr="00C016E5">
        <w:rPr>
          <w:b/>
          <w:sz w:val="28"/>
          <w:szCs w:val="28"/>
        </w:rPr>
        <w:t>вывод:</w:t>
      </w:r>
      <w:r w:rsidR="00C016E5" w:rsidRPr="00C016E5">
        <w:rPr>
          <w:sz w:val="28"/>
          <w:szCs w:val="28"/>
        </w:rPr>
        <w:t xml:space="preserve"> пиво ”</w:t>
      </w:r>
      <w:r w:rsidR="00C016E5" w:rsidRPr="00C016E5">
        <w:rPr>
          <w:bCs/>
          <w:sz w:val="28"/>
          <w:szCs w:val="28"/>
        </w:rPr>
        <w:t>EFES Pilsener”</w:t>
      </w:r>
      <w:r w:rsidR="00C016E5" w:rsidRPr="00C016E5">
        <w:rPr>
          <w:sz w:val="28"/>
          <w:szCs w:val="28"/>
        </w:rPr>
        <w:t xml:space="preserve"> и ”</w:t>
      </w:r>
      <w:r w:rsidR="00C016E5" w:rsidRPr="00C016E5">
        <w:rPr>
          <w:sz w:val="28"/>
          <w:szCs w:val="28"/>
          <w:lang w:val="en-US"/>
        </w:rPr>
        <w:t>Holsten</w:t>
      </w:r>
      <w:r w:rsidR="00C016E5" w:rsidRPr="00C016E5">
        <w:rPr>
          <w:sz w:val="28"/>
          <w:szCs w:val="28"/>
        </w:rPr>
        <w:t xml:space="preserve"> </w:t>
      </w:r>
      <w:r w:rsidR="00C016E5" w:rsidRPr="00C016E5">
        <w:rPr>
          <w:sz w:val="28"/>
          <w:szCs w:val="28"/>
          <w:lang w:val="en-US"/>
        </w:rPr>
        <w:t>Premium</w:t>
      </w:r>
      <w:r w:rsidR="00C016E5" w:rsidRPr="00C016E5">
        <w:rPr>
          <w:sz w:val="28"/>
          <w:szCs w:val="28"/>
        </w:rPr>
        <w:t xml:space="preserve">” попадают в поле отличной оценки, в  то время как ”Балтика - Парнас № </w:t>
      </w:r>
      <w:smartTag w:uri="urn:schemas-microsoft-com:office:smarttags" w:element="metricconverter">
        <w:smartTagPr>
          <w:attr w:name="ProductID" w:val="5”"/>
        </w:smartTagPr>
        <w:r w:rsidR="00C016E5" w:rsidRPr="00C016E5">
          <w:rPr>
            <w:sz w:val="28"/>
            <w:szCs w:val="28"/>
          </w:rPr>
          <w:t>5”</w:t>
        </w:r>
      </w:smartTag>
      <w:r w:rsidR="00C016E5" w:rsidRPr="00C016E5">
        <w:rPr>
          <w:sz w:val="28"/>
          <w:szCs w:val="28"/>
        </w:rPr>
        <w:t xml:space="preserve"> может быть оценена только на «Хорошо».</w:t>
      </w:r>
    </w:p>
    <w:p w:rsidR="006C20BC" w:rsidRPr="006C20BC" w:rsidRDefault="006C20BC" w:rsidP="006C20BC">
      <w:pPr>
        <w:spacing w:line="360" w:lineRule="auto"/>
        <w:jc w:val="center"/>
        <w:rPr>
          <w:sz w:val="28"/>
          <w:szCs w:val="28"/>
        </w:rPr>
      </w:pPr>
      <w:bookmarkStart w:id="7" w:name="_Toc533266171"/>
      <w:bookmarkStart w:id="8" w:name="_Toc533266243"/>
      <w:r w:rsidRPr="006C20BC">
        <w:rPr>
          <w:sz w:val="28"/>
          <w:szCs w:val="28"/>
        </w:rPr>
        <w:t>Рис. 1 – Оценка качества пива</w:t>
      </w:r>
    </w:p>
    <w:p w:rsidR="006C20BC" w:rsidRDefault="006C20BC" w:rsidP="00C016E5">
      <w:pPr>
        <w:spacing w:line="360" w:lineRule="auto"/>
        <w:ind w:firstLine="720"/>
        <w:jc w:val="both"/>
        <w:rPr>
          <w:b/>
          <w:sz w:val="28"/>
          <w:szCs w:val="28"/>
        </w:rPr>
      </w:pPr>
    </w:p>
    <w:p w:rsidR="00C016E5" w:rsidRPr="006C20BC" w:rsidRDefault="006C20BC" w:rsidP="006C20BC">
      <w:pPr>
        <w:pStyle w:val="2"/>
        <w:widowControl/>
        <w:spacing w:before="0" w:after="0" w:line="360" w:lineRule="auto"/>
        <w:jc w:val="center"/>
        <w:rPr>
          <w:rFonts w:ascii="Times New Roman" w:hAnsi="Times New Roman" w:cs="Times New Roman"/>
          <w:i w:val="0"/>
        </w:rPr>
      </w:pPr>
      <w:bookmarkStart w:id="9" w:name="_Toc245445451"/>
      <w:r w:rsidRPr="006C20BC">
        <w:rPr>
          <w:rFonts w:ascii="Times New Roman" w:hAnsi="Times New Roman" w:cs="Times New Roman"/>
          <w:i w:val="0"/>
        </w:rPr>
        <w:t xml:space="preserve">2.2. </w:t>
      </w:r>
      <w:r w:rsidR="00C016E5" w:rsidRPr="006C20BC">
        <w:rPr>
          <w:rFonts w:ascii="Times New Roman" w:hAnsi="Times New Roman" w:cs="Times New Roman"/>
          <w:i w:val="0"/>
        </w:rPr>
        <w:t xml:space="preserve">Оценка конкурентоспособности </w:t>
      </w:r>
      <w:bookmarkEnd w:id="7"/>
      <w:bookmarkEnd w:id="8"/>
      <w:r w:rsidR="00C016E5" w:rsidRPr="006C20BC">
        <w:rPr>
          <w:rFonts w:ascii="Times New Roman" w:hAnsi="Times New Roman" w:cs="Times New Roman"/>
          <w:i w:val="0"/>
        </w:rPr>
        <w:t>товара</w:t>
      </w:r>
      <w:bookmarkEnd w:id="9"/>
    </w:p>
    <w:p w:rsidR="00C016E5" w:rsidRPr="00C016E5" w:rsidRDefault="006C20BC" w:rsidP="00C016E5">
      <w:pPr>
        <w:pStyle w:val="a7"/>
        <w:spacing w:line="360" w:lineRule="auto"/>
        <w:ind w:firstLine="720"/>
        <w:jc w:val="both"/>
        <w:rPr>
          <w:color w:val="000000"/>
          <w:sz w:val="28"/>
          <w:szCs w:val="28"/>
        </w:rPr>
      </w:pPr>
      <w:r>
        <w:rPr>
          <w:color w:val="000000"/>
          <w:sz w:val="28"/>
          <w:szCs w:val="28"/>
        </w:rPr>
        <w:t>Э</w:t>
      </w:r>
      <w:r w:rsidR="00C016E5" w:rsidRPr="00C016E5">
        <w:rPr>
          <w:color w:val="000000"/>
          <w:sz w:val="28"/>
          <w:szCs w:val="28"/>
        </w:rPr>
        <w:t>тапы оценки конкурентоспособности  товара делятся на:</w:t>
      </w:r>
    </w:p>
    <w:p w:rsidR="00C016E5" w:rsidRPr="00C016E5" w:rsidRDefault="00C016E5" w:rsidP="00C016E5">
      <w:pPr>
        <w:pStyle w:val="a7"/>
        <w:numPr>
          <w:ilvl w:val="0"/>
          <w:numId w:val="4"/>
        </w:numPr>
        <w:tabs>
          <w:tab w:val="clear" w:pos="1069"/>
        </w:tabs>
        <w:spacing w:line="360" w:lineRule="auto"/>
        <w:ind w:left="0" w:firstLine="720"/>
        <w:jc w:val="both"/>
        <w:rPr>
          <w:color w:val="000000"/>
          <w:sz w:val="28"/>
          <w:szCs w:val="28"/>
        </w:rPr>
      </w:pPr>
      <w:r w:rsidRPr="00C016E5">
        <w:rPr>
          <w:color w:val="000000"/>
          <w:sz w:val="28"/>
          <w:szCs w:val="28"/>
        </w:rPr>
        <w:t xml:space="preserve">формирование основных параметров, по которым будет оцениваться конкурентоспособность исследуемого товара. </w:t>
      </w:r>
    </w:p>
    <w:p w:rsidR="00C016E5" w:rsidRPr="00C016E5" w:rsidRDefault="00C016E5" w:rsidP="00C016E5">
      <w:pPr>
        <w:pStyle w:val="a7"/>
        <w:numPr>
          <w:ilvl w:val="0"/>
          <w:numId w:val="4"/>
        </w:numPr>
        <w:tabs>
          <w:tab w:val="clear" w:pos="1069"/>
        </w:tabs>
        <w:spacing w:line="360" w:lineRule="auto"/>
        <w:ind w:left="0" w:firstLine="720"/>
        <w:jc w:val="both"/>
        <w:rPr>
          <w:color w:val="000000"/>
          <w:sz w:val="28"/>
          <w:szCs w:val="28"/>
        </w:rPr>
      </w:pPr>
      <w:r w:rsidRPr="00C016E5">
        <w:rPr>
          <w:color w:val="000000"/>
          <w:sz w:val="28"/>
          <w:szCs w:val="28"/>
        </w:rPr>
        <w:t xml:space="preserve">разбиение параметров на уровни качества. </w:t>
      </w:r>
      <w:r w:rsidR="006C20BC">
        <w:rPr>
          <w:color w:val="000000"/>
          <w:sz w:val="28"/>
          <w:szCs w:val="28"/>
        </w:rPr>
        <w:t>Выбрана</w:t>
      </w:r>
      <w:r w:rsidRPr="00C016E5">
        <w:rPr>
          <w:color w:val="000000"/>
          <w:sz w:val="28"/>
          <w:szCs w:val="28"/>
        </w:rPr>
        <w:t xml:space="preserve"> 3-х бальн</w:t>
      </w:r>
      <w:r w:rsidR="006C20BC">
        <w:rPr>
          <w:color w:val="000000"/>
          <w:sz w:val="28"/>
          <w:szCs w:val="28"/>
        </w:rPr>
        <w:t>ая</w:t>
      </w:r>
      <w:r w:rsidRPr="00C016E5">
        <w:rPr>
          <w:color w:val="000000"/>
          <w:sz w:val="28"/>
          <w:szCs w:val="28"/>
        </w:rPr>
        <w:t xml:space="preserve"> шкал</w:t>
      </w:r>
      <w:r w:rsidR="006C20BC">
        <w:rPr>
          <w:color w:val="000000"/>
          <w:sz w:val="28"/>
          <w:szCs w:val="28"/>
        </w:rPr>
        <w:t>а</w:t>
      </w:r>
      <w:r w:rsidRPr="00C016E5">
        <w:rPr>
          <w:color w:val="000000"/>
          <w:sz w:val="28"/>
          <w:szCs w:val="28"/>
        </w:rPr>
        <w:t xml:space="preserve"> - от «0» (отсутствие признака) до «3» (признак отлично выражен).</w:t>
      </w:r>
    </w:p>
    <w:p w:rsidR="00C016E5" w:rsidRPr="00C016E5" w:rsidRDefault="00C016E5" w:rsidP="00C016E5">
      <w:pPr>
        <w:pStyle w:val="a7"/>
        <w:numPr>
          <w:ilvl w:val="0"/>
          <w:numId w:val="4"/>
        </w:numPr>
        <w:tabs>
          <w:tab w:val="clear" w:pos="1069"/>
        </w:tabs>
        <w:spacing w:line="360" w:lineRule="auto"/>
        <w:ind w:left="0" w:firstLine="720"/>
        <w:jc w:val="both"/>
        <w:rPr>
          <w:color w:val="000000"/>
          <w:sz w:val="28"/>
          <w:szCs w:val="28"/>
        </w:rPr>
      </w:pPr>
      <w:r w:rsidRPr="00C016E5">
        <w:rPr>
          <w:color w:val="000000"/>
          <w:sz w:val="28"/>
          <w:szCs w:val="28"/>
        </w:rPr>
        <w:t>построение матрицы-таблицы «Параметры * Уровни» и по ней оценивается исследуемый продукт.</w:t>
      </w:r>
    </w:p>
    <w:p w:rsidR="00C016E5" w:rsidRPr="00C016E5" w:rsidRDefault="00C016E5" w:rsidP="00C016E5">
      <w:pPr>
        <w:pStyle w:val="a7"/>
        <w:numPr>
          <w:ilvl w:val="0"/>
          <w:numId w:val="4"/>
        </w:numPr>
        <w:tabs>
          <w:tab w:val="clear" w:pos="1069"/>
        </w:tabs>
        <w:spacing w:line="360" w:lineRule="auto"/>
        <w:ind w:left="0" w:firstLine="720"/>
        <w:jc w:val="both"/>
        <w:rPr>
          <w:color w:val="000000"/>
          <w:sz w:val="28"/>
          <w:szCs w:val="28"/>
        </w:rPr>
      </w:pPr>
      <w:r w:rsidRPr="00C016E5">
        <w:rPr>
          <w:color w:val="000000"/>
          <w:sz w:val="28"/>
          <w:szCs w:val="28"/>
        </w:rPr>
        <w:t>расчет общего индекса качества К</w:t>
      </w:r>
      <w:r w:rsidRPr="00C016E5">
        <w:rPr>
          <w:color w:val="000000"/>
          <w:sz w:val="28"/>
          <w:szCs w:val="28"/>
          <w:vertAlign w:val="subscript"/>
        </w:rPr>
        <w:t>0</w:t>
      </w:r>
      <w:r w:rsidRPr="00C016E5">
        <w:rPr>
          <w:color w:val="000000"/>
          <w:sz w:val="28"/>
          <w:szCs w:val="28"/>
        </w:rPr>
        <w:t xml:space="preserve"> (как среднеарифметическое показателей качества), построение графического отображения матрицы.</w:t>
      </w:r>
    </w:p>
    <w:p w:rsidR="00C016E5" w:rsidRPr="00C016E5" w:rsidRDefault="00C016E5" w:rsidP="00C016E5">
      <w:pPr>
        <w:pStyle w:val="a7"/>
        <w:numPr>
          <w:ilvl w:val="0"/>
          <w:numId w:val="4"/>
        </w:numPr>
        <w:tabs>
          <w:tab w:val="clear" w:pos="1069"/>
        </w:tabs>
        <w:spacing w:line="360" w:lineRule="auto"/>
        <w:ind w:left="0" w:firstLine="720"/>
        <w:jc w:val="both"/>
        <w:rPr>
          <w:color w:val="000000"/>
          <w:sz w:val="28"/>
          <w:szCs w:val="28"/>
        </w:rPr>
      </w:pPr>
      <w:r w:rsidRPr="00C016E5">
        <w:rPr>
          <w:color w:val="000000"/>
          <w:sz w:val="28"/>
          <w:szCs w:val="28"/>
        </w:rPr>
        <w:t>оценка конкурентоспособность товара в соответствии с интервалами (по итоговым показателям индекса качества К</w:t>
      </w:r>
      <w:r w:rsidRPr="00C016E5">
        <w:rPr>
          <w:color w:val="000000"/>
          <w:sz w:val="28"/>
          <w:szCs w:val="28"/>
          <w:vertAlign w:val="subscript"/>
        </w:rPr>
        <w:t>0)</w:t>
      </w:r>
      <w:r w:rsidRPr="00C016E5">
        <w:rPr>
          <w:color w:val="000000"/>
          <w:sz w:val="28"/>
          <w:szCs w:val="28"/>
        </w:rPr>
        <w:t>:</w:t>
      </w:r>
    </w:p>
    <w:p w:rsidR="00C016E5" w:rsidRPr="00C016E5" w:rsidRDefault="00C016E5" w:rsidP="00C016E5">
      <w:pPr>
        <w:pStyle w:val="a7"/>
        <w:spacing w:line="360" w:lineRule="auto"/>
        <w:ind w:firstLine="720"/>
        <w:jc w:val="both"/>
        <w:rPr>
          <w:color w:val="000000"/>
          <w:sz w:val="28"/>
          <w:szCs w:val="28"/>
        </w:rPr>
      </w:pPr>
      <w:r w:rsidRPr="00C016E5">
        <w:rPr>
          <w:color w:val="000000"/>
          <w:sz w:val="28"/>
          <w:szCs w:val="28"/>
        </w:rPr>
        <w:t>3,00 – 2,26: высокая конкурентоспособность товара;</w:t>
      </w:r>
    </w:p>
    <w:p w:rsidR="00C016E5" w:rsidRPr="00C016E5" w:rsidRDefault="00C016E5" w:rsidP="00C016E5">
      <w:pPr>
        <w:pStyle w:val="a7"/>
        <w:spacing w:line="360" w:lineRule="auto"/>
        <w:ind w:firstLine="720"/>
        <w:jc w:val="both"/>
        <w:rPr>
          <w:color w:val="000000"/>
          <w:sz w:val="28"/>
          <w:szCs w:val="28"/>
        </w:rPr>
      </w:pPr>
      <w:r w:rsidRPr="00C016E5">
        <w:rPr>
          <w:color w:val="000000"/>
          <w:sz w:val="28"/>
          <w:szCs w:val="28"/>
        </w:rPr>
        <w:t>2,25 – 1,60: средняя конкурентоспособность товара;</w:t>
      </w:r>
    </w:p>
    <w:p w:rsidR="00C016E5" w:rsidRPr="00C016E5" w:rsidRDefault="00C016E5" w:rsidP="00C016E5">
      <w:pPr>
        <w:pStyle w:val="a7"/>
        <w:spacing w:line="360" w:lineRule="auto"/>
        <w:ind w:firstLine="720"/>
        <w:jc w:val="both"/>
        <w:rPr>
          <w:color w:val="000000"/>
          <w:sz w:val="28"/>
          <w:szCs w:val="28"/>
        </w:rPr>
      </w:pPr>
      <w:r w:rsidRPr="00C016E5">
        <w:rPr>
          <w:color w:val="000000"/>
          <w:sz w:val="28"/>
          <w:szCs w:val="28"/>
        </w:rPr>
        <w:t>1,50 – 0,76: низкая конкурентоспособность товара;</w:t>
      </w:r>
    </w:p>
    <w:p w:rsidR="00C016E5" w:rsidRPr="00C016E5" w:rsidRDefault="00C016E5" w:rsidP="00C016E5">
      <w:pPr>
        <w:pStyle w:val="a7"/>
        <w:spacing w:line="360" w:lineRule="auto"/>
        <w:ind w:firstLine="720"/>
        <w:jc w:val="both"/>
        <w:rPr>
          <w:color w:val="000000"/>
          <w:sz w:val="28"/>
          <w:szCs w:val="28"/>
        </w:rPr>
      </w:pPr>
      <w:r w:rsidRPr="00C016E5">
        <w:rPr>
          <w:color w:val="000000"/>
          <w:sz w:val="28"/>
          <w:szCs w:val="28"/>
        </w:rPr>
        <w:t>0,75 – 0,00: отсутствие конкурентоспособности товара.</w:t>
      </w:r>
    </w:p>
    <w:p w:rsidR="00C016E5" w:rsidRPr="00C016E5" w:rsidRDefault="00C016E5" w:rsidP="00C016E5">
      <w:pPr>
        <w:pStyle w:val="a7"/>
        <w:spacing w:line="360" w:lineRule="auto"/>
        <w:ind w:firstLine="720"/>
        <w:jc w:val="both"/>
        <w:rPr>
          <w:color w:val="000000"/>
          <w:sz w:val="28"/>
          <w:szCs w:val="28"/>
        </w:rPr>
      </w:pPr>
      <w:r w:rsidRPr="00C016E5">
        <w:rPr>
          <w:color w:val="000000"/>
          <w:sz w:val="28"/>
          <w:szCs w:val="28"/>
        </w:rPr>
        <w:t>В качестве основных параметров оценки конкурентоспособности  рассматриваемого товара я выбрал следующие:</w:t>
      </w:r>
    </w:p>
    <w:p w:rsidR="00C016E5" w:rsidRPr="00C016E5" w:rsidRDefault="00C016E5" w:rsidP="00C016E5">
      <w:pPr>
        <w:pStyle w:val="a7"/>
        <w:numPr>
          <w:ilvl w:val="0"/>
          <w:numId w:val="3"/>
        </w:numPr>
        <w:tabs>
          <w:tab w:val="clear" w:pos="1069"/>
        </w:tabs>
        <w:spacing w:line="360" w:lineRule="auto"/>
        <w:ind w:left="0" w:firstLine="720"/>
        <w:jc w:val="both"/>
        <w:rPr>
          <w:color w:val="000000"/>
          <w:sz w:val="28"/>
          <w:szCs w:val="28"/>
        </w:rPr>
      </w:pPr>
      <w:r w:rsidRPr="00C016E5">
        <w:rPr>
          <w:color w:val="000000"/>
          <w:sz w:val="28"/>
          <w:szCs w:val="28"/>
        </w:rPr>
        <w:t>Маркировка;</w:t>
      </w:r>
    </w:p>
    <w:p w:rsidR="00C016E5" w:rsidRPr="00C016E5" w:rsidRDefault="00C016E5" w:rsidP="00C016E5">
      <w:pPr>
        <w:pStyle w:val="a7"/>
        <w:numPr>
          <w:ilvl w:val="0"/>
          <w:numId w:val="3"/>
        </w:numPr>
        <w:tabs>
          <w:tab w:val="clear" w:pos="1069"/>
        </w:tabs>
        <w:spacing w:line="360" w:lineRule="auto"/>
        <w:ind w:left="0" w:firstLine="720"/>
        <w:jc w:val="both"/>
        <w:rPr>
          <w:color w:val="000000"/>
          <w:sz w:val="28"/>
          <w:szCs w:val="28"/>
        </w:rPr>
      </w:pPr>
      <w:r w:rsidRPr="00C016E5">
        <w:rPr>
          <w:color w:val="000000"/>
          <w:sz w:val="28"/>
          <w:szCs w:val="28"/>
        </w:rPr>
        <w:t>Вкусовые качества;</w:t>
      </w:r>
    </w:p>
    <w:p w:rsidR="00C016E5" w:rsidRPr="00C016E5" w:rsidRDefault="00C016E5" w:rsidP="00C016E5">
      <w:pPr>
        <w:pStyle w:val="a7"/>
        <w:numPr>
          <w:ilvl w:val="0"/>
          <w:numId w:val="3"/>
        </w:numPr>
        <w:tabs>
          <w:tab w:val="clear" w:pos="1069"/>
        </w:tabs>
        <w:spacing w:line="360" w:lineRule="auto"/>
        <w:ind w:left="0" w:firstLine="720"/>
        <w:jc w:val="both"/>
        <w:rPr>
          <w:color w:val="000000"/>
          <w:sz w:val="28"/>
          <w:szCs w:val="28"/>
        </w:rPr>
      </w:pPr>
      <w:r w:rsidRPr="00C016E5">
        <w:rPr>
          <w:color w:val="000000"/>
          <w:sz w:val="28"/>
          <w:szCs w:val="28"/>
        </w:rPr>
        <w:t>Упаковка;</w:t>
      </w:r>
    </w:p>
    <w:p w:rsidR="00C016E5" w:rsidRPr="00C016E5" w:rsidRDefault="00C016E5" w:rsidP="00C016E5">
      <w:pPr>
        <w:pStyle w:val="a7"/>
        <w:numPr>
          <w:ilvl w:val="0"/>
          <w:numId w:val="3"/>
        </w:numPr>
        <w:tabs>
          <w:tab w:val="clear" w:pos="1069"/>
        </w:tabs>
        <w:spacing w:line="360" w:lineRule="auto"/>
        <w:ind w:left="0" w:firstLine="720"/>
        <w:jc w:val="both"/>
        <w:rPr>
          <w:color w:val="000000"/>
          <w:sz w:val="28"/>
          <w:szCs w:val="28"/>
        </w:rPr>
      </w:pPr>
      <w:r w:rsidRPr="00C016E5">
        <w:rPr>
          <w:color w:val="000000"/>
          <w:sz w:val="28"/>
          <w:szCs w:val="28"/>
        </w:rPr>
        <w:t>Экономическая стратегия;</w:t>
      </w:r>
    </w:p>
    <w:p w:rsidR="00C016E5" w:rsidRPr="00C016E5" w:rsidRDefault="00C016E5" w:rsidP="00C016E5">
      <w:pPr>
        <w:pStyle w:val="a7"/>
        <w:numPr>
          <w:ilvl w:val="0"/>
          <w:numId w:val="3"/>
        </w:numPr>
        <w:tabs>
          <w:tab w:val="clear" w:pos="1069"/>
        </w:tabs>
        <w:spacing w:line="360" w:lineRule="auto"/>
        <w:ind w:left="0" w:firstLine="720"/>
        <w:jc w:val="both"/>
        <w:rPr>
          <w:color w:val="000000"/>
          <w:sz w:val="28"/>
          <w:szCs w:val="28"/>
        </w:rPr>
      </w:pPr>
      <w:r w:rsidRPr="00C016E5">
        <w:rPr>
          <w:color w:val="000000"/>
          <w:sz w:val="28"/>
          <w:szCs w:val="28"/>
        </w:rPr>
        <w:t>Рекламная стратегия;</w:t>
      </w:r>
    </w:p>
    <w:p w:rsidR="00C016E5" w:rsidRPr="00C016E5" w:rsidRDefault="00C016E5" w:rsidP="00C016E5">
      <w:pPr>
        <w:pStyle w:val="a7"/>
        <w:numPr>
          <w:ilvl w:val="0"/>
          <w:numId w:val="3"/>
        </w:numPr>
        <w:tabs>
          <w:tab w:val="clear" w:pos="1069"/>
        </w:tabs>
        <w:spacing w:line="360" w:lineRule="auto"/>
        <w:ind w:left="0" w:firstLine="720"/>
        <w:jc w:val="both"/>
        <w:rPr>
          <w:color w:val="000000"/>
          <w:sz w:val="28"/>
          <w:szCs w:val="28"/>
        </w:rPr>
      </w:pPr>
      <w:r w:rsidRPr="00C016E5">
        <w:rPr>
          <w:color w:val="000000"/>
          <w:sz w:val="28"/>
          <w:szCs w:val="28"/>
        </w:rPr>
        <w:t>Качество ингредиентов.</w:t>
      </w:r>
    </w:p>
    <w:p w:rsidR="00C016E5" w:rsidRPr="004F6DF5" w:rsidRDefault="00C016E5" w:rsidP="00C016E5">
      <w:pPr>
        <w:pStyle w:val="a7"/>
        <w:spacing w:line="360" w:lineRule="auto"/>
        <w:ind w:firstLine="720"/>
        <w:jc w:val="both"/>
        <w:rPr>
          <w:sz w:val="28"/>
          <w:szCs w:val="28"/>
        </w:rPr>
      </w:pPr>
      <w:r w:rsidRPr="004F6DF5">
        <w:rPr>
          <w:sz w:val="28"/>
          <w:szCs w:val="28"/>
        </w:rPr>
        <w:t>Табл</w:t>
      </w:r>
      <w:r w:rsidR="004F6DF5" w:rsidRPr="004F6DF5">
        <w:rPr>
          <w:sz w:val="28"/>
          <w:szCs w:val="28"/>
        </w:rPr>
        <w:t xml:space="preserve">ица </w:t>
      </w:r>
      <w:r w:rsidR="006C20BC">
        <w:rPr>
          <w:sz w:val="28"/>
          <w:szCs w:val="28"/>
        </w:rPr>
        <w:t>2.2</w:t>
      </w:r>
      <w:r w:rsidRPr="004F6DF5">
        <w:rPr>
          <w:sz w:val="28"/>
          <w:szCs w:val="28"/>
        </w:rPr>
        <w:t xml:space="preserve"> </w:t>
      </w:r>
      <w:r w:rsidR="004F6DF5" w:rsidRPr="004F6DF5">
        <w:rPr>
          <w:sz w:val="28"/>
          <w:szCs w:val="28"/>
        </w:rPr>
        <w:t xml:space="preserve">– </w:t>
      </w:r>
      <w:r w:rsidRPr="004F6DF5">
        <w:rPr>
          <w:sz w:val="28"/>
          <w:szCs w:val="28"/>
        </w:rPr>
        <w:t>Матрица</w:t>
      </w:r>
      <w:r w:rsidR="004F6DF5" w:rsidRPr="004F6DF5">
        <w:rPr>
          <w:sz w:val="28"/>
          <w:szCs w:val="28"/>
        </w:rPr>
        <w:t xml:space="preserve"> </w:t>
      </w:r>
      <w:r w:rsidRPr="004F6DF5">
        <w:rPr>
          <w:sz w:val="28"/>
          <w:szCs w:val="28"/>
        </w:rPr>
        <w:t>оценки пива</w:t>
      </w:r>
    </w:p>
    <w:tbl>
      <w:tblPr>
        <w:tblW w:w="4791" w:type="pct"/>
        <w:jc w:val="center"/>
        <w:tblLook w:val="0000" w:firstRow="0" w:lastRow="0" w:firstColumn="0" w:lastColumn="0" w:noHBand="0" w:noVBand="0"/>
      </w:tblPr>
      <w:tblGrid>
        <w:gridCol w:w="486"/>
        <w:gridCol w:w="1542"/>
        <w:gridCol w:w="1614"/>
        <w:gridCol w:w="1437"/>
        <w:gridCol w:w="1631"/>
        <w:gridCol w:w="2464"/>
      </w:tblGrid>
      <w:tr w:rsidR="004F6DF5" w:rsidTr="004F6DF5">
        <w:trPr>
          <w:cantSplit/>
          <w:trHeight w:val="354"/>
          <w:tblHeader/>
          <w:jc w:val="center"/>
        </w:trPr>
        <w:tc>
          <w:tcPr>
            <w:tcW w:w="265" w:type="pct"/>
            <w:vMerge w:val="restart"/>
            <w:tcBorders>
              <w:top w:val="nil"/>
              <w:left w:val="single" w:sz="4" w:space="0" w:color="auto"/>
              <w:right w:val="single" w:sz="4" w:space="0" w:color="auto"/>
            </w:tcBorders>
            <w:shd w:val="clear" w:color="auto" w:fill="auto"/>
            <w:vAlign w:val="center"/>
          </w:tcPr>
          <w:p w:rsidR="004F6DF5" w:rsidRDefault="004F6DF5" w:rsidP="004F6DF5">
            <w:pPr>
              <w:jc w:val="both"/>
            </w:pPr>
            <w:r>
              <w:t>№ п\п</w:t>
            </w:r>
          </w:p>
        </w:tc>
        <w:tc>
          <w:tcPr>
            <w:tcW w:w="840" w:type="pct"/>
            <w:vMerge w:val="restart"/>
            <w:tcBorders>
              <w:top w:val="nil"/>
              <w:left w:val="nil"/>
              <w:right w:val="single" w:sz="4" w:space="0" w:color="auto"/>
            </w:tcBorders>
            <w:shd w:val="clear" w:color="auto" w:fill="auto"/>
            <w:vAlign w:val="center"/>
          </w:tcPr>
          <w:p w:rsidR="004F6DF5" w:rsidRDefault="004F6DF5" w:rsidP="004F6DF5">
            <w:pPr>
              <w:jc w:val="both"/>
            </w:pPr>
            <w:r>
              <w:t>Параметры оцениваемого товара</w:t>
            </w:r>
          </w:p>
        </w:tc>
        <w:tc>
          <w:tcPr>
            <w:tcW w:w="3895" w:type="pct"/>
            <w:gridSpan w:val="4"/>
            <w:tcBorders>
              <w:top w:val="nil"/>
              <w:left w:val="nil"/>
              <w:bottom w:val="single" w:sz="4" w:space="0" w:color="auto"/>
              <w:right w:val="single" w:sz="4" w:space="0" w:color="auto"/>
            </w:tcBorders>
            <w:shd w:val="clear" w:color="auto" w:fill="auto"/>
            <w:vAlign w:val="center"/>
          </w:tcPr>
          <w:p w:rsidR="004F6DF5" w:rsidRDefault="004F6DF5" w:rsidP="004F6DF5">
            <w:pPr>
              <w:jc w:val="center"/>
            </w:pPr>
            <w:r>
              <w:t>уровни оценки товара</w:t>
            </w:r>
          </w:p>
        </w:tc>
      </w:tr>
      <w:tr w:rsidR="004F6DF5" w:rsidTr="004F6DF5">
        <w:trPr>
          <w:cantSplit/>
          <w:trHeight w:val="273"/>
          <w:tblHeader/>
          <w:jc w:val="center"/>
        </w:trPr>
        <w:tc>
          <w:tcPr>
            <w:tcW w:w="265" w:type="pct"/>
            <w:vMerge/>
            <w:tcBorders>
              <w:left w:val="single" w:sz="4" w:space="0" w:color="auto"/>
              <w:right w:val="single" w:sz="4" w:space="0" w:color="auto"/>
            </w:tcBorders>
            <w:shd w:val="clear" w:color="auto" w:fill="auto"/>
            <w:vAlign w:val="center"/>
          </w:tcPr>
          <w:p w:rsidR="004F6DF5" w:rsidRDefault="004F6DF5" w:rsidP="004F6DF5">
            <w:pPr>
              <w:jc w:val="both"/>
            </w:pPr>
          </w:p>
        </w:tc>
        <w:tc>
          <w:tcPr>
            <w:tcW w:w="840" w:type="pct"/>
            <w:vMerge/>
            <w:tcBorders>
              <w:left w:val="nil"/>
              <w:right w:val="single" w:sz="4" w:space="0" w:color="auto"/>
            </w:tcBorders>
            <w:shd w:val="clear" w:color="auto" w:fill="auto"/>
            <w:vAlign w:val="center"/>
          </w:tcPr>
          <w:p w:rsidR="004F6DF5" w:rsidRDefault="004F6DF5" w:rsidP="004F6DF5">
            <w:pPr>
              <w:jc w:val="both"/>
            </w:pPr>
          </w:p>
        </w:tc>
        <w:tc>
          <w:tcPr>
            <w:tcW w:w="880" w:type="pct"/>
            <w:tcBorders>
              <w:top w:val="nil"/>
              <w:left w:val="nil"/>
              <w:bottom w:val="single" w:sz="4" w:space="0" w:color="auto"/>
              <w:right w:val="single" w:sz="4" w:space="0" w:color="auto"/>
            </w:tcBorders>
            <w:shd w:val="clear" w:color="auto" w:fill="auto"/>
            <w:vAlign w:val="center"/>
          </w:tcPr>
          <w:p w:rsidR="004F6DF5" w:rsidRDefault="004F6DF5" w:rsidP="007B4F1A">
            <w:pPr>
              <w:jc w:val="center"/>
            </w:pPr>
            <w:r>
              <w:t>0</w:t>
            </w:r>
          </w:p>
        </w:tc>
        <w:tc>
          <w:tcPr>
            <w:tcW w:w="783" w:type="pct"/>
            <w:tcBorders>
              <w:top w:val="nil"/>
              <w:left w:val="nil"/>
              <w:bottom w:val="single" w:sz="4" w:space="0" w:color="auto"/>
              <w:right w:val="single" w:sz="4" w:space="0" w:color="auto"/>
            </w:tcBorders>
            <w:shd w:val="clear" w:color="auto" w:fill="auto"/>
            <w:vAlign w:val="center"/>
          </w:tcPr>
          <w:p w:rsidR="004F6DF5" w:rsidRDefault="004F6DF5" w:rsidP="007B4F1A">
            <w:pPr>
              <w:jc w:val="center"/>
            </w:pPr>
            <w:r>
              <w:t>1</w:t>
            </w:r>
          </w:p>
        </w:tc>
        <w:tc>
          <w:tcPr>
            <w:tcW w:w="889" w:type="pct"/>
            <w:tcBorders>
              <w:top w:val="nil"/>
              <w:left w:val="nil"/>
              <w:bottom w:val="single" w:sz="4" w:space="0" w:color="auto"/>
              <w:right w:val="single" w:sz="4" w:space="0" w:color="auto"/>
            </w:tcBorders>
            <w:shd w:val="clear" w:color="auto" w:fill="auto"/>
            <w:vAlign w:val="center"/>
          </w:tcPr>
          <w:p w:rsidR="004F6DF5" w:rsidRDefault="004F6DF5" w:rsidP="007B4F1A">
            <w:pPr>
              <w:jc w:val="center"/>
            </w:pPr>
            <w:r>
              <w:t>2</w:t>
            </w:r>
          </w:p>
        </w:tc>
        <w:tc>
          <w:tcPr>
            <w:tcW w:w="1342" w:type="pct"/>
            <w:tcBorders>
              <w:top w:val="nil"/>
              <w:left w:val="nil"/>
              <w:bottom w:val="single" w:sz="4" w:space="0" w:color="auto"/>
              <w:right w:val="single" w:sz="4" w:space="0" w:color="auto"/>
            </w:tcBorders>
            <w:shd w:val="clear" w:color="auto" w:fill="auto"/>
            <w:vAlign w:val="center"/>
          </w:tcPr>
          <w:p w:rsidR="004F6DF5" w:rsidRDefault="004F6DF5" w:rsidP="007B4F1A">
            <w:pPr>
              <w:jc w:val="center"/>
            </w:pPr>
            <w:r>
              <w:t>3</w:t>
            </w:r>
          </w:p>
        </w:tc>
      </w:tr>
      <w:tr w:rsidR="004F6DF5" w:rsidTr="004F6DF5">
        <w:trPr>
          <w:cantSplit/>
          <w:trHeight w:val="305"/>
          <w:tblHeader/>
          <w:jc w:val="center"/>
        </w:trPr>
        <w:tc>
          <w:tcPr>
            <w:tcW w:w="265" w:type="pct"/>
            <w:vMerge/>
            <w:tcBorders>
              <w:left w:val="single" w:sz="4" w:space="0" w:color="auto"/>
              <w:bottom w:val="single" w:sz="4" w:space="0" w:color="auto"/>
              <w:right w:val="single" w:sz="4" w:space="0" w:color="auto"/>
            </w:tcBorders>
            <w:shd w:val="clear" w:color="auto" w:fill="auto"/>
            <w:vAlign w:val="center"/>
          </w:tcPr>
          <w:p w:rsidR="004F6DF5" w:rsidRDefault="004F6DF5" w:rsidP="004F6DF5">
            <w:pPr>
              <w:jc w:val="both"/>
            </w:pPr>
          </w:p>
        </w:tc>
        <w:tc>
          <w:tcPr>
            <w:tcW w:w="840" w:type="pct"/>
            <w:vMerge/>
            <w:tcBorders>
              <w:left w:val="nil"/>
              <w:bottom w:val="single" w:sz="4" w:space="0" w:color="auto"/>
              <w:right w:val="single" w:sz="4" w:space="0" w:color="auto"/>
            </w:tcBorders>
            <w:shd w:val="clear" w:color="auto" w:fill="auto"/>
            <w:vAlign w:val="center"/>
          </w:tcPr>
          <w:p w:rsidR="004F6DF5" w:rsidRDefault="004F6DF5" w:rsidP="004F6DF5">
            <w:pPr>
              <w:jc w:val="both"/>
            </w:pPr>
          </w:p>
        </w:tc>
        <w:tc>
          <w:tcPr>
            <w:tcW w:w="880" w:type="pct"/>
            <w:tcBorders>
              <w:top w:val="nil"/>
              <w:left w:val="nil"/>
              <w:bottom w:val="single" w:sz="4" w:space="0" w:color="auto"/>
              <w:right w:val="single" w:sz="4" w:space="0" w:color="auto"/>
            </w:tcBorders>
            <w:shd w:val="clear" w:color="auto" w:fill="auto"/>
            <w:vAlign w:val="center"/>
          </w:tcPr>
          <w:p w:rsidR="004F6DF5" w:rsidRDefault="004F6DF5" w:rsidP="007B4F1A">
            <w:pPr>
              <w:jc w:val="both"/>
            </w:pPr>
            <w:r>
              <w:t>"плохо"</w:t>
            </w:r>
          </w:p>
        </w:tc>
        <w:tc>
          <w:tcPr>
            <w:tcW w:w="783" w:type="pct"/>
            <w:tcBorders>
              <w:top w:val="nil"/>
              <w:left w:val="nil"/>
              <w:bottom w:val="single" w:sz="4" w:space="0" w:color="auto"/>
              <w:right w:val="single" w:sz="4" w:space="0" w:color="auto"/>
            </w:tcBorders>
            <w:shd w:val="clear" w:color="auto" w:fill="auto"/>
            <w:vAlign w:val="center"/>
          </w:tcPr>
          <w:p w:rsidR="004F6DF5" w:rsidRDefault="004F6DF5" w:rsidP="007B4F1A">
            <w:pPr>
              <w:jc w:val="both"/>
            </w:pPr>
            <w:r>
              <w:t>"удовлетво</w:t>
            </w:r>
          </w:p>
          <w:p w:rsidR="004F6DF5" w:rsidRDefault="004F6DF5" w:rsidP="007B4F1A">
            <w:pPr>
              <w:jc w:val="both"/>
            </w:pPr>
            <w:r>
              <w:t>рительно"</w:t>
            </w:r>
          </w:p>
        </w:tc>
        <w:tc>
          <w:tcPr>
            <w:tcW w:w="889" w:type="pct"/>
            <w:tcBorders>
              <w:top w:val="nil"/>
              <w:left w:val="nil"/>
              <w:bottom w:val="single" w:sz="4" w:space="0" w:color="auto"/>
              <w:right w:val="single" w:sz="4" w:space="0" w:color="auto"/>
            </w:tcBorders>
            <w:shd w:val="clear" w:color="auto" w:fill="auto"/>
            <w:vAlign w:val="center"/>
          </w:tcPr>
          <w:p w:rsidR="004F6DF5" w:rsidRDefault="004F6DF5" w:rsidP="007B4F1A">
            <w:pPr>
              <w:jc w:val="both"/>
            </w:pPr>
            <w:r>
              <w:t>"хорошо"</w:t>
            </w:r>
          </w:p>
        </w:tc>
        <w:tc>
          <w:tcPr>
            <w:tcW w:w="1342" w:type="pct"/>
            <w:tcBorders>
              <w:top w:val="nil"/>
              <w:left w:val="nil"/>
              <w:bottom w:val="single" w:sz="4" w:space="0" w:color="auto"/>
              <w:right w:val="single" w:sz="4" w:space="0" w:color="auto"/>
            </w:tcBorders>
            <w:shd w:val="clear" w:color="auto" w:fill="auto"/>
            <w:vAlign w:val="center"/>
          </w:tcPr>
          <w:p w:rsidR="004F6DF5" w:rsidRDefault="004F6DF5" w:rsidP="007B4F1A">
            <w:pPr>
              <w:jc w:val="both"/>
            </w:pPr>
            <w:r>
              <w:t>"отлично"</w:t>
            </w:r>
          </w:p>
        </w:tc>
      </w:tr>
      <w:tr w:rsidR="004F6DF5" w:rsidTr="004F6DF5">
        <w:trPr>
          <w:cantSplit/>
          <w:trHeight w:val="2510"/>
          <w:tblHeader/>
          <w:jc w:val="center"/>
        </w:trPr>
        <w:tc>
          <w:tcPr>
            <w:tcW w:w="265" w:type="pct"/>
            <w:tcBorders>
              <w:top w:val="nil"/>
              <w:left w:val="single" w:sz="4" w:space="0" w:color="auto"/>
              <w:bottom w:val="single" w:sz="4" w:space="0" w:color="auto"/>
              <w:right w:val="single" w:sz="4" w:space="0" w:color="auto"/>
            </w:tcBorders>
            <w:shd w:val="clear" w:color="auto" w:fill="auto"/>
            <w:vAlign w:val="center"/>
          </w:tcPr>
          <w:p w:rsidR="004F6DF5" w:rsidRDefault="004F6DF5" w:rsidP="007B4F1A">
            <w:pPr>
              <w:jc w:val="both"/>
            </w:pPr>
            <w:r>
              <w:t>1</w:t>
            </w:r>
          </w:p>
        </w:tc>
        <w:tc>
          <w:tcPr>
            <w:tcW w:w="840" w:type="pct"/>
            <w:tcBorders>
              <w:top w:val="nil"/>
              <w:left w:val="nil"/>
              <w:bottom w:val="single" w:sz="4" w:space="0" w:color="auto"/>
              <w:right w:val="single" w:sz="4" w:space="0" w:color="auto"/>
            </w:tcBorders>
            <w:shd w:val="clear" w:color="auto" w:fill="auto"/>
            <w:vAlign w:val="center"/>
          </w:tcPr>
          <w:p w:rsidR="004F6DF5" w:rsidRDefault="004F6DF5" w:rsidP="007B4F1A">
            <w:pPr>
              <w:jc w:val="both"/>
            </w:pPr>
            <w:r>
              <w:t>Маркировка</w:t>
            </w:r>
          </w:p>
        </w:tc>
        <w:tc>
          <w:tcPr>
            <w:tcW w:w="880" w:type="pct"/>
            <w:tcBorders>
              <w:top w:val="nil"/>
              <w:left w:val="nil"/>
              <w:bottom w:val="single" w:sz="4" w:space="0" w:color="auto"/>
              <w:right w:val="single" w:sz="4" w:space="0" w:color="auto"/>
            </w:tcBorders>
            <w:shd w:val="clear" w:color="auto" w:fill="auto"/>
            <w:vAlign w:val="center"/>
          </w:tcPr>
          <w:p w:rsidR="004F6DF5" w:rsidRDefault="004F6DF5" w:rsidP="007B4F1A">
            <w:pPr>
              <w:jc w:val="both"/>
            </w:pPr>
            <w:r>
              <w:t>плохо оформленная этикетка, не достает некоторых компонентов стандартной информации</w:t>
            </w:r>
          </w:p>
        </w:tc>
        <w:tc>
          <w:tcPr>
            <w:tcW w:w="783" w:type="pct"/>
            <w:tcBorders>
              <w:top w:val="nil"/>
              <w:left w:val="nil"/>
              <w:bottom w:val="single" w:sz="4" w:space="0" w:color="auto"/>
              <w:right w:val="single" w:sz="4" w:space="0" w:color="auto"/>
            </w:tcBorders>
            <w:shd w:val="clear" w:color="auto" w:fill="auto"/>
            <w:vAlign w:val="center"/>
          </w:tcPr>
          <w:p w:rsidR="004F6DF5" w:rsidRDefault="004F6DF5" w:rsidP="007B4F1A">
            <w:pPr>
              <w:jc w:val="both"/>
            </w:pPr>
            <w:r>
              <w:t>Этикетка содержит наименование товарного знака, предприятие-изготовителя, вместимость бутылки, состав пива.</w:t>
            </w:r>
          </w:p>
        </w:tc>
        <w:tc>
          <w:tcPr>
            <w:tcW w:w="889" w:type="pct"/>
            <w:tcBorders>
              <w:top w:val="nil"/>
              <w:left w:val="nil"/>
              <w:bottom w:val="single" w:sz="4" w:space="0" w:color="auto"/>
              <w:right w:val="single" w:sz="4" w:space="0" w:color="auto"/>
            </w:tcBorders>
            <w:shd w:val="clear" w:color="auto" w:fill="auto"/>
            <w:vAlign w:val="center"/>
          </w:tcPr>
          <w:p w:rsidR="004F6DF5" w:rsidRDefault="004F6DF5" w:rsidP="007B4F1A">
            <w:pPr>
              <w:jc w:val="both"/>
            </w:pPr>
            <w:r>
              <w:t>Этикетка хорошо оформлена, содержит стандартную информацию, горлышко обёрнуто фольгой</w:t>
            </w:r>
          </w:p>
        </w:tc>
        <w:tc>
          <w:tcPr>
            <w:tcW w:w="1342" w:type="pct"/>
            <w:tcBorders>
              <w:top w:val="nil"/>
              <w:left w:val="nil"/>
              <w:bottom w:val="single" w:sz="4" w:space="0" w:color="auto"/>
              <w:right w:val="single" w:sz="4" w:space="0" w:color="auto"/>
            </w:tcBorders>
            <w:shd w:val="clear" w:color="auto" w:fill="auto"/>
            <w:vAlign w:val="center"/>
          </w:tcPr>
          <w:p w:rsidR="004F6DF5" w:rsidRDefault="004F6DF5" w:rsidP="007B4F1A">
            <w:pPr>
              <w:jc w:val="both"/>
            </w:pPr>
            <w:r>
              <w:t>Этикетка красочная, привлекает внимание. Помимо стандартной информации содержит ещё и полезную, возможны варианты розыгрышей</w:t>
            </w:r>
          </w:p>
        </w:tc>
      </w:tr>
      <w:tr w:rsidR="004F6DF5" w:rsidTr="004F6DF5">
        <w:trPr>
          <w:cantSplit/>
          <w:trHeight w:val="758"/>
          <w:tblHeader/>
          <w:jc w:val="center"/>
        </w:trPr>
        <w:tc>
          <w:tcPr>
            <w:tcW w:w="265" w:type="pct"/>
            <w:tcBorders>
              <w:top w:val="nil"/>
              <w:left w:val="single" w:sz="4" w:space="0" w:color="auto"/>
              <w:bottom w:val="single" w:sz="4" w:space="0" w:color="auto"/>
              <w:right w:val="single" w:sz="4" w:space="0" w:color="auto"/>
            </w:tcBorders>
            <w:shd w:val="clear" w:color="auto" w:fill="auto"/>
            <w:vAlign w:val="center"/>
          </w:tcPr>
          <w:p w:rsidR="004F6DF5" w:rsidRDefault="004F6DF5" w:rsidP="004F6DF5">
            <w:pPr>
              <w:jc w:val="both"/>
            </w:pPr>
            <w:r>
              <w:t>2</w:t>
            </w:r>
          </w:p>
        </w:tc>
        <w:tc>
          <w:tcPr>
            <w:tcW w:w="840"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Вкусовые качества</w:t>
            </w:r>
          </w:p>
        </w:tc>
        <w:tc>
          <w:tcPr>
            <w:tcW w:w="880"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пустой вкус и посторонние привкусы</w:t>
            </w:r>
          </w:p>
        </w:tc>
        <w:tc>
          <w:tcPr>
            <w:tcW w:w="783"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нечистый слабо выраженный вкус</w:t>
            </w:r>
          </w:p>
        </w:tc>
        <w:tc>
          <w:tcPr>
            <w:tcW w:w="889"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чистый вкус, но не очень гармоничный</w:t>
            </w:r>
          </w:p>
        </w:tc>
        <w:tc>
          <w:tcPr>
            <w:tcW w:w="1342"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гармоничный, полный, чистый вкус</w:t>
            </w:r>
          </w:p>
        </w:tc>
      </w:tr>
      <w:tr w:rsidR="004F6DF5" w:rsidTr="004F6DF5">
        <w:trPr>
          <w:cantSplit/>
          <w:trHeight w:val="1832"/>
          <w:tblHeader/>
          <w:jc w:val="center"/>
        </w:trPr>
        <w:tc>
          <w:tcPr>
            <w:tcW w:w="265" w:type="pct"/>
            <w:tcBorders>
              <w:top w:val="nil"/>
              <w:left w:val="single" w:sz="4" w:space="0" w:color="auto"/>
              <w:bottom w:val="single" w:sz="4" w:space="0" w:color="auto"/>
              <w:right w:val="single" w:sz="4" w:space="0" w:color="auto"/>
            </w:tcBorders>
            <w:shd w:val="clear" w:color="auto" w:fill="auto"/>
            <w:vAlign w:val="center"/>
          </w:tcPr>
          <w:p w:rsidR="004F6DF5" w:rsidRDefault="004F6DF5" w:rsidP="004F6DF5">
            <w:pPr>
              <w:jc w:val="both"/>
            </w:pPr>
            <w:r>
              <w:t>3</w:t>
            </w:r>
          </w:p>
        </w:tc>
        <w:tc>
          <w:tcPr>
            <w:tcW w:w="840"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Упаковка</w:t>
            </w:r>
          </w:p>
        </w:tc>
        <w:tc>
          <w:tcPr>
            <w:tcW w:w="880"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пиво плохо закупорено или имеет видимые дефекты  (это может указывать на фальсификацию продукта)</w:t>
            </w:r>
          </w:p>
        </w:tc>
        <w:tc>
          <w:tcPr>
            <w:tcW w:w="783"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упаковка не очень хорошего качества оставляет желать лучшего</w:t>
            </w:r>
          </w:p>
        </w:tc>
        <w:tc>
          <w:tcPr>
            <w:tcW w:w="889"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стандартный вид упаковки</w:t>
            </w:r>
          </w:p>
        </w:tc>
        <w:tc>
          <w:tcPr>
            <w:tcW w:w="1342"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форма упаковки имеет оригинальный вид, крышка хорошо укупорена.</w:t>
            </w:r>
          </w:p>
        </w:tc>
      </w:tr>
      <w:tr w:rsidR="004F6DF5" w:rsidTr="004F6DF5">
        <w:trPr>
          <w:cantSplit/>
          <w:trHeight w:val="1404"/>
          <w:tblHeader/>
          <w:jc w:val="center"/>
        </w:trPr>
        <w:tc>
          <w:tcPr>
            <w:tcW w:w="265" w:type="pct"/>
            <w:tcBorders>
              <w:top w:val="nil"/>
              <w:left w:val="single" w:sz="4" w:space="0" w:color="auto"/>
              <w:bottom w:val="single" w:sz="4" w:space="0" w:color="auto"/>
              <w:right w:val="single" w:sz="4" w:space="0" w:color="auto"/>
            </w:tcBorders>
            <w:shd w:val="clear" w:color="auto" w:fill="auto"/>
            <w:vAlign w:val="center"/>
          </w:tcPr>
          <w:p w:rsidR="004F6DF5" w:rsidRDefault="004F6DF5" w:rsidP="004F6DF5">
            <w:pPr>
              <w:jc w:val="both"/>
            </w:pPr>
            <w:r>
              <w:t>4</w:t>
            </w:r>
          </w:p>
        </w:tc>
        <w:tc>
          <w:tcPr>
            <w:tcW w:w="840"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Экономическая стратегия</w:t>
            </w:r>
          </w:p>
        </w:tc>
        <w:tc>
          <w:tcPr>
            <w:tcW w:w="880"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Цена установлена без расчетов, маркетинговый анализ рынка не проводится</w:t>
            </w:r>
          </w:p>
        </w:tc>
        <w:tc>
          <w:tcPr>
            <w:tcW w:w="783"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Составление плана на 6 месяцев, определена цена (без гарантий)</w:t>
            </w:r>
          </w:p>
        </w:tc>
        <w:tc>
          <w:tcPr>
            <w:tcW w:w="889"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Имеется бизнес-план на год вперед</w:t>
            </w:r>
          </w:p>
        </w:tc>
        <w:tc>
          <w:tcPr>
            <w:tcW w:w="1342"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Составлен бизнес-план на 3 года вперёд, ведется мониторинг.</w:t>
            </w:r>
          </w:p>
        </w:tc>
      </w:tr>
      <w:tr w:rsidR="004F6DF5" w:rsidTr="004F6DF5">
        <w:trPr>
          <w:cantSplit/>
          <w:trHeight w:val="2557"/>
          <w:tblHeader/>
          <w:jc w:val="center"/>
        </w:trPr>
        <w:tc>
          <w:tcPr>
            <w:tcW w:w="265" w:type="pct"/>
            <w:tcBorders>
              <w:top w:val="nil"/>
              <w:left w:val="single" w:sz="4" w:space="0" w:color="auto"/>
              <w:bottom w:val="single" w:sz="4" w:space="0" w:color="auto"/>
              <w:right w:val="single" w:sz="4" w:space="0" w:color="auto"/>
            </w:tcBorders>
            <w:shd w:val="clear" w:color="auto" w:fill="auto"/>
            <w:vAlign w:val="center"/>
          </w:tcPr>
          <w:p w:rsidR="004F6DF5" w:rsidRDefault="004F6DF5" w:rsidP="004F6DF5">
            <w:pPr>
              <w:jc w:val="both"/>
            </w:pPr>
            <w:r>
              <w:t>5</w:t>
            </w:r>
          </w:p>
        </w:tc>
        <w:tc>
          <w:tcPr>
            <w:tcW w:w="840"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Рекламная стратегия</w:t>
            </w:r>
          </w:p>
        </w:tc>
        <w:tc>
          <w:tcPr>
            <w:tcW w:w="880"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Реклама однообразна и скучна. Создано 2-3 рекламных роликов за весь период существования товара</w:t>
            </w:r>
          </w:p>
        </w:tc>
        <w:tc>
          <w:tcPr>
            <w:tcW w:w="783"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Стандартная реклама, без чего-то особенного. Не частое обновление рекламных блоков</w:t>
            </w:r>
          </w:p>
        </w:tc>
        <w:tc>
          <w:tcPr>
            <w:tcW w:w="889"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Реклама воспринимается на 40-60% Достаточно частое обновление рекламных роликов</w:t>
            </w:r>
          </w:p>
        </w:tc>
        <w:tc>
          <w:tcPr>
            <w:tcW w:w="1342"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Используются все виды рекламы. Реклама живая, интересная, познавательная с элементами юмора. Не вызывает раздражения Регулярный выход новых рекламных блоков, плакатов и т.д. (подкрепляющая реклама)</w:t>
            </w:r>
          </w:p>
        </w:tc>
      </w:tr>
      <w:tr w:rsidR="004F6DF5" w:rsidTr="004F6DF5">
        <w:trPr>
          <w:cantSplit/>
          <w:trHeight w:val="3585"/>
          <w:tblHeader/>
          <w:jc w:val="center"/>
        </w:trPr>
        <w:tc>
          <w:tcPr>
            <w:tcW w:w="265" w:type="pct"/>
            <w:tcBorders>
              <w:top w:val="nil"/>
              <w:left w:val="single" w:sz="4" w:space="0" w:color="auto"/>
              <w:bottom w:val="single" w:sz="4" w:space="0" w:color="auto"/>
              <w:right w:val="single" w:sz="4" w:space="0" w:color="auto"/>
            </w:tcBorders>
            <w:shd w:val="clear" w:color="auto" w:fill="auto"/>
            <w:vAlign w:val="center"/>
          </w:tcPr>
          <w:p w:rsidR="004F6DF5" w:rsidRDefault="004F6DF5" w:rsidP="004F6DF5">
            <w:pPr>
              <w:jc w:val="both"/>
            </w:pPr>
            <w:r>
              <w:t>6</w:t>
            </w:r>
          </w:p>
        </w:tc>
        <w:tc>
          <w:tcPr>
            <w:tcW w:w="840"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Качество ингредиентов</w:t>
            </w:r>
          </w:p>
        </w:tc>
        <w:tc>
          <w:tcPr>
            <w:tcW w:w="880"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не качественное сырьё: солод, хмель, вода.</w:t>
            </w:r>
          </w:p>
        </w:tc>
        <w:tc>
          <w:tcPr>
            <w:tcW w:w="783"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наряду с ячменём используются и его заменители - рис, кукуруза и др.</w:t>
            </w:r>
          </w:p>
        </w:tc>
        <w:tc>
          <w:tcPr>
            <w:tcW w:w="889"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используется основной сорт солода, но вода не совсем хорошего качества: содержит соли железа в достаточно большом количестве, что неблагоприятно сказывается на цвете и вкусе пива</w:t>
            </w:r>
          </w:p>
        </w:tc>
        <w:tc>
          <w:tcPr>
            <w:tcW w:w="1342" w:type="pct"/>
            <w:tcBorders>
              <w:top w:val="nil"/>
              <w:left w:val="nil"/>
              <w:bottom w:val="single" w:sz="4" w:space="0" w:color="auto"/>
              <w:right w:val="single" w:sz="4" w:space="0" w:color="auto"/>
            </w:tcBorders>
            <w:shd w:val="clear" w:color="auto" w:fill="auto"/>
            <w:vAlign w:val="center"/>
          </w:tcPr>
          <w:p w:rsidR="004F6DF5" w:rsidRDefault="004F6DF5" w:rsidP="004F6DF5">
            <w:pPr>
              <w:jc w:val="both"/>
            </w:pPr>
            <w:r>
              <w:t>используются хорошо проращенные лучшие сорта солода (хорошо растворимые), хмелевые шишки, вода - мягкая и соответствует требованиям к питьевой воде.</w:t>
            </w:r>
          </w:p>
        </w:tc>
      </w:tr>
    </w:tbl>
    <w:p w:rsidR="004F6DF5" w:rsidRDefault="004F6DF5" w:rsidP="00C016E5">
      <w:pPr>
        <w:spacing w:line="360" w:lineRule="auto"/>
        <w:ind w:firstLine="720"/>
        <w:jc w:val="both"/>
        <w:rPr>
          <w:sz w:val="28"/>
          <w:szCs w:val="28"/>
        </w:rPr>
      </w:pPr>
    </w:p>
    <w:p w:rsidR="00C016E5" w:rsidRPr="004F6DF5" w:rsidRDefault="00C016E5" w:rsidP="00C016E5">
      <w:pPr>
        <w:spacing w:line="360" w:lineRule="auto"/>
        <w:ind w:firstLine="720"/>
        <w:jc w:val="both"/>
        <w:rPr>
          <w:sz w:val="28"/>
          <w:szCs w:val="28"/>
        </w:rPr>
      </w:pPr>
      <w:r w:rsidRPr="004F6DF5">
        <w:rPr>
          <w:sz w:val="28"/>
          <w:szCs w:val="28"/>
        </w:rPr>
        <w:t xml:space="preserve">Для рассматриваемых сортов пива анализ показателей конкурентоспособности показал: </w:t>
      </w:r>
    </w:p>
    <w:p w:rsidR="00C016E5" w:rsidRPr="004F6DF5" w:rsidRDefault="00C016E5" w:rsidP="00C016E5">
      <w:pPr>
        <w:spacing w:line="360" w:lineRule="auto"/>
        <w:ind w:firstLine="720"/>
        <w:jc w:val="both"/>
        <w:rPr>
          <w:sz w:val="28"/>
          <w:szCs w:val="28"/>
        </w:rPr>
      </w:pPr>
      <w:r w:rsidRPr="004F6DF5">
        <w:rPr>
          <w:sz w:val="28"/>
          <w:szCs w:val="28"/>
        </w:rPr>
        <w:t xml:space="preserve">общий индекс качества для "Holsten Premium" составляет: </w:t>
      </w:r>
    </w:p>
    <w:p w:rsidR="00C016E5" w:rsidRPr="004F6DF5" w:rsidRDefault="00C016E5" w:rsidP="00C016E5">
      <w:pPr>
        <w:spacing w:line="360" w:lineRule="auto"/>
        <w:ind w:firstLine="720"/>
        <w:jc w:val="both"/>
        <w:rPr>
          <w:sz w:val="28"/>
          <w:szCs w:val="28"/>
        </w:rPr>
      </w:pPr>
      <w:r w:rsidRPr="004F6DF5">
        <w:rPr>
          <w:sz w:val="28"/>
          <w:szCs w:val="28"/>
        </w:rPr>
        <w:t>К</w:t>
      </w:r>
      <w:r w:rsidRPr="004F6DF5">
        <w:rPr>
          <w:sz w:val="28"/>
          <w:szCs w:val="28"/>
          <w:vertAlign w:val="subscript"/>
        </w:rPr>
        <w:t>0</w:t>
      </w:r>
      <w:r w:rsidRPr="004F6DF5">
        <w:rPr>
          <w:sz w:val="28"/>
          <w:szCs w:val="28"/>
        </w:rPr>
        <w:t xml:space="preserve"> = (2+3+3+3+2+3)/6 = 2.7</w:t>
      </w:r>
    </w:p>
    <w:p w:rsidR="00C016E5" w:rsidRPr="004F6DF5" w:rsidRDefault="00C016E5" w:rsidP="00C016E5">
      <w:pPr>
        <w:spacing w:line="360" w:lineRule="auto"/>
        <w:ind w:firstLine="720"/>
        <w:jc w:val="both"/>
        <w:rPr>
          <w:sz w:val="28"/>
          <w:szCs w:val="28"/>
        </w:rPr>
      </w:pPr>
      <w:r w:rsidRPr="004F6DF5">
        <w:rPr>
          <w:sz w:val="28"/>
          <w:szCs w:val="28"/>
        </w:rPr>
        <w:t xml:space="preserve">общий индекс качества для "EFES Pilsener" составляет: </w:t>
      </w:r>
    </w:p>
    <w:p w:rsidR="00C016E5" w:rsidRPr="004F6DF5" w:rsidRDefault="00C016E5" w:rsidP="00C016E5">
      <w:pPr>
        <w:spacing w:line="360" w:lineRule="auto"/>
        <w:ind w:firstLine="720"/>
        <w:jc w:val="both"/>
        <w:rPr>
          <w:sz w:val="28"/>
          <w:szCs w:val="28"/>
        </w:rPr>
      </w:pPr>
      <w:r w:rsidRPr="004F6DF5">
        <w:rPr>
          <w:sz w:val="28"/>
          <w:szCs w:val="28"/>
        </w:rPr>
        <w:t>К0 = (2+3+3+3+1+2)/6 = 2.3</w:t>
      </w:r>
    </w:p>
    <w:p w:rsidR="00C016E5" w:rsidRPr="004F6DF5" w:rsidRDefault="00C016E5" w:rsidP="00C016E5">
      <w:pPr>
        <w:spacing w:line="360" w:lineRule="auto"/>
        <w:ind w:firstLine="720"/>
        <w:jc w:val="both"/>
        <w:rPr>
          <w:sz w:val="28"/>
          <w:szCs w:val="28"/>
        </w:rPr>
      </w:pPr>
      <w:r w:rsidRPr="004F6DF5">
        <w:rPr>
          <w:sz w:val="28"/>
          <w:szCs w:val="28"/>
        </w:rPr>
        <w:t xml:space="preserve">общий индекс качества для "Балтика - Парнас № 5"составляет: </w:t>
      </w:r>
    </w:p>
    <w:p w:rsidR="00C016E5" w:rsidRPr="004F6DF5" w:rsidRDefault="00C016E5" w:rsidP="00C016E5">
      <w:pPr>
        <w:spacing w:line="360" w:lineRule="auto"/>
        <w:ind w:firstLine="720"/>
        <w:jc w:val="both"/>
        <w:rPr>
          <w:sz w:val="28"/>
          <w:szCs w:val="28"/>
        </w:rPr>
      </w:pPr>
      <w:r w:rsidRPr="004F6DF5">
        <w:rPr>
          <w:sz w:val="28"/>
          <w:szCs w:val="28"/>
        </w:rPr>
        <w:t>К0 = (2+2+3+3+1+1)/6 = 2.0</w:t>
      </w:r>
    </w:p>
    <w:p w:rsidR="00C016E5" w:rsidRPr="004F6DF5" w:rsidRDefault="00C016E5" w:rsidP="00C016E5">
      <w:pPr>
        <w:spacing w:line="360" w:lineRule="auto"/>
        <w:ind w:firstLine="720"/>
        <w:jc w:val="both"/>
        <w:rPr>
          <w:sz w:val="28"/>
          <w:szCs w:val="28"/>
        </w:rPr>
      </w:pPr>
      <w:r w:rsidRPr="004F6DF5">
        <w:rPr>
          <w:sz w:val="28"/>
          <w:szCs w:val="28"/>
        </w:rPr>
        <w:t>Что в соответствии с приведенной выше шкалой конкурентоспособности означает: пиво "Holsten Premium" и "EFES Pilsener" обладают высоким уровнем конкурентоспособности, а пиво "Балтика - Парнас № 5" обладает средним уровнем конкурентоспособности.</w:t>
      </w:r>
    </w:p>
    <w:p w:rsidR="00C016E5" w:rsidRPr="004F6DF5" w:rsidRDefault="00C016E5" w:rsidP="00C016E5">
      <w:pPr>
        <w:spacing w:line="360" w:lineRule="auto"/>
        <w:ind w:firstLine="720"/>
        <w:jc w:val="both"/>
        <w:rPr>
          <w:sz w:val="28"/>
          <w:szCs w:val="28"/>
        </w:rPr>
      </w:pPr>
      <w:r w:rsidRPr="004F6DF5">
        <w:rPr>
          <w:sz w:val="28"/>
          <w:szCs w:val="28"/>
        </w:rPr>
        <w:t xml:space="preserve">В силу тех обстоятельств, что ”Балтика - Парнас № </w:t>
      </w:r>
      <w:smartTag w:uri="urn:schemas-microsoft-com:office:smarttags" w:element="metricconverter">
        <w:smartTagPr>
          <w:attr w:name="ProductID" w:val="5”"/>
        </w:smartTagPr>
        <w:r w:rsidRPr="004F6DF5">
          <w:rPr>
            <w:sz w:val="28"/>
            <w:szCs w:val="28"/>
          </w:rPr>
          <w:t>5”</w:t>
        </w:r>
      </w:smartTag>
      <w:r w:rsidRPr="004F6DF5">
        <w:rPr>
          <w:sz w:val="28"/>
          <w:szCs w:val="28"/>
        </w:rPr>
        <w:t xml:space="preserve"> получила наименьшую оценку по качеству продукции из данного ряда сортов пива, можно предложить следующие пути повышения её конкурентоспособности:</w:t>
      </w:r>
    </w:p>
    <w:p w:rsidR="00C016E5" w:rsidRPr="004F6DF5" w:rsidRDefault="00C016E5" w:rsidP="00C016E5">
      <w:pPr>
        <w:widowControl/>
        <w:numPr>
          <w:ilvl w:val="0"/>
          <w:numId w:val="5"/>
        </w:numPr>
        <w:tabs>
          <w:tab w:val="clear" w:pos="397"/>
        </w:tabs>
        <w:autoSpaceDE/>
        <w:autoSpaceDN/>
        <w:adjustRightInd/>
        <w:spacing w:line="360" w:lineRule="auto"/>
        <w:ind w:left="0" w:firstLine="720"/>
        <w:jc w:val="both"/>
        <w:rPr>
          <w:sz w:val="28"/>
          <w:szCs w:val="28"/>
        </w:rPr>
      </w:pPr>
      <w:r w:rsidRPr="004F6DF5">
        <w:rPr>
          <w:sz w:val="28"/>
          <w:szCs w:val="28"/>
        </w:rPr>
        <w:t xml:space="preserve">Улучшить вкусовые качества продукта, что напрямую связано с качеством ингредиентов. Необходимо использовать ячмень высшего качества, так же для отличного качества пива необходима технология  производства молотого брикетированного хмеля (это так же позволит снизить расход хмеля на 15%). В качестве повышения вкусовых качеств пива необходимо использовать воду соответствующую требованиям к питьевой воде. </w:t>
      </w:r>
    </w:p>
    <w:p w:rsidR="00C016E5" w:rsidRPr="004F6DF5" w:rsidRDefault="00C016E5" w:rsidP="00C016E5">
      <w:pPr>
        <w:widowControl/>
        <w:numPr>
          <w:ilvl w:val="0"/>
          <w:numId w:val="5"/>
        </w:numPr>
        <w:tabs>
          <w:tab w:val="clear" w:pos="397"/>
        </w:tabs>
        <w:autoSpaceDE/>
        <w:autoSpaceDN/>
        <w:adjustRightInd/>
        <w:spacing w:line="360" w:lineRule="auto"/>
        <w:ind w:left="0" w:firstLine="720"/>
        <w:jc w:val="both"/>
        <w:rPr>
          <w:sz w:val="28"/>
          <w:szCs w:val="28"/>
        </w:rPr>
      </w:pPr>
      <w:r w:rsidRPr="004F6DF5">
        <w:rPr>
          <w:sz w:val="28"/>
          <w:szCs w:val="28"/>
        </w:rPr>
        <w:t xml:space="preserve">Повысить рекламную стратегию. Для привлечения внимания массовых покупателей наиболее эффективны следующие каналы: </w:t>
      </w:r>
    </w:p>
    <w:p w:rsidR="00C016E5" w:rsidRPr="004F6DF5" w:rsidRDefault="00C016E5" w:rsidP="00C016E5">
      <w:pPr>
        <w:numPr>
          <w:ilvl w:val="0"/>
          <w:numId w:val="6"/>
        </w:numPr>
        <w:overflowPunct w:val="0"/>
        <w:spacing w:line="360" w:lineRule="auto"/>
        <w:ind w:firstLine="720"/>
        <w:jc w:val="both"/>
        <w:textAlignment w:val="baseline"/>
        <w:rPr>
          <w:sz w:val="28"/>
          <w:szCs w:val="28"/>
        </w:rPr>
      </w:pPr>
      <w:r w:rsidRPr="004F6DF5">
        <w:rPr>
          <w:sz w:val="28"/>
          <w:szCs w:val="28"/>
        </w:rPr>
        <w:t>пресса (наиболее читаемые газеты, журналы, бюллетени и другие средства массовой информации, доступные всем слоям населения);</w:t>
      </w:r>
    </w:p>
    <w:p w:rsidR="00C016E5" w:rsidRPr="004F6DF5" w:rsidRDefault="00C016E5" w:rsidP="00C016E5">
      <w:pPr>
        <w:numPr>
          <w:ilvl w:val="0"/>
          <w:numId w:val="6"/>
        </w:numPr>
        <w:overflowPunct w:val="0"/>
        <w:spacing w:line="360" w:lineRule="auto"/>
        <w:ind w:firstLine="720"/>
        <w:jc w:val="both"/>
        <w:textAlignment w:val="baseline"/>
        <w:rPr>
          <w:sz w:val="28"/>
          <w:szCs w:val="28"/>
        </w:rPr>
      </w:pPr>
      <w:r w:rsidRPr="004F6DF5">
        <w:rPr>
          <w:sz w:val="28"/>
          <w:szCs w:val="28"/>
        </w:rPr>
        <w:t>аудиовизуальные средства (радио, телевидение, кино, специальные видеоустановки на ярмарках и выставках, слайд фильмы и др.);</w:t>
      </w:r>
    </w:p>
    <w:p w:rsidR="00C016E5" w:rsidRPr="004F6DF5" w:rsidRDefault="00C016E5" w:rsidP="00C016E5">
      <w:pPr>
        <w:numPr>
          <w:ilvl w:val="0"/>
          <w:numId w:val="6"/>
        </w:numPr>
        <w:overflowPunct w:val="0"/>
        <w:spacing w:line="360" w:lineRule="auto"/>
        <w:ind w:firstLine="720"/>
        <w:jc w:val="both"/>
        <w:textAlignment w:val="baseline"/>
        <w:rPr>
          <w:sz w:val="28"/>
          <w:szCs w:val="28"/>
        </w:rPr>
      </w:pPr>
      <w:r w:rsidRPr="004F6DF5">
        <w:rPr>
          <w:sz w:val="28"/>
          <w:szCs w:val="28"/>
        </w:rPr>
        <w:t>рекламные щиты, плакаты (различные изобразительные и текстовые послания, помещаемые в местах скопления людей, вдоль шоссейных дорог и т.п.);</w:t>
      </w:r>
    </w:p>
    <w:p w:rsidR="00C016E5" w:rsidRPr="004F6DF5" w:rsidRDefault="00C016E5" w:rsidP="00C016E5">
      <w:pPr>
        <w:numPr>
          <w:ilvl w:val="0"/>
          <w:numId w:val="6"/>
        </w:numPr>
        <w:overflowPunct w:val="0"/>
        <w:spacing w:line="360" w:lineRule="auto"/>
        <w:ind w:firstLine="720"/>
        <w:jc w:val="both"/>
        <w:textAlignment w:val="baseline"/>
        <w:rPr>
          <w:sz w:val="28"/>
          <w:szCs w:val="28"/>
        </w:rPr>
      </w:pPr>
      <w:r w:rsidRPr="004F6DF5">
        <w:rPr>
          <w:sz w:val="28"/>
          <w:szCs w:val="28"/>
        </w:rPr>
        <w:t>реклама на транспорте.</w:t>
      </w:r>
    </w:p>
    <w:p w:rsidR="00C016E5" w:rsidRPr="004F6DF5" w:rsidRDefault="00C016E5" w:rsidP="00C016E5">
      <w:pPr>
        <w:overflowPunct w:val="0"/>
        <w:spacing w:line="360" w:lineRule="auto"/>
        <w:ind w:firstLine="720"/>
        <w:jc w:val="both"/>
        <w:textAlignment w:val="baseline"/>
        <w:rPr>
          <w:sz w:val="28"/>
          <w:szCs w:val="28"/>
        </w:rPr>
      </w:pPr>
      <w:r w:rsidRPr="004F6DF5">
        <w:rPr>
          <w:sz w:val="28"/>
          <w:szCs w:val="28"/>
        </w:rPr>
        <w:t>Необходимо улучшить и качество самой рекламы (увеличить её информативность, привлекательность).</w:t>
      </w:r>
    </w:p>
    <w:p w:rsidR="000E1CB6" w:rsidRPr="00C016E5" w:rsidRDefault="004D6539" w:rsidP="00C016E5">
      <w:pPr>
        <w:pStyle w:val="1"/>
        <w:pageBreakBefore/>
        <w:widowControl/>
        <w:spacing w:before="0" w:after="0" w:line="360" w:lineRule="auto"/>
        <w:jc w:val="center"/>
        <w:rPr>
          <w:rFonts w:ascii="Times New Roman" w:hAnsi="Times New Roman" w:cs="Times New Roman"/>
        </w:rPr>
      </w:pPr>
      <w:bookmarkStart w:id="10" w:name="_Toc245445452"/>
      <w:r w:rsidRPr="00C016E5">
        <w:rPr>
          <w:rFonts w:ascii="Times New Roman" w:hAnsi="Times New Roman" w:cs="Times New Roman"/>
        </w:rPr>
        <w:t>С</w:t>
      </w:r>
      <w:r w:rsidR="000E1CB6" w:rsidRPr="00C016E5">
        <w:rPr>
          <w:rFonts w:ascii="Times New Roman" w:hAnsi="Times New Roman" w:cs="Times New Roman"/>
        </w:rPr>
        <w:t xml:space="preserve">писок </w:t>
      </w:r>
      <w:r w:rsidR="00027275" w:rsidRPr="00C016E5">
        <w:rPr>
          <w:rFonts w:ascii="Times New Roman" w:hAnsi="Times New Roman" w:cs="Times New Roman"/>
        </w:rPr>
        <w:t xml:space="preserve">использованной </w:t>
      </w:r>
      <w:r w:rsidR="000E1CB6" w:rsidRPr="00C016E5">
        <w:rPr>
          <w:rFonts w:ascii="Times New Roman" w:hAnsi="Times New Roman" w:cs="Times New Roman"/>
        </w:rPr>
        <w:t>литературы</w:t>
      </w:r>
      <w:bookmarkEnd w:id="10"/>
    </w:p>
    <w:p w:rsidR="00027275" w:rsidRPr="00027275" w:rsidRDefault="00027275" w:rsidP="006C20BC">
      <w:pPr>
        <w:numPr>
          <w:ilvl w:val="0"/>
          <w:numId w:val="9"/>
        </w:numPr>
        <w:shd w:val="clear" w:color="auto" w:fill="FFFFFF"/>
        <w:tabs>
          <w:tab w:val="left" w:pos="993"/>
        </w:tabs>
        <w:spacing w:line="360" w:lineRule="auto"/>
        <w:jc w:val="both"/>
        <w:rPr>
          <w:sz w:val="28"/>
          <w:szCs w:val="28"/>
        </w:rPr>
      </w:pPr>
      <w:r w:rsidRPr="00027275">
        <w:rPr>
          <w:sz w:val="28"/>
          <w:szCs w:val="28"/>
        </w:rPr>
        <w:t>Багиев Г.Л., Тарасевич В.М., Анн Х. Маркетинг. – М.: Экономика, 200</w:t>
      </w:r>
      <w:r w:rsidR="00BB4FA7">
        <w:rPr>
          <w:sz w:val="28"/>
          <w:szCs w:val="28"/>
        </w:rPr>
        <w:t>7</w:t>
      </w:r>
      <w:r w:rsidRPr="00027275">
        <w:rPr>
          <w:sz w:val="28"/>
          <w:szCs w:val="28"/>
        </w:rPr>
        <w:t>.</w:t>
      </w:r>
    </w:p>
    <w:p w:rsidR="00027275" w:rsidRPr="00027275" w:rsidRDefault="00027275" w:rsidP="006C20BC">
      <w:pPr>
        <w:numPr>
          <w:ilvl w:val="0"/>
          <w:numId w:val="9"/>
        </w:numPr>
        <w:shd w:val="clear" w:color="auto" w:fill="FFFFFF"/>
        <w:tabs>
          <w:tab w:val="left" w:pos="993"/>
        </w:tabs>
        <w:spacing w:line="360" w:lineRule="auto"/>
        <w:jc w:val="both"/>
        <w:rPr>
          <w:sz w:val="28"/>
          <w:szCs w:val="28"/>
        </w:rPr>
      </w:pPr>
      <w:r w:rsidRPr="00027275">
        <w:rPr>
          <w:sz w:val="28"/>
          <w:szCs w:val="28"/>
        </w:rPr>
        <w:t>Беляевский И.К. Маркетинговое исследование: информация, анализ, прогноз: Учебное пособие. – М.: Финансы и статистика, 200</w:t>
      </w:r>
      <w:r w:rsidR="00BB4FA7">
        <w:rPr>
          <w:sz w:val="28"/>
          <w:szCs w:val="28"/>
        </w:rPr>
        <w:t>8</w:t>
      </w:r>
      <w:r w:rsidRPr="00027275">
        <w:rPr>
          <w:sz w:val="28"/>
          <w:szCs w:val="28"/>
        </w:rPr>
        <w:t>.</w:t>
      </w:r>
    </w:p>
    <w:p w:rsidR="00027275" w:rsidRPr="00027275" w:rsidRDefault="00027275" w:rsidP="006C20BC">
      <w:pPr>
        <w:numPr>
          <w:ilvl w:val="0"/>
          <w:numId w:val="9"/>
        </w:numPr>
        <w:shd w:val="clear" w:color="auto" w:fill="FFFFFF"/>
        <w:tabs>
          <w:tab w:val="left" w:pos="993"/>
        </w:tabs>
        <w:spacing w:line="360" w:lineRule="auto"/>
        <w:jc w:val="both"/>
        <w:rPr>
          <w:sz w:val="28"/>
          <w:szCs w:val="28"/>
        </w:rPr>
      </w:pPr>
      <w:r w:rsidRPr="00027275">
        <w:rPr>
          <w:sz w:val="28"/>
          <w:szCs w:val="28"/>
        </w:rPr>
        <w:t>Божук С.Г., Ковалик Л.Н. Маркетинговые исследования. – СПб.: Питер, 200</w:t>
      </w:r>
      <w:r w:rsidR="00BB4FA7">
        <w:rPr>
          <w:sz w:val="28"/>
          <w:szCs w:val="28"/>
        </w:rPr>
        <w:t>6</w:t>
      </w:r>
      <w:r w:rsidRPr="00027275">
        <w:rPr>
          <w:sz w:val="28"/>
          <w:szCs w:val="28"/>
        </w:rPr>
        <w:t>.</w:t>
      </w:r>
    </w:p>
    <w:p w:rsidR="00027275" w:rsidRPr="00027275" w:rsidRDefault="00027275" w:rsidP="006C20BC">
      <w:pPr>
        <w:numPr>
          <w:ilvl w:val="0"/>
          <w:numId w:val="9"/>
        </w:numPr>
        <w:shd w:val="clear" w:color="auto" w:fill="FFFFFF"/>
        <w:tabs>
          <w:tab w:val="left" w:pos="993"/>
        </w:tabs>
        <w:spacing w:line="360" w:lineRule="auto"/>
        <w:jc w:val="both"/>
        <w:rPr>
          <w:sz w:val="28"/>
          <w:szCs w:val="28"/>
        </w:rPr>
      </w:pPr>
      <w:r w:rsidRPr="00027275">
        <w:rPr>
          <w:sz w:val="28"/>
          <w:szCs w:val="28"/>
        </w:rPr>
        <w:t>Голубков Е.П. Маркетинговые исследования: теория, методология, практика: Учебник. – М.: Финпресс, 200</w:t>
      </w:r>
      <w:r w:rsidR="00BB4FA7">
        <w:rPr>
          <w:sz w:val="28"/>
          <w:szCs w:val="28"/>
        </w:rPr>
        <w:t>6</w:t>
      </w:r>
      <w:r w:rsidRPr="00027275">
        <w:rPr>
          <w:sz w:val="28"/>
          <w:szCs w:val="28"/>
        </w:rPr>
        <w:t>.</w:t>
      </w:r>
    </w:p>
    <w:p w:rsidR="00027275" w:rsidRPr="00027275" w:rsidRDefault="00027275" w:rsidP="006C20BC">
      <w:pPr>
        <w:numPr>
          <w:ilvl w:val="0"/>
          <w:numId w:val="9"/>
        </w:numPr>
        <w:shd w:val="clear" w:color="auto" w:fill="FFFFFF"/>
        <w:tabs>
          <w:tab w:val="left" w:pos="993"/>
        </w:tabs>
        <w:spacing w:line="360" w:lineRule="auto"/>
        <w:jc w:val="both"/>
        <w:rPr>
          <w:sz w:val="28"/>
          <w:szCs w:val="28"/>
        </w:rPr>
      </w:pPr>
      <w:r w:rsidRPr="00027275">
        <w:rPr>
          <w:sz w:val="28"/>
          <w:szCs w:val="28"/>
        </w:rPr>
        <w:t>Малхотра Н. Маркетинговые исследования. – М.: Вильямс, 200</w:t>
      </w:r>
      <w:r w:rsidR="00BB4FA7">
        <w:rPr>
          <w:sz w:val="28"/>
          <w:szCs w:val="28"/>
        </w:rPr>
        <w:t>5</w:t>
      </w:r>
      <w:r w:rsidRPr="00027275">
        <w:rPr>
          <w:sz w:val="28"/>
          <w:szCs w:val="28"/>
        </w:rPr>
        <w:t>.</w:t>
      </w:r>
    </w:p>
    <w:p w:rsidR="00027275" w:rsidRPr="00027275" w:rsidRDefault="00027275" w:rsidP="006C20BC">
      <w:pPr>
        <w:numPr>
          <w:ilvl w:val="0"/>
          <w:numId w:val="9"/>
        </w:numPr>
        <w:shd w:val="clear" w:color="auto" w:fill="FFFFFF"/>
        <w:tabs>
          <w:tab w:val="left" w:pos="993"/>
        </w:tabs>
        <w:spacing w:line="360" w:lineRule="auto"/>
        <w:jc w:val="both"/>
        <w:rPr>
          <w:sz w:val="28"/>
          <w:szCs w:val="28"/>
        </w:rPr>
      </w:pPr>
      <w:r w:rsidRPr="00027275">
        <w:rPr>
          <w:sz w:val="28"/>
          <w:szCs w:val="28"/>
        </w:rPr>
        <w:t>Авдокушин Е.Ф. Маркетинг в международном бизнесе: Учебное пособие. – М.: Дашков и К, 200</w:t>
      </w:r>
      <w:r w:rsidR="00BB4FA7">
        <w:rPr>
          <w:sz w:val="28"/>
          <w:szCs w:val="28"/>
        </w:rPr>
        <w:t>4</w:t>
      </w:r>
      <w:r w:rsidRPr="00027275">
        <w:rPr>
          <w:sz w:val="28"/>
          <w:szCs w:val="28"/>
        </w:rPr>
        <w:t>.</w:t>
      </w:r>
    </w:p>
    <w:p w:rsidR="00027275" w:rsidRPr="00027275" w:rsidRDefault="00027275" w:rsidP="006C20BC">
      <w:pPr>
        <w:numPr>
          <w:ilvl w:val="0"/>
          <w:numId w:val="9"/>
        </w:numPr>
        <w:shd w:val="clear" w:color="auto" w:fill="FFFFFF"/>
        <w:tabs>
          <w:tab w:val="left" w:pos="993"/>
        </w:tabs>
        <w:spacing w:line="360" w:lineRule="auto"/>
        <w:jc w:val="both"/>
        <w:rPr>
          <w:sz w:val="28"/>
          <w:szCs w:val="28"/>
        </w:rPr>
      </w:pPr>
      <w:r w:rsidRPr="00027275">
        <w:rPr>
          <w:sz w:val="28"/>
          <w:szCs w:val="28"/>
        </w:rPr>
        <w:t xml:space="preserve">Березин И.С. Маркетинг и исследования рынков. – М.: Русская деловая литература, </w:t>
      </w:r>
      <w:r w:rsidR="00BB4FA7">
        <w:rPr>
          <w:sz w:val="28"/>
          <w:szCs w:val="28"/>
        </w:rPr>
        <w:t>2006</w:t>
      </w:r>
      <w:r w:rsidRPr="00027275">
        <w:rPr>
          <w:sz w:val="28"/>
          <w:szCs w:val="28"/>
        </w:rPr>
        <w:t>.</w:t>
      </w:r>
    </w:p>
    <w:p w:rsidR="00027275" w:rsidRPr="00027275" w:rsidRDefault="00027275" w:rsidP="006C20BC">
      <w:pPr>
        <w:numPr>
          <w:ilvl w:val="0"/>
          <w:numId w:val="9"/>
        </w:numPr>
        <w:shd w:val="clear" w:color="auto" w:fill="FFFFFF"/>
        <w:tabs>
          <w:tab w:val="left" w:pos="993"/>
        </w:tabs>
        <w:spacing w:line="360" w:lineRule="auto"/>
        <w:jc w:val="both"/>
        <w:rPr>
          <w:sz w:val="28"/>
          <w:szCs w:val="28"/>
        </w:rPr>
      </w:pPr>
      <w:r w:rsidRPr="00027275">
        <w:rPr>
          <w:sz w:val="28"/>
          <w:szCs w:val="28"/>
        </w:rPr>
        <w:t>Березин И.С. Практика исследования рынков. – М.: БераторПресс, 2003.</w:t>
      </w:r>
    </w:p>
    <w:p w:rsidR="00027275" w:rsidRPr="00027275" w:rsidRDefault="00027275" w:rsidP="006C20BC">
      <w:pPr>
        <w:numPr>
          <w:ilvl w:val="0"/>
          <w:numId w:val="9"/>
        </w:numPr>
        <w:shd w:val="clear" w:color="auto" w:fill="FFFFFF"/>
        <w:tabs>
          <w:tab w:val="left" w:pos="993"/>
        </w:tabs>
        <w:spacing w:line="360" w:lineRule="auto"/>
        <w:jc w:val="both"/>
        <w:rPr>
          <w:sz w:val="28"/>
          <w:szCs w:val="28"/>
        </w:rPr>
      </w:pPr>
      <w:r w:rsidRPr="00027275">
        <w:rPr>
          <w:sz w:val="28"/>
          <w:szCs w:val="28"/>
        </w:rPr>
        <w:t>Буяльская А.К. Маркетинговые исследования. – Новосибирск, СибУПК, 200</w:t>
      </w:r>
      <w:r w:rsidR="00BB4FA7">
        <w:rPr>
          <w:sz w:val="28"/>
          <w:szCs w:val="28"/>
        </w:rPr>
        <w:t>5</w:t>
      </w:r>
      <w:r w:rsidRPr="00027275">
        <w:rPr>
          <w:sz w:val="28"/>
          <w:szCs w:val="28"/>
        </w:rPr>
        <w:t>.</w:t>
      </w:r>
    </w:p>
    <w:p w:rsidR="00027275" w:rsidRPr="00027275" w:rsidRDefault="00027275" w:rsidP="006C20BC">
      <w:pPr>
        <w:numPr>
          <w:ilvl w:val="0"/>
          <w:numId w:val="9"/>
        </w:numPr>
        <w:shd w:val="clear" w:color="auto" w:fill="FFFFFF"/>
        <w:tabs>
          <w:tab w:val="left" w:pos="993"/>
        </w:tabs>
        <w:spacing w:line="360" w:lineRule="auto"/>
        <w:jc w:val="both"/>
        <w:rPr>
          <w:sz w:val="28"/>
          <w:szCs w:val="28"/>
        </w:rPr>
      </w:pPr>
      <w:r w:rsidRPr="00027275">
        <w:rPr>
          <w:sz w:val="28"/>
          <w:szCs w:val="28"/>
        </w:rPr>
        <w:t xml:space="preserve">Голубков Е.П. Основы маркетинга. – М.: Финпресс, </w:t>
      </w:r>
      <w:r w:rsidR="00BB4FA7">
        <w:rPr>
          <w:sz w:val="28"/>
          <w:szCs w:val="28"/>
        </w:rPr>
        <w:t>2007</w:t>
      </w:r>
      <w:r w:rsidRPr="00027275">
        <w:rPr>
          <w:sz w:val="28"/>
          <w:szCs w:val="28"/>
        </w:rPr>
        <w:t>.</w:t>
      </w:r>
    </w:p>
    <w:p w:rsidR="00027275" w:rsidRPr="00027275" w:rsidRDefault="00027275" w:rsidP="006C20BC">
      <w:pPr>
        <w:numPr>
          <w:ilvl w:val="0"/>
          <w:numId w:val="9"/>
        </w:numPr>
        <w:shd w:val="clear" w:color="auto" w:fill="FFFFFF"/>
        <w:tabs>
          <w:tab w:val="left" w:pos="993"/>
        </w:tabs>
        <w:spacing w:line="360" w:lineRule="auto"/>
        <w:jc w:val="both"/>
        <w:rPr>
          <w:sz w:val="28"/>
          <w:szCs w:val="28"/>
        </w:rPr>
      </w:pPr>
      <w:r w:rsidRPr="00027275">
        <w:rPr>
          <w:sz w:val="28"/>
          <w:szCs w:val="28"/>
        </w:rPr>
        <w:t xml:space="preserve">Котлер Ф. Маркетинг менеджмент. – СПб.: Питер, </w:t>
      </w:r>
      <w:r w:rsidR="00BB4FA7">
        <w:rPr>
          <w:sz w:val="28"/>
          <w:szCs w:val="28"/>
        </w:rPr>
        <w:t>2007</w:t>
      </w:r>
      <w:r w:rsidRPr="00027275">
        <w:rPr>
          <w:sz w:val="28"/>
          <w:szCs w:val="28"/>
        </w:rPr>
        <w:t>.</w:t>
      </w:r>
    </w:p>
    <w:p w:rsidR="00027275" w:rsidRPr="00027275" w:rsidRDefault="00027275" w:rsidP="006C20BC">
      <w:pPr>
        <w:numPr>
          <w:ilvl w:val="0"/>
          <w:numId w:val="9"/>
        </w:numPr>
        <w:shd w:val="clear" w:color="auto" w:fill="FFFFFF"/>
        <w:tabs>
          <w:tab w:val="left" w:pos="993"/>
        </w:tabs>
        <w:spacing w:line="360" w:lineRule="auto"/>
        <w:jc w:val="both"/>
        <w:rPr>
          <w:sz w:val="28"/>
          <w:szCs w:val="28"/>
        </w:rPr>
      </w:pPr>
      <w:r w:rsidRPr="00027275">
        <w:rPr>
          <w:sz w:val="28"/>
          <w:szCs w:val="28"/>
        </w:rPr>
        <w:t>Титов А.Б. Маркетинг и управление инновациями. – СПб.: Питер, 200</w:t>
      </w:r>
      <w:r w:rsidR="00BB4FA7">
        <w:rPr>
          <w:sz w:val="28"/>
          <w:szCs w:val="28"/>
        </w:rPr>
        <w:t>6</w:t>
      </w:r>
      <w:r w:rsidRPr="00027275">
        <w:rPr>
          <w:sz w:val="28"/>
          <w:szCs w:val="28"/>
        </w:rPr>
        <w:t>.</w:t>
      </w:r>
    </w:p>
    <w:p w:rsidR="00027275" w:rsidRDefault="00027275" w:rsidP="006C20BC">
      <w:pPr>
        <w:numPr>
          <w:ilvl w:val="0"/>
          <w:numId w:val="9"/>
        </w:numPr>
        <w:shd w:val="clear" w:color="auto" w:fill="FFFFFF"/>
        <w:tabs>
          <w:tab w:val="left" w:pos="993"/>
        </w:tabs>
        <w:spacing w:line="360" w:lineRule="auto"/>
        <w:jc w:val="both"/>
        <w:rPr>
          <w:sz w:val="28"/>
          <w:szCs w:val="28"/>
        </w:rPr>
      </w:pPr>
      <w:r w:rsidRPr="00027275">
        <w:rPr>
          <w:sz w:val="28"/>
          <w:szCs w:val="28"/>
        </w:rPr>
        <w:t>Токарев Б.Е. Методы сбора и использования маркетинговой информации. – М.: Юрист, 200</w:t>
      </w:r>
      <w:r w:rsidR="00BB4FA7">
        <w:rPr>
          <w:sz w:val="28"/>
          <w:szCs w:val="28"/>
        </w:rPr>
        <w:t>7</w:t>
      </w:r>
      <w:r w:rsidRPr="00027275">
        <w:rPr>
          <w:sz w:val="28"/>
          <w:szCs w:val="28"/>
        </w:rPr>
        <w:t>.</w:t>
      </w:r>
    </w:p>
    <w:p w:rsidR="006C20BC" w:rsidRPr="006C20BC" w:rsidRDefault="006C20BC" w:rsidP="006C20BC">
      <w:pPr>
        <w:numPr>
          <w:ilvl w:val="0"/>
          <w:numId w:val="9"/>
        </w:numPr>
        <w:shd w:val="clear" w:color="auto" w:fill="FFFFFF"/>
        <w:tabs>
          <w:tab w:val="left" w:pos="993"/>
        </w:tabs>
        <w:spacing w:line="360" w:lineRule="auto"/>
        <w:jc w:val="both"/>
        <w:rPr>
          <w:sz w:val="28"/>
          <w:szCs w:val="28"/>
        </w:rPr>
      </w:pPr>
      <w:r w:rsidRPr="006C20BC">
        <w:rPr>
          <w:sz w:val="28"/>
          <w:szCs w:val="28"/>
        </w:rPr>
        <w:t>Информационные Интернет сайты - www.standard.ru, www.marketingmix.ru, www.beermarket.ru</w:t>
      </w:r>
    </w:p>
    <w:p w:rsidR="006C20BC" w:rsidRPr="00027275" w:rsidRDefault="006C20BC" w:rsidP="00BB4FA7">
      <w:pPr>
        <w:shd w:val="clear" w:color="auto" w:fill="FFFFFF"/>
        <w:spacing w:line="360" w:lineRule="auto"/>
        <w:jc w:val="both"/>
        <w:rPr>
          <w:sz w:val="28"/>
          <w:szCs w:val="28"/>
        </w:rPr>
      </w:pPr>
      <w:bookmarkStart w:id="11" w:name="_GoBack"/>
      <w:bookmarkEnd w:id="11"/>
    </w:p>
    <w:sectPr w:rsidR="006C20BC" w:rsidRPr="00027275" w:rsidSect="00E85863">
      <w:footerReference w:type="even" r:id="rId12"/>
      <w:footerReference w:type="default" r:id="rId13"/>
      <w:type w:val="continuous"/>
      <w:pgSz w:w="11909" w:h="16834"/>
      <w:pgMar w:top="1134" w:right="850"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B81" w:rsidRDefault="00450B81">
      <w:r>
        <w:separator/>
      </w:r>
    </w:p>
  </w:endnote>
  <w:endnote w:type="continuationSeparator" w:id="0">
    <w:p w:rsidR="00450B81" w:rsidRDefault="0045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63" w:rsidRDefault="00E85863" w:rsidP="000E1CB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5863" w:rsidRDefault="00E85863" w:rsidP="00E8586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63" w:rsidRDefault="00E85863" w:rsidP="000E1CB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54C9D">
      <w:rPr>
        <w:rStyle w:val="a5"/>
        <w:noProof/>
      </w:rPr>
      <w:t>3</w:t>
    </w:r>
    <w:r>
      <w:rPr>
        <w:rStyle w:val="a5"/>
      </w:rPr>
      <w:fldChar w:fldCharType="end"/>
    </w:r>
  </w:p>
  <w:p w:rsidR="00E85863" w:rsidRDefault="00E85863" w:rsidP="00E8586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B81" w:rsidRDefault="00450B81">
      <w:r>
        <w:separator/>
      </w:r>
    </w:p>
  </w:footnote>
  <w:footnote w:type="continuationSeparator" w:id="0">
    <w:p w:rsidR="00450B81" w:rsidRDefault="00450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80B2FE"/>
    <w:lvl w:ilvl="0">
      <w:numFmt w:val="decimal"/>
      <w:lvlText w:val="*"/>
      <w:lvlJc w:val="left"/>
    </w:lvl>
  </w:abstractNum>
  <w:abstractNum w:abstractNumId="1">
    <w:nsid w:val="0848638B"/>
    <w:multiLevelType w:val="hybridMultilevel"/>
    <w:tmpl w:val="346809D6"/>
    <w:lvl w:ilvl="0" w:tplc="360CCA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12255B"/>
    <w:multiLevelType w:val="hybridMultilevel"/>
    <w:tmpl w:val="A23E9594"/>
    <w:lvl w:ilvl="0" w:tplc="6BC01D9C">
      <w:start w:val="1"/>
      <w:numFmt w:val="decimal"/>
      <w:lvlText w:val="%1."/>
      <w:lvlJc w:val="left"/>
      <w:pPr>
        <w:tabs>
          <w:tab w:val="num" w:pos="1004"/>
        </w:tabs>
        <w:ind w:left="624"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1E0C1B"/>
    <w:multiLevelType w:val="hybridMultilevel"/>
    <w:tmpl w:val="370654EA"/>
    <w:lvl w:ilvl="0" w:tplc="F4FAE2C2">
      <w:start w:val="1"/>
      <w:numFmt w:val="bullet"/>
      <w:lvlText w:val="−"/>
      <w:lvlJc w:val="left"/>
      <w:pPr>
        <w:tabs>
          <w:tab w:val="num" w:pos="397"/>
        </w:tabs>
        <w:ind w:left="170" w:firstLine="114"/>
      </w:pPr>
      <w:rPr>
        <w:rFonts w:ascii="Times New Roman" w:hAnsi="Times New Roman" w:cs="Times New Roman" w:hint="default"/>
        <w:b/>
        <w:i w:val="0"/>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FD23E8"/>
    <w:multiLevelType w:val="hybridMultilevel"/>
    <w:tmpl w:val="54EA12B0"/>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291D6731"/>
    <w:multiLevelType w:val="multilevel"/>
    <w:tmpl w:val="885812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C071AE3"/>
    <w:multiLevelType w:val="singleLevel"/>
    <w:tmpl w:val="73088854"/>
    <w:lvl w:ilvl="0">
      <w:start w:val="1"/>
      <w:numFmt w:val="decimal"/>
      <w:lvlText w:val="%1."/>
      <w:lvlJc w:val="left"/>
      <w:pPr>
        <w:tabs>
          <w:tab w:val="num" w:pos="1069"/>
        </w:tabs>
        <w:ind w:left="1069" w:hanging="360"/>
      </w:pPr>
      <w:rPr>
        <w:rFonts w:hint="default"/>
      </w:rPr>
    </w:lvl>
  </w:abstractNum>
  <w:abstractNum w:abstractNumId="7">
    <w:nsid w:val="44426AD7"/>
    <w:multiLevelType w:val="singleLevel"/>
    <w:tmpl w:val="FC8AC5EC"/>
    <w:lvl w:ilvl="0">
      <w:start w:val="1"/>
      <w:numFmt w:val="decimal"/>
      <w:lvlText w:val="%1."/>
      <w:lvlJc w:val="left"/>
      <w:pPr>
        <w:tabs>
          <w:tab w:val="num" w:pos="1069"/>
        </w:tabs>
        <w:ind w:left="1069" w:hanging="360"/>
      </w:pPr>
      <w:rPr>
        <w:rFonts w:hint="default"/>
      </w:rPr>
    </w:lvl>
  </w:abstractNum>
  <w:abstractNum w:abstractNumId="8">
    <w:nsid w:val="5C45044E"/>
    <w:multiLevelType w:val="hybridMultilevel"/>
    <w:tmpl w:val="885812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6"/>
  </w:num>
  <w:num w:numId="4">
    <w:abstractNumId w:val="7"/>
  </w:num>
  <w:num w:numId="5">
    <w:abstractNumId w:val="3"/>
  </w:num>
  <w:num w:numId="6">
    <w:abstractNumId w:val="0"/>
    <w:lvlOverride w:ilvl="0">
      <w:lvl w:ilvl="0">
        <w:start w:val="1"/>
        <w:numFmt w:val="bullet"/>
        <w:lvlText w:val=""/>
        <w:legacy w:legacy="1" w:legacySpace="0" w:legacyIndent="283"/>
        <w:lvlJc w:val="left"/>
        <w:rPr>
          <w:rFonts w:ascii="Symbol" w:hAnsi="Symbol" w:hint="default"/>
          <w:sz w:val="16"/>
        </w:rPr>
      </w:lvl>
    </w:lvlOverride>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3F5"/>
    <w:rsid w:val="00027275"/>
    <w:rsid w:val="000C20D7"/>
    <w:rsid w:val="000E1CB6"/>
    <w:rsid w:val="00117E65"/>
    <w:rsid w:val="00154C9D"/>
    <w:rsid w:val="002D1B2C"/>
    <w:rsid w:val="00450B81"/>
    <w:rsid w:val="00486851"/>
    <w:rsid w:val="004B5767"/>
    <w:rsid w:val="004D6539"/>
    <w:rsid w:val="004F6DF5"/>
    <w:rsid w:val="00541594"/>
    <w:rsid w:val="006C20BC"/>
    <w:rsid w:val="006E0FAA"/>
    <w:rsid w:val="006F32B8"/>
    <w:rsid w:val="00745F71"/>
    <w:rsid w:val="0076573A"/>
    <w:rsid w:val="007B4F1A"/>
    <w:rsid w:val="00BB4FA7"/>
    <w:rsid w:val="00C016E5"/>
    <w:rsid w:val="00C54818"/>
    <w:rsid w:val="00C92703"/>
    <w:rsid w:val="00D470EB"/>
    <w:rsid w:val="00D6120C"/>
    <w:rsid w:val="00E33B53"/>
    <w:rsid w:val="00E85863"/>
    <w:rsid w:val="00EC73F5"/>
    <w:rsid w:val="00F60E9E"/>
    <w:rsid w:val="00F91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F268727C-B13A-41B2-B8D3-60DD7918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rsid w:val="00EC73F5"/>
    <w:pPr>
      <w:keepNext/>
      <w:spacing w:before="240" w:after="60"/>
      <w:outlineLvl w:val="0"/>
    </w:pPr>
    <w:rPr>
      <w:rFonts w:ascii="Arial" w:hAnsi="Arial" w:cs="Arial"/>
      <w:b/>
      <w:bCs/>
      <w:kern w:val="32"/>
      <w:sz w:val="32"/>
      <w:szCs w:val="32"/>
    </w:rPr>
  </w:style>
  <w:style w:type="paragraph" w:styleId="2">
    <w:name w:val="heading 2"/>
    <w:basedOn w:val="a"/>
    <w:next w:val="a"/>
    <w:qFormat/>
    <w:rsid w:val="00EC73F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19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85863"/>
    <w:pPr>
      <w:tabs>
        <w:tab w:val="center" w:pos="4677"/>
        <w:tab w:val="right" w:pos="9355"/>
      </w:tabs>
    </w:pPr>
  </w:style>
  <w:style w:type="character" w:styleId="a5">
    <w:name w:val="page number"/>
    <w:basedOn w:val="a0"/>
    <w:rsid w:val="00E85863"/>
  </w:style>
  <w:style w:type="paragraph" w:styleId="a6">
    <w:name w:val="Normal (Web)"/>
    <w:basedOn w:val="a"/>
    <w:rsid w:val="00C016E5"/>
    <w:pPr>
      <w:widowControl/>
      <w:autoSpaceDE/>
      <w:autoSpaceDN/>
      <w:adjustRightInd/>
      <w:spacing w:before="100" w:beforeAutospacing="1" w:after="100" w:afterAutospacing="1"/>
      <w:jc w:val="both"/>
    </w:pPr>
    <w:rPr>
      <w:rFonts w:ascii="Arial" w:hAnsi="Arial" w:cs="Arial"/>
      <w:sz w:val="24"/>
      <w:szCs w:val="24"/>
    </w:rPr>
  </w:style>
  <w:style w:type="paragraph" w:customStyle="1" w:styleId="textz">
    <w:name w:val="textz"/>
    <w:basedOn w:val="a"/>
    <w:rsid w:val="00C016E5"/>
    <w:pPr>
      <w:widowControl/>
      <w:autoSpaceDE/>
      <w:autoSpaceDN/>
      <w:adjustRightInd/>
      <w:spacing w:before="100" w:beforeAutospacing="1" w:after="100" w:afterAutospacing="1"/>
    </w:pPr>
    <w:rPr>
      <w:rFonts w:ascii="Verdana" w:hAnsi="Verdana"/>
      <w:color w:val="000000"/>
    </w:rPr>
  </w:style>
  <w:style w:type="paragraph" w:customStyle="1" w:styleId="a7">
    <w:name w:val="Краткий обратный адрес"/>
    <w:basedOn w:val="a"/>
    <w:rsid w:val="00C016E5"/>
    <w:pPr>
      <w:widowControl/>
      <w:autoSpaceDE/>
      <w:autoSpaceDN/>
      <w:adjustRightInd/>
    </w:pPr>
    <w:rPr>
      <w:sz w:val="24"/>
      <w:szCs w:val="24"/>
    </w:rPr>
  </w:style>
  <w:style w:type="paragraph" w:styleId="10">
    <w:name w:val="toc 1"/>
    <w:basedOn w:val="a"/>
    <w:next w:val="a"/>
    <w:autoRedefine/>
    <w:semiHidden/>
    <w:rsid w:val="006C20BC"/>
  </w:style>
  <w:style w:type="paragraph" w:styleId="20">
    <w:name w:val="toc 2"/>
    <w:basedOn w:val="a"/>
    <w:next w:val="a"/>
    <w:autoRedefine/>
    <w:semiHidden/>
    <w:rsid w:val="006C20BC"/>
    <w:pPr>
      <w:ind w:left="200"/>
    </w:pPr>
  </w:style>
  <w:style w:type="character" w:styleId="a8">
    <w:name w:val="Hyperlink"/>
    <w:basedOn w:val="a0"/>
    <w:rsid w:val="006C20BC"/>
    <w:rPr>
      <w:color w:val="0000FF"/>
      <w:u w:val="single"/>
    </w:rPr>
  </w:style>
  <w:style w:type="paragraph" w:styleId="3">
    <w:name w:val="toc 3"/>
    <w:basedOn w:val="a"/>
    <w:next w:val="a"/>
    <w:autoRedefine/>
    <w:semiHidden/>
    <w:rsid w:val="006C20BC"/>
    <w:pPr>
      <w:ind w:left="400"/>
    </w:pPr>
  </w:style>
  <w:style w:type="paragraph" w:styleId="4">
    <w:name w:val="toc 4"/>
    <w:basedOn w:val="a"/>
    <w:next w:val="a"/>
    <w:autoRedefine/>
    <w:semiHidden/>
    <w:rsid w:val="006C20BC"/>
    <w:pPr>
      <w:ind w:left="600"/>
    </w:pPr>
  </w:style>
  <w:style w:type="paragraph" w:styleId="5">
    <w:name w:val="toc 5"/>
    <w:basedOn w:val="a"/>
    <w:next w:val="a"/>
    <w:autoRedefine/>
    <w:semiHidden/>
    <w:rsid w:val="006C20BC"/>
    <w:pPr>
      <w:ind w:left="800"/>
    </w:pPr>
  </w:style>
  <w:style w:type="paragraph" w:styleId="6">
    <w:name w:val="toc 6"/>
    <w:basedOn w:val="a"/>
    <w:next w:val="a"/>
    <w:autoRedefine/>
    <w:semiHidden/>
    <w:rsid w:val="006C20BC"/>
    <w:pPr>
      <w:ind w:left="1000"/>
    </w:pPr>
  </w:style>
  <w:style w:type="paragraph" w:styleId="7">
    <w:name w:val="toc 7"/>
    <w:basedOn w:val="a"/>
    <w:next w:val="a"/>
    <w:autoRedefine/>
    <w:semiHidden/>
    <w:rsid w:val="006C20BC"/>
    <w:pPr>
      <w:ind w:left="1200"/>
    </w:pPr>
  </w:style>
  <w:style w:type="paragraph" w:styleId="8">
    <w:name w:val="toc 8"/>
    <w:basedOn w:val="a"/>
    <w:next w:val="a"/>
    <w:autoRedefine/>
    <w:semiHidden/>
    <w:rsid w:val="006C20BC"/>
    <w:pPr>
      <w:ind w:left="1400"/>
    </w:pPr>
  </w:style>
  <w:style w:type="paragraph" w:styleId="9">
    <w:name w:val="toc 9"/>
    <w:basedOn w:val="a"/>
    <w:next w:val="a"/>
    <w:autoRedefine/>
    <w:semiHidden/>
    <w:rsid w:val="006C20BC"/>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1.xls"/><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4064</Words>
  <Characters>23168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Murka3</vt:lpstr>
    </vt:vector>
  </TitlesOfParts>
  <Company/>
  <LinksUpToDate>false</LinksUpToDate>
  <CharactersWithSpaces>27178</CharactersWithSpaces>
  <SharedDoc>false</SharedDoc>
  <HLinks>
    <vt:vector size="54" baseType="variant">
      <vt:variant>
        <vt:i4>1507383</vt:i4>
      </vt:variant>
      <vt:variant>
        <vt:i4>44</vt:i4>
      </vt:variant>
      <vt:variant>
        <vt:i4>0</vt:i4>
      </vt:variant>
      <vt:variant>
        <vt:i4>5</vt:i4>
      </vt:variant>
      <vt:variant>
        <vt:lpwstr/>
      </vt:variant>
      <vt:variant>
        <vt:lpwstr>_Toc245445452</vt:lpwstr>
      </vt:variant>
      <vt:variant>
        <vt:i4>1507383</vt:i4>
      </vt:variant>
      <vt:variant>
        <vt:i4>38</vt:i4>
      </vt:variant>
      <vt:variant>
        <vt:i4>0</vt:i4>
      </vt:variant>
      <vt:variant>
        <vt:i4>5</vt:i4>
      </vt:variant>
      <vt:variant>
        <vt:lpwstr/>
      </vt:variant>
      <vt:variant>
        <vt:lpwstr>_Toc245445451</vt:lpwstr>
      </vt:variant>
      <vt:variant>
        <vt:i4>1507383</vt:i4>
      </vt:variant>
      <vt:variant>
        <vt:i4>32</vt:i4>
      </vt:variant>
      <vt:variant>
        <vt:i4>0</vt:i4>
      </vt:variant>
      <vt:variant>
        <vt:i4>5</vt:i4>
      </vt:variant>
      <vt:variant>
        <vt:lpwstr/>
      </vt:variant>
      <vt:variant>
        <vt:lpwstr>_Toc245445450</vt:lpwstr>
      </vt:variant>
      <vt:variant>
        <vt:i4>1441847</vt:i4>
      </vt:variant>
      <vt:variant>
        <vt:i4>26</vt:i4>
      </vt:variant>
      <vt:variant>
        <vt:i4>0</vt:i4>
      </vt:variant>
      <vt:variant>
        <vt:i4>5</vt:i4>
      </vt:variant>
      <vt:variant>
        <vt:lpwstr/>
      </vt:variant>
      <vt:variant>
        <vt:lpwstr>_Toc245445449</vt:lpwstr>
      </vt:variant>
      <vt:variant>
        <vt:i4>1441847</vt:i4>
      </vt:variant>
      <vt:variant>
        <vt:i4>20</vt:i4>
      </vt:variant>
      <vt:variant>
        <vt:i4>0</vt:i4>
      </vt:variant>
      <vt:variant>
        <vt:i4>5</vt:i4>
      </vt:variant>
      <vt:variant>
        <vt:lpwstr/>
      </vt:variant>
      <vt:variant>
        <vt:lpwstr>_Toc245445448</vt:lpwstr>
      </vt:variant>
      <vt:variant>
        <vt:i4>1441847</vt:i4>
      </vt:variant>
      <vt:variant>
        <vt:i4>14</vt:i4>
      </vt:variant>
      <vt:variant>
        <vt:i4>0</vt:i4>
      </vt:variant>
      <vt:variant>
        <vt:i4>5</vt:i4>
      </vt:variant>
      <vt:variant>
        <vt:lpwstr/>
      </vt:variant>
      <vt:variant>
        <vt:lpwstr>_Toc245445447</vt:lpwstr>
      </vt:variant>
      <vt:variant>
        <vt:i4>1441847</vt:i4>
      </vt:variant>
      <vt:variant>
        <vt:i4>8</vt:i4>
      </vt:variant>
      <vt:variant>
        <vt:i4>0</vt:i4>
      </vt:variant>
      <vt:variant>
        <vt:i4>5</vt:i4>
      </vt:variant>
      <vt:variant>
        <vt:lpwstr/>
      </vt:variant>
      <vt:variant>
        <vt:lpwstr>_Toc245445446</vt:lpwstr>
      </vt:variant>
      <vt:variant>
        <vt:i4>1441847</vt:i4>
      </vt:variant>
      <vt:variant>
        <vt:i4>2</vt:i4>
      </vt:variant>
      <vt:variant>
        <vt:i4>0</vt:i4>
      </vt:variant>
      <vt:variant>
        <vt:i4>5</vt:i4>
      </vt:variant>
      <vt:variant>
        <vt:lpwstr/>
      </vt:variant>
      <vt:variant>
        <vt:lpwstr>_Toc245445445</vt:lpwstr>
      </vt:variant>
      <vt:variant>
        <vt:i4>7602217</vt:i4>
      </vt:variant>
      <vt:variant>
        <vt:i4>-1</vt:i4>
      </vt:variant>
      <vt:variant>
        <vt:i4>1027</vt:i4>
      </vt:variant>
      <vt:variant>
        <vt:i4>1</vt:i4>
      </vt:variant>
      <vt:variant>
        <vt:lpwstr>http://www.beermarket.ru/catalog/images/holsten.jpg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Murka3</dc:title>
  <dc:subject/>
  <dc:creator>FuckYouBill</dc:creator>
  <cp:keywords/>
  <dc:description/>
  <cp:lastModifiedBy>admin</cp:lastModifiedBy>
  <cp:revision>2</cp:revision>
  <dcterms:created xsi:type="dcterms:W3CDTF">2014-04-12T14:29:00Z</dcterms:created>
  <dcterms:modified xsi:type="dcterms:W3CDTF">2014-04-12T14:29:00Z</dcterms:modified>
</cp:coreProperties>
</file>