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4C" w:rsidRDefault="0026667C">
      <w:pPr>
        <w:pStyle w:val="a3"/>
      </w:pPr>
      <w:r>
        <w:br/>
      </w:r>
      <w:r>
        <w:br/>
        <w:t xml:space="preserve">Марли (дворец) </w:t>
      </w:r>
    </w:p>
    <w:p w:rsidR="00C4584C" w:rsidRDefault="0026667C">
      <w:pPr>
        <w:pStyle w:val="a3"/>
      </w:pPr>
      <w:r>
        <w:rPr>
          <w:b/>
          <w:bCs/>
        </w:rPr>
        <w:t>Марли́</w:t>
      </w:r>
      <w:r>
        <w:t> — дворец, расположенный в западной части Нижнего парка дворцово-паркового ансамбля Петергоф.</w:t>
      </w:r>
    </w:p>
    <w:p w:rsidR="00C4584C" w:rsidRDefault="0026667C">
      <w:pPr>
        <w:pStyle w:val="a3"/>
      </w:pPr>
      <w:r>
        <w:t>Дворец получил своё имя в память о посещении Петром I в 1717 резиденции французских королей (fr) в Марли-ле-Руаубрать шаблон под Парижем (не сохранилась; разрушена во время Великой французской революции). Петергофский Марли и окружающие его пруды и сады не повторяют французский прототип; от него заимствованны общие композиционные решения и идея сочетания декоративного и хозяйственного предназначения парка.</w:t>
      </w:r>
    </w:p>
    <w:p w:rsidR="00C4584C" w:rsidRDefault="0026667C">
      <w:pPr>
        <w:pStyle w:val="a3"/>
      </w:pPr>
      <w:r>
        <w:t>Сооружён одновременно с закладкой Марлинских прудов по проекту Иоганна Браунштейна в 1720—1723. Первоначально планировался одноэтажным. В процессе постройки по распоряжению Петра в проект внесли изменения, и дворец приобрёл второй этаж, что придало пропорциям дворца уравновешенность и законченность (в объёме дворец — чётко выявленный куб). В строительстве и декоре дворца Марли принимали участие скульптор Никола Пино, каменных дел мастера Я. Неупокоев и А. Кардасье.</w:t>
      </w:r>
    </w:p>
    <w:p w:rsidR="00C4584C" w:rsidRDefault="0026667C">
      <w:pPr>
        <w:pStyle w:val="a3"/>
      </w:pPr>
      <w:r>
        <w:t>Отмечается особая скромность дворца относительно других построек Петергофского ансамбля</w:t>
      </w:r>
      <w:r>
        <w:rPr>
          <w:position w:val="10"/>
        </w:rPr>
        <w:t>[1]</w:t>
      </w:r>
      <w:r>
        <w:t>, характерная и для других малых дворцов, созданных для Петра (см. Летний дворец в С.-Петербурге). Фасады декорированы лаконичными деталями — рустованные лопатки с дорическими капителями, балконы с коваными решётками, переплёты мелкой квадратной расстекловки окон. Всего во дворце 12 помещений, не считая лестницы и двух коридоров. Необычно то, что во дворце нет традиционного парадного зала. Пётр I отводил эту роль вестибюлю («Переднему залу»).</w:t>
      </w:r>
    </w:p>
    <w:p w:rsidR="00C4584C" w:rsidRDefault="0026667C">
      <w:pPr>
        <w:pStyle w:val="a3"/>
      </w:pPr>
      <w:r>
        <w:t>Первоначально Марли использовался для проживания знатных особ, гостивших в Петергофе; однако уже в середине XVIII века он приобрёл мемориальный характер. Здесь долгое время хранился гардероб Петра I (впоследствии большая часть его передана в Эрмитаж и другие личные вещи. В дальнейшем за всю историю дворца его предназначение не менялось.</w:t>
      </w:r>
    </w:p>
    <w:p w:rsidR="00C4584C" w:rsidRDefault="0026667C">
      <w:pPr>
        <w:pStyle w:val="a3"/>
      </w:pPr>
      <w:r>
        <w:t xml:space="preserve">В 1899 дворец был полностью разобран для постановки на новый фундамент. Необходимость радикальных работ возникла из-за того, что пошли трещины по стенам дворца. Руководил реставрационными работами инженер А. Семёнов; все подлинные детали отделки были сохранены, а точность воссоздания была превосходной </w:t>
      </w:r>
      <w:r>
        <w:rPr>
          <w:position w:val="10"/>
        </w:rPr>
        <w:t>[1]</w:t>
      </w:r>
      <w:r>
        <w:t>.</w:t>
      </w:r>
    </w:p>
    <w:p w:rsidR="00C4584C" w:rsidRDefault="0026667C">
      <w:pPr>
        <w:pStyle w:val="a3"/>
      </w:pPr>
      <w:r>
        <w:t>Дворец сильно пострадал в ходе Великой Отечественной войны от попадания мины замедленного действия (коллекции эвакуированы в 1941). Фасады были восстановлены в 1955, с 1982 Марли снова действует как музей.</w:t>
      </w:r>
    </w:p>
    <w:p w:rsidR="00C4584C" w:rsidRDefault="0026667C">
      <w:pPr>
        <w:pStyle w:val="a3"/>
      </w:pPr>
      <w:r>
        <w:t>В современной экспозиции дворца Марли представлены уникальные экспонаты: морская шинель императора Петра I и кафтан с шитым Орденом Андрея Первозванного, книги из его библиотеки, стол с «аспидной» доской, выполненный руками царя, его личная посуда. Здесь же представлена коллекция живописи, собранная императором, которая составляет основу живописной экспозиции дворца. В неё входят работы малоизвестных голландских, фламандских и итальянских мастеров XVII—XVIII веков: А. Сило, А. Сторка, П. Белотти, А. Челести и др.</w:t>
      </w:r>
      <w:r>
        <w:rPr>
          <w:position w:val="10"/>
        </w:rPr>
        <w:t>[2]</w:t>
      </w:r>
      <w:r>
        <w:t>. Некоторые предметы меблировки аутентичны, другие тщательно подобраны по аналогии, в соответствии сохранившимися документами.</w:t>
      </w:r>
    </w:p>
    <w:p w:rsidR="00C4584C" w:rsidRDefault="0026667C">
      <w:pPr>
        <w:pStyle w:val="a3"/>
      </w:pPr>
      <w:r>
        <w:t xml:space="preserve">Самую западную часть Нижнего парка занимает </w:t>
      </w:r>
      <w:r>
        <w:rPr>
          <w:b/>
          <w:bCs/>
        </w:rPr>
        <w:t>Марлинский сад</w:t>
      </w:r>
      <w:r>
        <w:t>, разделённый Большим прудом на Сад Бахуса (расположен к югу от пруда) и Сад Венеры (расположен с северной стороны, ближе к морю). Сады закладывались одновременно со строительством дворца и имели утилитарное значение. В саду Венеры выращивали фрукты для придворных трапез. Название сада Бахуса прозрачно: при Петре I здесь пробовали выращивать виноград, но неудачно. Сад Венеры защищён от ветров со стороны Балтики земляным валом, насыпанным при закладке прудов.</w:t>
      </w:r>
    </w:p>
    <w:p w:rsidR="00C4584C" w:rsidRDefault="0026667C">
      <w:pPr>
        <w:pStyle w:val="a3"/>
      </w:pPr>
      <w:r>
        <w:t xml:space="preserve">С восточной стороны от дворца Марли расположен </w:t>
      </w:r>
      <w:r>
        <w:rPr>
          <w:b/>
          <w:bCs/>
        </w:rPr>
        <w:t>Марлинский</w:t>
      </w:r>
      <w:r>
        <w:t xml:space="preserve">, а с западной — </w:t>
      </w:r>
      <w:r>
        <w:rPr>
          <w:b/>
          <w:bCs/>
        </w:rPr>
        <w:t>Секторальные пруды</w:t>
      </w:r>
      <w:r>
        <w:t>. Их предназначение было не только декоративным: в прудах содержалась рыба к царскому столу, привезённая из различных уголков России, а с 1724 её здесь стали разводить. Марлинские пруды — своего рода действующий памятник. Традиция разводить рыбу возобновлена в наше время, и любители рыбной ловли могут провести досуг в Марли за любимым занятием.</w:t>
      </w:r>
    </w:p>
    <w:p w:rsidR="00C4584C" w:rsidRDefault="0026667C">
      <w:pPr>
        <w:pStyle w:val="a3"/>
      </w:pPr>
      <w:r>
        <w:t>Планировка Марлинского сада выполнена по канонам регулярного парка; удачное сочетание живописной парадности и хозяйственно-бытового предназначения привело к тому, что Марли стал образцом для устройства русских усадеб в XVIII веке.</w:t>
      </w:r>
    </w:p>
    <w:p w:rsidR="00C4584C" w:rsidRDefault="0026667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4584C" w:rsidRDefault="002666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Раскин А. Г., Кючарианц Д. А. «Петергоф. Дворцы, музеи, парки, фонтаны». СПб, 2005.</w:t>
      </w:r>
    </w:p>
    <w:p w:rsidR="00C4584C" w:rsidRDefault="0026667C">
      <w:pPr>
        <w:pStyle w:val="a3"/>
        <w:numPr>
          <w:ilvl w:val="0"/>
          <w:numId w:val="1"/>
        </w:numPr>
        <w:tabs>
          <w:tab w:val="left" w:pos="707"/>
        </w:tabs>
      </w:pPr>
      <w:r>
        <w:t>Н. Вернова. «Альманах „Сокровища России“. Выпуск 63. Петергоф». СПб, 2004.</w:t>
      </w:r>
    </w:p>
    <w:p w:rsidR="00C4584C" w:rsidRDefault="0026667C">
      <w:pPr>
        <w:pStyle w:val="a3"/>
        <w:spacing w:after="0"/>
      </w:pPr>
      <w:r>
        <w:t>Источник: http://ru.wikipedia.org/wiki/Марли_(дворец)</w:t>
      </w:r>
      <w:bookmarkStart w:id="0" w:name="_GoBack"/>
      <w:bookmarkEnd w:id="0"/>
    </w:p>
    <w:sectPr w:rsidR="00C4584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67C"/>
    <w:rsid w:val="002171C0"/>
    <w:rsid w:val="0026667C"/>
    <w:rsid w:val="00C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C351-57F2-4E40-8FEA-975B2E07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2014-04-06T11:14:00Z</dcterms:created>
  <dcterms:modified xsi:type="dcterms:W3CDTF">2014-04-06T11:14:00Z</dcterms:modified>
</cp:coreProperties>
</file>