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71" w:rsidRPr="00461B99" w:rsidRDefault="00B91271" w:rsidP="00B91271">
      <w:pPr>
        <w:spacing w:before="120"/>
        <w:jc w:val="center"/>
        <w:rPr>
          <w:b/>
          <w:bCs/>
          <w:sz w:val="32"/>
          <w:szCs w:val="32"/>
        </w:rPr>
      </w:pPr>
      <w:r w:rsidRPr="00461B99">
        <w:rPr>
          <w:b/>
          <w:bCs/>
          <w:sz w:val="32"/>
          <w:szCs w:val="32"/>
        </w:rPr>
        <w:t xml:space="preserve">Мартынов Леонид Николаевич 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>Мартынов Леонид Николаевич (9/22/.05.1905, Омск - 27.06. 1980, Москва) - поэт, переводчик, мемуарист.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>Из семьи Н.И.Мартынова, инженера-строителя железных дорог, потомка “мещан Мартыновых, ведущих начало от деда своего офени, владимирского коробейника-книгоноши Мартына Лощилина” (“Воздушные фрегаты”). М.Г.Збарская, мать поэта, привила сыну любовь к чтению, к искусству. В отрочестве М. увлекался чтением неоромантической литературы (А. Конан Дойль, Дж. Лондон, А. Грин), серьезно изучал географию и геологию, интересовался “техникой в самом широком смысле этого слова” и фольклором Сибири. Учился в Омской классической гимназии, но курс не окончил: учеба была прервана революцией.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>В 1920-м присоединился к группе омских футуристов, “художников, артистов и поэтов”, которую возглавлял местный “король писателей” А.С.Сорокин. С 1921 начал публиковать заметки в омской газете “Рабочий путь” и стихи в местных журналах, позднее - в ж. “Сибирские огни”. Вскоре отправился в Москву поступать во ВХУТЕМАС, где попал в круг близких по духу молодых художников-авангардистов. Однако малярия и голод заставили М. вернуться домой. В Омске поэт продолжал заниматься самообразованием, вернулся к журналистской деятельности и активному участию в художественной жизни города. Выполняя редакционные поручения, ездил по Сибири. Он несколько раз пересек южные степи по трассе будущего Турксиба, исследовал экономические ресурсы Казахстана, побывал на строительстве первых совхозов-гигантов, совершил агитационный перелет на самолете над Барабой, степным районом, занимался поисками мамонтовых бивней между Обью и Иртышом, древних рукописных книг в Тобольске. Этот период жизни М. нашел отражение в его кн. очерков “Грубый корм, или Осеннее путешествие по Иртышу” (М., 1930). Опыт журналиста в дальнейшем определит некоторые темы и элементы поэтики М.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 xml:space="preserve">В 1932-м М. был арестован по обвинению в контрреволюционной пропаганде. Поэту приписали участие в мифической группе сибирских писателей, в “деле сибирской бригады”. От гибели спасла случайность, но в 1933-м М. был отправлен в административную ссылку в Вологду, где жил до 1935, сотрудничая в местных газетах. После ссылки вернулся в Омск, где написал ряд поэм с исторической сибирской тематикой и где в 1939 издал кн. “Стихи и поэмы”, принесшую М. известность среди читателей Сибири. 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>В 1945-м в Москве была издана 2-я кн., “Лукоморье”, которой поэт обратил на себя внимание более широкого круга читателей. Данная кн. - этапная в творчестве М. В 1930-х поэт в ряде стихотворений и поэм разработал, или попытался реконструировать, сибирский миф о северном счастливом крае, который предстает в стихах М. в облике то фантастической Гипербореи, то легендарной “златокипящей Мангазеи”, то почти реального - М. искал этому исторические доказательства - Лукоморья. Основной миф складывался из разнообразных преданий: о северной Золотой Бабе, о средневековой земле пресвитера Иоанна и др. Сказались как давнее увлечение автора историей Сибири, так и юношеское увлечение неоромантикой: в ряде произведений поэт воспел экзотику странствий, раскрыл романтическое в повседневном и современном. Стихи этого периода, характеризуемого своеобразным “романтическим реализмом” поэтического зрения М., позднее принесут автору всероссийскую популярность.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>В конце 1940-х М. подвергся “острой журнально-газетной проработке, связанной с выходом в свет &lt;...&gt; книги “Эрцинский лес” (“Воздушные фрегаты”). Поэта перестали печатать. Новые кн. М. начали выходить только после смерти Сталина (с начала “оттепели” до 1980 было издано более двадцати кн. поэзии и прозы).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>В конце 1950-х поэт по-настоящему получает признание. Пик популярности М., упрочившейся с выходом его кн. “Стихотворения” (М., 1961), совпадает с обостренным читательским интересом к лирике молодых “шестидесятников” (Евтушенко, Вознесенского, Рождественского и др.). Но парадоксальность ситуации и несчастье для М. как поэта в том, что его гражданская позиция на протяжении 1960-х, бывало, не отвечала настроениям его аудитории, прежде всего молодой творческой интеллигенции. М.-человек, М.-гражданин не менялся, но менялась эпоха - а потому и М.-поэт: теперь свои социальные взгляды приходилось выражать более четко. Именно в период “оттепели” появляются первые стихи М. о Ленине, вскоре после “оттепели” - стихи к юбилейным датам. Уменьшается интерес их автора к совершенствованию поэтической техники: М. ищет новые темы. Уменьшается доля историзма в лирических сюжетах М., меньше романтики, но все больше попыток выглядеть современно. Поэта завораживают новые технические, а прежде всего - выражающие их языковые реалии: с готовностью он спешит поместить в стихи транзисторы, реакторы и самолеты ТУ. Следствие - постепенное падение читательского интереса, которое, очевидно, ощущал и сам поэт: “Суетня идет, возня/ И ужасная грызня/ За спиною у меня.// Обвиняют, упрекают,/ Оправданий не находят/ И как будто окликают/ Все по имени меня” (“Чувствую я, что творится...”, 1964).</w:t>
      </w:r>
    </w:p>
    <w:p w:rsidR="00B91271" w:rsidRDefault="00B91271" w:rsidP="00B91271">
      <w:pPr>
        <w:spacing w:before="120"/>
        <w:ind w:firstLine="567"/>
        <w:jc w:val="both"/>
      </w:pPr>
      <w:r w:rsidRPr="00997959">
        <w:t>Лирика М. 1960-1980-х значительно уступает по художественным достоинствам его поэтическому творчеству 1930-1950-х. Однако в последний период жизни М. демонстрирует талант мемуариста, публикуя сб. интересных автобиографических новелл “Воздушные фрегаты” (М., 1974). Но и поэтический гений не был утрачен: последние десятилетия жизни М. познакомили русских читателей с его замечательными переводами с литовского (впервые перевел Э.Межелайтиса), польского (А.Мицкевич, Я.Кохановский, Ю.Тувим), венгерского (А.Гидаш, Д.Ийеш, Ш.Петефи, Э.Ади) и др. языков. Впрочем, раздвоенность М., одаренного Поэта - и подцензурного стихотворца, Мыслителя - и осторожного гражданина, проявившаяся и в подходе к переводам, была однажды им выдана. С юности мечтавший переводить А.Рембо, П.Верлена, Суинберна и др. западноевропейских классиков, но чаще занимавшийся переводами лирики коллег-современников из стран соцлагеря, в стих. “Проблема перевода” М. - по-своему честно - признался, обращаясь к воображаемым Вийону, Верлену, Рембо: “Пускай берут иные поколенья ответственность такую, а не мы!// Нет, господа, коварных ваших строчек да не переведет моя рука &lt;...&gt; И вообще какой я переводчик! Пусть уж другие и еще разочек переведут, пригладив вас слегка”.</w:t>
      </w:r>
      <w:r>
        <w:t xml:space="preserve">  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 xml:space="preserve">Как многие, М. начал творческую деятельность с подражаний. “Футуризм” юного поэта и его товарищей был не более чем игрой. Но стихи Маяковского-футуриста помогли М. и в освоении классики. М. вспоминал, к примеру, что “не интересовался Лермонтовым”, но когда “прочел у Маяковского о том, что “причесываться... на время не стоит труда, а вечно причесанным быть невозможно”, &lt;...&gt; Лермонтов ожил, перестав быть &lt;...&gt; только обязательным гимназическим уроком словесности” (“Воздушные фрегаты”). Знакомство с лирикой А.Блока помогло лучше понять любимого Маяковского, а затем привело к одновременному воздействию творчества двух поэтов на самые ранние стихи М. с их урбанистической тематикой (например, стих. “Провинциальный бульвар”, 1921). В этих ранних стихах бывают ощутимы интонации раннего Гумилева (“Серый час”, 1922), мотивы и речевые обороты Есенина (“Рассмейтесь”, 1922). М.-школяр пробует себя в классических формах (сонеты “Алла”, 1921; “Сонет”, 1923). 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>Подлинный голос М. зазвучал в 1924-м: “Вы поблекли. Я - странник, коричневый весь./ Нам и встретиться будет теперь неприятно./ Только нежность, когда-то забытая здесь,/ Заставляет меня возвратиться обратно” (“Нежность”). С конца 1920-х в лирику поэта раз и навсегда входят элементы диалога - с читателем, со своими героями, с самим собой (“Летописец” и “Река Тишина”, 1929; позднее - “Деревья”, 1934). Еще одним характерным признаком манеры М. стал романтический взгляд на историю, выразившийся в балладной сюжетности многих произведений (“Ермак”, 1936; “Пленный швед”, 1938). В стихах М. начинает разрабатывать миф о “златокипящей Мангазее” (“Гипер-борея”, 1938). По-иному представлена тема истории Сибири в поэмах М. 1920-1930-х. Реальные факты истории Омска и Тобольска подаются без романтических прикрас, М. стремится к точности в передаче местных преданий (“Правдивая история об Увенькае”, 1935-1936; “Рассказ о русском инженере”, 1936; “Тобольский летописец”, 1937). Вместе с тем он раскованно домысливает семейную легенду (“Искатель рая”, 1937, об офене Лощилине, предке поэта), дофантазирует историю действительного посещения К.Бальмонтом Омска в 1911 (“Поэзия как волшебство”, 1939).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>В 1940-х М. оттачивает поэтическое мастерство. Психологизм, точность деталей, пронзительно лирическая интонация, языковая пластика - эти черты свойственны многим стихам поэта (например, стих. “Балерина”, 1968). Пристальное внимание к мелочам, но умозрительность при изображении предметов, пейзажных зарисовках накладывают на стихи М. отпечаток философичности (“Вода”, 1946; “Листья”, 1951). Между тем героем М. становится человек вообще, даже все человечество, временем действия - современность, пространством - глобус, самим действием - переустройство мира (“Что-то новое в мире...”, 1948-1954). И это созвучно энтузиастическому настроению общества.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>М. стремится к совершенствованию техники и доходит до того предела, на котором поэтика подчиняет себе тематику, не отменяя ее. Мартыновские “несвоевременные” стихи этого периода узнать чрезвычайно легко: они необычайно музыкальны изысканным подбором и построением рифм, а графическое членение текста только подчеркивает внутреннюю прорифмованность строк (“Вода/ Благоволила/ Литься!// Она/ Блистала/ Столь чиста,/ Что - ни напиться,/ Ни умыться.// И это было неспроста” - стих.”Вода”). Смысл идет за музыкой стиха, ассоциирование явлений - за подбором рифм. Вообще, рифмотворчество становится главной областью, в которой М. проявляет себя в эти годы. Поэт стремится обходиться минимальным количеством созвучий. Выискиваются и проходят через любого объема текст две пары рифм (“Мне кажется, что я воскрес...”, 1945; “Еще черны и ус, и бровь...”, 1946). М. усложняет поэтическую задачу - и чередование мужских/женских клаузул на всем текстовом пространстве представляет читателю практически сплошную рифму (“Атом”, 1948; “Что с тобою, небо голубое?..”, 1949). Часто появляются стихи с редкими рядами диссонирующих между собой групп рифм (“Пруд,/ Как изумруд,/ Только берег крут.// Грот,/ Но в этот грот/ Замурован вход.// Так/ У каждых врат/ Множество преград” - стих. “Рай”, 1957).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>Стихи 1960 года показывают, что в творчестве М. наметился перелом. С этого времени все яснее обозначаются попытки М. угнаться за временем, за литературной модой “для масс”. С одной стороны, он публикует стихотворения на официально приветствуемые темы (“Октябрь”, “Учители”, “Революционные небеса”). М. вывел для себя формулу личного отношения к революции большевиков: Октябрь велик рождением свободного искусства (“Октябрь порвал немало уз,/ И, грубо говоря,/ Проветрились чертоги муз/ Ветрами Октября” - “Октябрь”). В дальнейшем он продолжал эксплуатировать эту удачно найденную мысль, с которой, впрочем, по-настоящему был согласен. Так, в сочиненном к юбилею стих. “Революция” (1967) М. утверждает, что эта “мечтательная” пора определила идеи Татлина, Шагала, Коненкова. Таково же отношение и к Ленину: под юбилейным пером М. он превратился в борца “за чистоту свободной речи” (“Чистота”, 1970). Стихи, посвященные Ленину, шаблонны: герой М. равен то герою Вознесенского (ср.: “Но Ленин вдруг в окно заглянет:/ -А все вопросы решены?” из стих. “Ленин”, 1965, - и “На все вопросы отвечает Ленин...” из поэмы “Лонжюмо”), то планетарного масштаба герою высокочтимого Маяковского (“Мысли и чувства Владимира Ленина,/ Те иль иные его размышления,/ И для соседей по космосу ценны” - стих. “Ленин и Вселенная”, 1968). При Сталине М. подобных “од” не писал.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 xml:space="preserve">С другой стороны, М. стремится и к моде на разного рода “актуальность”. В погоне за модой он еще бывает впереди других: например, в стих. “Тоху-во-боху” (1960) - предвосхищение многих черт поэтики Вознесенского. Пригодился М. и опыт журналиста: с этого времени все чаще появляются стихи, напоминающие проблемные статьи, в которых есть и элементы интервью, и позиция аналитика, и публицистическая заостренность вопроса (который, однако, “ни о чем”). Таковы стих. 1960-го “Я разговаривал с одним врачом...”, “Я провожал учительницу средней...” и др. 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 xml:space="preserve">У поэта появляются странные “критические” стихи, в которых - совершенно в духе советской сатиры - нравоучительная банальность призвана камуфлировать необязательность, даже случайность критического объекта (“Где-то там испортился реактор...”, 1960; “Мои товарищи, поэты...”, 1963; “Радиоактивный остров”, 1963). А банальность приводит к бессмыслице. Так, в стих. “Ленинский проспект” (1960), задуманном как антивоенное, смысл тает от строки к строке: “Добрый мир,/ Который я люблю,/ Ты недавно вышел из окопов./ Я тебе чего-нибудь куплю/ В магазине изотопов”. Бессмыслица, в свою очередь, приводит к потере вкуса: “Девушки-шахточки, девушки-домночки,/ Девушки темные каменоломночки” (“Девушки”, 1963), - звучит прямолинейная восторженная фраза поэта, не равная ироничной олейниковской : “Для кого вы - дамочка, для меня - завод”. 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 xml:space="preserve">М. упорно стремится выглядеть публицистичным, актуальным, но и желает связать актуальность со свойственными ему поисками новых средств обогащения своей поэтической техники - а получается вот что: “И ночь. И снова ветрено и сыро./ И вихри так сшибаются с листвой,/ Как будто бы над самой головой/ Плывет не лайнер в бездне буревой,/ А мечется, как смуглый ангел мира,/ Индира Ганди в шубке меховой” (“Газетная тема”, 1971). И уже почти не действенны попытки вернуться на стезю формотворчества, к использованию прежнего состава рифм (“Пахло летом, пахло светом...”, 1960; “На дворе как будто грянул гром...”, 1967; “Разумная связь”, 1970). Такие стих. конца 1960-х, как аллитерационные “Среди редеющего леса...” и “Черт Багряныч”, как “Келья летописца” с кольцующими каждый стих парами рифм (“В келье старец виден еле-еле./ -Отче, чем ты грезишь в недрах ночи?”), “технические” эксперименты с превращением прозы в стихи (“Мать математика”, 1964; “Проза Есенина”, 1966) - они являются скорее исключениями, нежели правилом. Редко возникает и необходимое гармоническое равновесие между музыкой стиха и возвышенным лиризмом, присутствующее, к примеру, в стих. “Томление” (1962). Причиной тому - метания М. между чисто “проблемными” эпическими строками и “техничной” лирикой. Однажды они приводят к прозрению: за молодым поколением русских поэтов не угнаться (“И все, что только лишь еще/ Хочу сказать, от них я слышу...”- стих. “Свои стихи я узнаю...”, 1970). 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>Обособленной в лирике М. 1960-1970-х выгядит тема искусства, представленная произведениями, до единого интересными. Рефлексию их автора вызывали и поэтическое творчество как таковое (сонет “Поэзия”, стих. “Рифма” и “Когда стихотворенье не выходит” 1967-го), и фигуры мастеров отечественного искусства (“Крест Дидло”, 1968; “баллады” конца 1960-х - начала 1970-х о земляке и товарище поэта композиторе В.Шебалине, о художниках И.Репине, Н.Рерихе), и важное значение деятельности русских литераторов (“Явленье Тютчева”, 1970; “Вздохи Антиоха” и “Законы вкуса”, 1972).</w:t>
      </w:r>
    </w:p>
    <w:p w:rsidR="00B91271" w:rsidRDefault="00B91271" w:rsidP="00B91271">
      <w:pPr>
        <w:spacing w:before="120"/>
        <w:ind w:firstLine="567"/>
        <w:jc w:val="both"/>
      </w:pPr>
      <w:r w:rsidRPr="00997959">
        <w:t>Такова необычная творческая судьба М., поэта, лучшая лирика которого была написана во времена, обязывающие к героическому эпосу, а худшие стихи - в период нового поэтического бума в России.</w:t>
      </w:r>
      <w:r>
        <w:t xml:space="preserve"> </w:t>
      </w:r>
    </w:p>
    <w:p w:rsidR="00B91271" w:rsidRPr="00461B99" w:rsidRDefault="00B91271" w:rsidP="00B91271">
      <w:pPr>
        <w:spacing w:before="120"/>
        <w:jc w:val="center"/>
        <w:rPr>
          <w:b/>
          <w:bCs/>
          <w:sz w:val="28"/>
          <w:szCs w:val="28"/>
        </w:rPr>
      </w:pPr>
      <w:r w:rsidRPr="00461B99">
        <w:rPr>
          <w:b/>
          <w:bCs/>
          <w:sz w:val="28"/>
          <w:szCs w:val="28"/>
        </w:rPr>
        <w:t>Список литературы</w:t>
      </w:r>
    </w:p>
    <w:p w:rsidR="00B91271" w:rsidRDefault="00B91271" w:rsidP="00B91271">
      <w:pPr>
        <w:spacing w:before="120"/>
        <w:ind w:firstLine="567"/>
        <w:jc w:val="both"/>
      </w:pPr>
      <w:r w:rsidRPr="00997959">
        <w:t>Симонов К. Три поэмы. - Литературная газета, 1939, №38</w:t>
      </w:r>
    </w:p>
    <w:p w:rsidR="00B91271" w:rsidRDefault="00B91271" w:rsidP="00B91271">
      <w:pPr>
        <w:spacing w:before="120"/>
        <w:ind w:firstLine="567"/>
        <w:jc w:val="both"/>
      </w:pPr>
      <w:r w:rsidRPr="00997959">
        <w:t xml:space="preserve"> Огнев В. Лирика Леонида Мартынова. - Новый мир, 1956, №6</w:t>
      </w:r>
    </w:p>
    <w:p w:rsidR="00B91271" w:rsidRDefault="00B91271" w:rsidP="00B91271">
      <w:pPr>
        <w:spacing w:before="120"/>
        <w:ind w:firstLine="567"/>
        <w:jc w:val="both"/>
      </w:pPr>
      <w:r w:rsidRPr="00997959">
        <w:t xml:space="preserve"> Михайлов А. Связь времен. - Вопросы литературы, 1966, №6</w:t>
      </w:r>
    </w:p>
    <w:p w:rsidR="00B91271" w:rsidRDefault="00B91271" w:rsidP="00B91271">
      <w:pPr>
        <w:spacing w:before="120"/>
        <w:ind w:firstLine="567"/>
        <w:jc w:val="both"/>
      </w:pPr>
      <w:r w:rsidRPr="00997959">
        <w:t xml:space="preserve"> Залыгин С. Поэт. - Литературное обозрение, 1984, №7</w:t>
      </w:r>
    </w:p>
    <w:p w:rsidR="00B91271" w:rsidRDefault="00B91271" w:rsidP="00B91271">
      <w:pPr>
        <w:spacing w:before="120"/>
        <w:ind w:firstLine="567"/>
        <w:jc w:val="both"/>
      </w:pPr>
      <w:r w:rsidRPr="00997959">
        <w:t xml:space="preserve"> Дементьев В. Леонид Мартынов. Поэт и время. 2-е изд., М., 1986</w:t>
      </w:r>
    </w:p>
    <w:p w:rsidR="00B91271" w:rsidRPr="00997959" w:rsidRDefault="00B91271" w:rsidP="00B91271">
      <w:pPr>
        <w:spacing w:before="120"/>
        <w:ind w:firstLine="567"/>
        <w:jc w:val="both"/>
      </w:pPr>
      <w:r w:rsidRPr="00997959">
        <w:t xml:space="preserve"> Поварцов С. Над рекой Тишиной. Молодые годы Леонида Мартынова. Омск, 1988.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271"/>
    <w:rsid w:val="00131F78"/>
    <w:rsid w:val="00461B99"/>
    <w:rsid w:val="00616072"/>
    <w:rsid w:val="006E2475"/>
    <w:rsid w:val="008B35EE"/>
    <w:rsid w:val="00997959"/>
    <w:rsid w:val="00B42C45"/>
    <w:rsid w:val="00B47B6A"/>
    <w:rsid w:val="00B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6E2355-980A-4B5B-86F0-18F87354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7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9957</Words>
  <Characters>5677</Characters>
  <Application>Microsoft Office Word</Application>
  <DocSecurity>0</DocSecurity>
  <Lines>47</Lines>
  <Paragraphs>31</Paragraphs>
  <ScaleCrop>false</ScaleCrop>
  <Company>Home</Company>
  <LinksUpToDate>false</LinksUpToDate>
  <CharactersWithSpaces>15603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Мартынов Леонид Николаевич </dc:title>
  <dc:subject/>
  <dc:creator>User</dc:creator>
  <cp:keywords/>
  <dc:description/>
  <cp:lastModifiedBy>admin</cp:lastModifiedBy>
  <cp:revision>2</cp:revision>
  <dcterms:created xsi:type="dcterms:W3CDTF">2014-01-25T12:51:00Z</dcterms:created>
  <dcterms:modified xsi:type="dcterms:W3CDTF">2014-01-25T12:51:00Z</dcterms:modified>
</cp:coreProperties>
</file>