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70" w:rsidRDefault="004F4770">
      <w:pPr>
        <w:pStyle w:val="a3"/>
      </w:pPr>
    </w:p>
    <w:p w:rsidR="00203D54" w:rsidRDefault="00203D54">
      <w:pPr>
        <w:pStyle w:val="a3"/>
      </w:pPr>
      <w:r>
        <w:t>Министерство образования Российской Федерации</w:t>
      </w:r>
    </w:p>
    <w:p w:rsidR="00203D54" w:rsidRDefault="00203D54">
      <w:pPr>
        <w:jc w:val="center"/>
        <w:rPr>
          <w:sz w:val="28"/>
        </w:rPr>
      </w:pPr>
      <w:r>
        <w:rPr>
          <w:sz w:val="28"/>
        </w:rPr>
        <w:t>Тюменский государственный нефтегазовый университет</w:t>
      </w:r>
    </w:p>
    <w:p w:rsidR="00203D54" w:rsidRDefault="00203D54">
      <w:pPr>
        <w:jc w:val="center"/>
        <w:rPr>
          <w:sz w:val="28"/>
        </w:rPr>
      </w:pPr>
      <w:r>
        <w:rPr>
          <w:sz w:val="28"/>
        </w:rPr>
        <w:t>Институт нефти и газа</w:t>
      </w:r>
    </w:p>
    <w:p w:rsidR="00203D54" w:rsidRDefault="00203D54">
      <w:pPr>
        <w:jc w:val="center"/>
        <w:rPr>
          <w:sz w:val="28"/>
        </w:rPr>
      </w:pPr>
    </w:p>
    <w:p w:rsidR="00203D54" w:rsidRDefault="00203D54">
      <w:pPr>
        <w:pStyle w:val="1"/>
      </w:pPr>
    </w:p>
    <w:p w:rsidR="00203D54" w:rsidRDefault="00203D54">
      <w:pPr>
        <w:pStyle w:val="1"/>
      </w:pPr>
    </w:p>
    <w:p w:rsidR="00203D54" w:rsidRDefault="00203D54">
      <w:pPr>
        <w:pStyle w:val="1"/>
      </w:pPr>
    </w:p>
    <w:p w:rsidR="00203D54" w:rsidRDefault="00203D54">
      <w:pPr>
        <w:pStyle w:val="1"/>
      </w:pPr>
    </w:p>
    <w:p w:rsidR="00203D54" w:rsidRDefault="00203D54">
      <w:pPr>
        <w:pStyle w:val="1"/>
      </w:pPr>
    </w:p>
    <w:p w:rsidR="00203D54" w:rsidRDefault="00203D54">
      <w:pPr>
        <w:pStyle w:val="1"/>
      </w:pPr>
    </w:p>
    <w:p w:rsidR="00203D54" w:rsidRDefault="00203D54">
      <w:pPr>
        <w:pStyle w:val="1"/>
      </w:pPr>
      <w:r>
        <w:t>Кафедра материаловедения и ТКМ</w:t>
      </w:r>
    </w:p>
    <w:p w:rsidR="00203D54" w:rsidRDefault="00203D54">
      <w:pPr>
        <w:jc w:val="right"/>
        <w:rPr>
          <w:sz w:val="28"/>
        </w:rPr>
      </w:pPr>
    </w:p>
    <w:p w:rsidR="00203D54" w:rsidRDefault="00203D54">
      <w:pPr>
        <w:jc w:val="right"/>
        <w:rPr>
          <w:sz w:val="28"/>
        </w:rPr>
      </w:pPr>
    </w:p>
    <w:p w:rsidR="00203D54" w:rsidRDefault="00203D54">
      <w:pPr>
        <w:jc w:val="right"/>
        <w:rPr>
          <w:sz w:val="28"/>
        </w:rPr>
      </w:pPr>
    </w:p>
    <w:p w:rsidR="00203D54" w:rsidRDefault="00203D54">
      <w:pPr>
        <w:jc w:val="right"/>
        <w:rPr>
          <w:sz w:val="28"/>
        </w:rPr>
      </w:pPr>
    </w:p>
    <w:p w:rsidR="00203D54" w:rsidRDefault="00203D54">
      <w:pPr>
        <w:jc w:val="right"/>
        <w:rPr>
          <w:sz w:val="28"/>
        </w:rPr>
      </w:pPr>
    </w:p>
    <w:p w:rsidR="00203D54" w:rsidRDefault="00203D54">
      <w:pPr>
        <w:jc w:val="right"/>
        <w:rPr>
          <w:sz w:val="28"/>
        </w:rPr>
      </w:pPr>
    </w:p>
    <w:p w:rsidR="00203D54" w:rsidRDefault="00203D54">
      <w:pPr>
        <w:jc w:val="right"/>
        <w:rPr>
          <w:sz w:val="28"/>
        </w:rPr>
      </w:pPr>
    </w:p>
    <w:p w:rsidR="00203D54" w:rsidRDefault="00203D54">
      <w:pPr>
        <w:jc w:val="right"/>
        <w:rPr>
          <w:sz w:val="28"/>
        </w:rPr>
      </w:pPr>
    </w:p>
    <w:p w:rsidR="00203D54" w:rsidRDefault="00203D54">
      <w:pPr>
        <w:pStyle w:val="2"/>
        <w:rPr>
          <w:sz w:val="32"/>
        </w:rPr>
      </w:pPr>
      <w:r>
        <w:rPr>
          <w:sz w:val="32"/>
        </w:rPr>
        <w:t>Контрольная работа</w:t>
      </w:r>
    </w:p>
    <w:p w:rsidR="00203D54" w:rsidRDefault="00203D54">
      <w:pPr>
        <w:jc w:val="center"/>
        <w:rPr>
          <w:sz w:val="32"/>
        </w:rPr>
      </w:pPr>
      <w:r>
        <w:rPr>
          <w:sz w:val="32"/>
        </w:rPr>
        <w:t xml:space="preserve">на тему: </w:t>
      </w:r>
      <w:r>
        <w:rPr>
          <w:b/>
          <w:sz w:val="32"/>
        </w:rPr>
        <w:t>"Машиностроительные материалы"</w:t>
      </w:r>
    </w:p>
    <w:p w:rsidR="00203D54" w:rsidRDefault="00203D54">
      <w:pPr>
        <w:jc w:val="center"/>
        <w:rPr>
          <w:sz w:val="32"/>
        </w:rPr>
      </w:pPr>
      <w:r>
        <w:rPr>
          <w:sz w:val="32"/>
        </w:rPr>
        <w:t xml:space="preserve">по дисциплине </w:t>
      </w:r>
      <w:r>
        <w:rPr>
          <w:b/>
          <w:sz w:val="32"/>
        </w:rPr>
        <w:t>"Материаловедение"</w:t>
      </w:r>
    </w:p>
    <w:p w:rsidR="00203D54" w:rsidRDefault="00203D54">
      <w:pPr>
        <w:jc w:val="center"/>
        <w:rPr>
          <w:sz w:val="28"/>
        </w:rPr>
      </w:pPr>
    </w:p>
    <w:p w:rsidR="00203D54" w:rsidRDefault="00203D54">
      <w:pPr>
        <w:jc w:val="center"/>
        <w:rPr>
          <w:sz w:val="28"/>
        </w:rPr>
      </w:pPr>
    </w:p>
    <w:p w:rsidR="00203D54" w:rsidRDefault="00203D54">
      <w:pPr>
        <w:jc w:val="center"/>
        <w:rPr>
          <w:sz w:val="28"/>
        </w:rPr>
      </w:pPr>
    </w:p>
    <w:p w:rsidR="00203D54" w:rsidRDefault="00203D54">
      <w:pPr>
        <w:jc w:val="center"/>
        <w:rPr>
          <w:sz w:val="28"/>
        </w:rPr>
      </w:pPr>
    </w:p>
    <w:p w:rsidR="00203D54" w:rsidRDefault="00203D54">
      <w:pPr>
        <w:jc w:val="center"/>
        <w:rPr>
          <w:sz w:val="28"/>
        </w:rPr>
      </w:pPr>
    </w:p>
    <w:p w:rsidR="00203D54" w:rsidRDefault="00203D54">
      <w:pPr>
        <w:jc w:val="center"/>
        <w:rPr>
          <w:sz w:val="28"/>
        </w:rPr>
      </w:pPr>
    </w:p>
    <w:p w:rsidR="00203D54" w:rsidRDefault="00203D54">
      <w:pPr>
        <w:jc w:val="center"/>
        <w:rPr>
          <w:sz w:val="28"/>
        </w:rPr>
      </w:pPr>
    </w:p>
    <w:p w:rsidR="00203D54" w:rsidRDefault="00203D54">
      <w:pPr>
        <w:jc w:val="center"/>
        <w:rPr>
          <w:sz w:val="28"/>
        </w:rPr>
      </w:pPr>
    </w:p>
    <w:p w:rsidR="00203D54" w:rsidRDefault="00203D54">
      <w:pPr>
        <w:pStyle w:val="1"/>
        <w:ind w:left="6946"/>
        <w:jc w:val="both"/>
      </w:pPr>
      <w:r>
        <w:t>Выполнил: студент группы МОП 98-2 Коротков П.Н.</w:t>
      </w:r>
    </w:p>
    <w:p w:rsidR="00203D54" w:rsidRDefault="00203D54">
      <w:pPr>
        <w:ind w:left="6946"/>
        <w:jc w:val="both"/>
        <w:rPr>
          <w:sz w:val="28"/>
        </w:rPr>
      </w:pPr>
      <w:r>
        <w:rPr>
          <w:sz w:val="28"/>
        </w:rPr>
        <w:t>Проверил: профессор Денисов Е.В.</w:t>
      </w:r>
    </w:p>
    <w:p w:rsidR="00203D54" w:rsidRDefault="00203D54">
      <w:pPr>
        <w:ind w:left="6663"/>
        <w:jc w:val="both"/>
        <w:rPr>
          <w:sz w:val="28"/>
        </w:rPr>
      </w:pPr>
    </w:p>
    <w:p w:rsidR="00203D54" w:rsidRDefault="00203D54">
      <w:pPr>
        <w:ind w:left="6663"/>
        <w:jc w:val="both"/>
        <w:rPr>
          <w:sz w:val="28"/>
        </w:rPr>
      </w:pPr>
    </w:p>
    <w:p w:rsidR="00203D54" w:rsidRDefault="00203D54">
      <w:pPr>
        <w:ind w:left="6663"/>
        <w:jc w:val="both"/>
        <w:rPr>
          <w:sz w:val="28"/>
        </w:rPr>
      </w:pPr>
    </w:p>
    <w:p w:rsidR="00203D54" w:rsidRDefault="00203D54">
      <w:pPr>
        <w:ind w:left="6663"/>
        <w:jc w:val="both"/>
        <w:rPr>
          <w:sz w:val="28"/>
        </w:rPr>
      </w:pPr>
    </w:p>
    <w:p w:rsidR="00203D54" w:rsidRDefault="00203D54">
      <w:pPr>
        <w:rPr>
          <w:sz w:val="28"/>
        </w:rPr>
      </w:pPr>
    </w:p>
    <w:p w:rsidR="00203D54" w:rsidRDefault="00203D54">
      <w:pPr>
        <w:rPr>
          <w:sz w:val="28"/>
          <w:lang w:val="en-US"/>
        </w:rPr>
      </w:pPr>
    </w:p>
    <w:p w:rsidR="00203D54" w:rsidRDefault="00203D54">
      <w:pPr>
        <w:rPr>
          <w:sz w:val="28"/>
          <w:lang w:val="en-US"/>
        </w:rPr>
      </w:pPr>
    </w:p>
    <w:p w:rsidR="00203D54" w:rsidRDefault="00203D54">
      <w:pPr>
        <w:jc w:val="center"/>
        <w:rPr>
          <w:sz w:val="28"/>
        </w:rPr>
      </w:pPr>
      <w:r>
        <w:rPr>
          <w:sz w:val="28"/>
        </w:rPr>
        <w:t>г. Тюмень,</w:t>
      </w:r>
    </w:p>
    <w:p w:rsidR="00203D54" w:rsidRDefault="00203D54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2000 г.</w:t>
      </w:r>
    </w:p>
    <w:p w:rsidR="00203D54" w:rsidRDefault="00203D54">
      <w:pPr>
        <w:jc w:val="center"/>
        <w:rPr>
          <w:sz w:val="28"/>
          <w:lang w:val="en-US"/>
        </w:rPr>
        <w:sectPr w:rsidR="00203D54">
          <w:headerReference w:type="default" r:id="rId7"/>
          <w:pgSz w:w="11906" w:h="16838"/>
          <w:pgMar w:top="851" w:right="851" w:bottom="851" w:left="1418" w:header="720" w:footer="720" w:gutter="0"/>
          <w:cols w:space="720"/>
        </w:sectPr>
      </w:pPr>
    </w:p>
    <w:p w:rsidR="00203D54" w:rsidRDefault="00203D54">
      <w:pPr>
        <w:jc w:val="center"/>
        <w:rPr>
          <w:b/>
          <w:sz w:val="32"/>
        </w:rPr>
      </w:pPr>
      <w:r>
        <w:rPr>
          <w:b/>
          <w:sz w:val="32"/>
        </w:rPr>
        <w:t>Содержание:</w:t>
      </w:r>
    </w:p>
    <w:p w:rsidR="00203D54" w:rsidRDefault="00203D54">
      <w:pPr>
        <w:jc w:val="center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613"/>
        <w:gridCol w:w="957"/>
      </w:tblGrid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32"/>
              </w:rPr>
            </w:pP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sz w:val="28"/>
              </w:rPr>
            </w:pPr>
            <w:r>
              <w:rPr>
                <w:b/>
                <w:sz w:val="32"/>
              </w:rPr>
              <w:t>1. Чугун ВЧ50 ГОСТ 7293-85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1.1. Расшифровка маркировки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1.2. Характеристика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1.3. Применение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32"/>
              </w:rPr>
              <w:t>2. АС40 ГОСТ 1414-54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2.1. Расшифровка маркировки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2.2. Характеристика и применение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32"/>
              </w:rPr>
              <w:t>3. Р12Ф3 ГОСТ 19265-73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3.1. Расшифровка маркировки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2.2. Характеристика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3.3. Применение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32"/>
              </w:rPr>
              <w:t>4. МА18 ГОСТ 14957-76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4.1. Расшифровка маркировки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4.2. Характеристика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4.3. Применение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28"/>
              </w:rPr>
            </w:pPr>
            <w:r>
              <w:rPr>
                <w:b/>
                <w:sz w:val="32"/>
              </w:rPr>
              <w:t>5. Основные принятые обозначения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03D54">
        <w:tc>
          <w:tcPr>
            <w:tcW w:w="8613" w:type="dxa"/>
          </w:tcPr>
          <w:p w:rsidR="00203D54" w:rsidRDefault="00203D54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6. Список использованной литературы</w:t>
            </w:r>
          </w:p>
        </w:tc>
        <w:tc>
          <w:tcPr>
            <w:tcW w:w="957" w:type="dxa"/>
            <w:vAlign w:val="bottom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203D54" w:rsidRDefault="00203D54">
      <w:pPr>
        <w:jc w:val="center"/>
        <w:rPr>
          <w:sz w:val="28"/>
        </w:rPr>
      </w:pPr>
    </w:p>
    <w:p w:rsidR="00203D54" w:rsidRDefault="00203D54">
      <w:pPr>
        <w:rPr>
          <w:sz w:val="28"/>
        </w:rPr>
      </w:pPr>
    </w:p>
    <w:p w:rsidR="00203D54" w:rsidRDefault="00203D54">
      <w:pPr>
        <w:rPr>
          <w:sz w:val="28"/>
        </w:rPr>
        <w:sectPr w:rsidR="00203D54">
          <w:pgSz w:w="11906" w:h="16838"/>
          <w:pgMar w:top="851" w:right="851" w:bottom="3119" w:left="1701" w:header="720" w:footer="720" w:gutter="0"/>
          <w:cols w:space="720"/>
        </w:sectPr>
      </w:pPr>
    </w:p>
    <w:p w:rsidR="00203D54" w:rsidRDefault="00203D54">
      <w:pPr>
        <w:jc w:val="both"/>
        <w:rPr>
          <w:b/>
          <w:sz w:val="32"/>
        </w:rPr>
      </w:pPr>
      <w:r>
        <w:rPr>
          <w:b/>
          <w:sz w:val="32"/>
        </w:rPr>
        <w:t>1. Чугун ВЧ50 ГОСТ 7293-85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b/>
          <w:sz w:val="28"/>
        </w:rPr>
      </w:pPr>
      <w:r>
        <w:rPr>
          <w:b/>
          <w:sz w:val="28"/>
        </w:rPr>
        <w:t>1.1. Расшифровка маркировки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Высокопрочный чугун, предел прочности на растяжение 50 кгс/мм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b/>
          <w:sz w:val="28"/>
        </w:rPr>
      </w:pPr>
      <w:r>
        <w:rPr>
          <w:b/>
          <w:sz w:val="28"/>
        </w:rPr>
        <w:t>1.2. Характеристика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Высокопрочными называют чугуны с шаровидным графитом, который образуется в литой структуре в процессе кристаллизации.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Шаровидный графит, имеющий минимальную поверхность при данном объеме, значительно меньше ослабляет металлическую основу, чем пластинчатый графит, и не является активным концентратором напряжений.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Для получения шаровидного графита чугун модифицируют чаще путем обработки жидкого металла магнием (0,03-0,07 %) или введением 8-10 % магниевых лигатур с никелем или ферросилицием.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Под действием магния графит в процессе кристаллизации принимает не пластинчатую, а шаровидную форму. Чугуны с шаровидным графитом имеют более высокие механические свойства, не уступающие свойствам литой углеродистой стали, сохраняя при этом хорошие литейные свойства и обрабатываемость резанием, способность гасить вибрации, высокую износостойкость и т.д.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 xml:space="preserve">Чугун ВЧ 50, имеет </w:t>
      </w:r>
      <w:r>
        <w:rPr>
          <w:sz w:val="28"/>
        </w:rPr>
        <w:sym w:font="Symbol" w:char="F064"/>
      </w:r>
      <w:r>
        <w:rPr>
          <w:sz w:val="28"/>
        </w:rPr>
        <w:t xml:space="preserve">=2 % и 180-260 </w:t>
      </w:r>
      <w:r>
        <w:rPr>
          <w:sz w:val="28"/>
          <w:lang w:val="en-US"/>
        </w:rPr>
        <w:t>HB</w:t>
      </w:r>
      <w:r>
        <w:rPr>
          <w:sz w:val="28"/>
        </w:rPr>
        <w:t>. Вязкость разрушения перлитных чугунов составляет 180-250 Н</w:t>
      </w:r>
      <w:r>
        <w:rPr>
          <w:sz w:val="28"/>
        </w:rPr>
        <w:sym w:font="Symbol" w:char="F0B4"/>
      </w:r>
      <w:r>
        <w:rPr>
          <w:sz w:val="28"/>
        </w:rPr>
        <w:t>мм</w:t>
      </w:r>
      <w:r>
        <w:rPr>
          <w:sz w:val="28"/>
          <w:vertAlign w:val="superscript"/>
        </w:rPr>
        <w:t>3/2</w:t>
      </w:r>
      <w:r>
        <w:rPr>
          <w:sz w:val="28"/>
        </w:rPr>
        <w:t xml:space="preserve">. Температура плавления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пл</w:t>
      </w:r>
      <w:r>
        <w:rPr>
          <w:sz w:val="28"/>
        </w:rPr>
        <w:sym w:font="Symbol" w:char="F0BB"/>
      </w:r>
      <w:r>
        <w:rPr>
          <w:sz w:val="28"/>
        </w:rPr>
        <w:t>1200</w:t>
      </w:r>
      <w:r>
        <w:rPr>
          <w:sz w:val="28"/>
        </w:rPr>
        <w:sym w:font="Symbol" w:char="F0B0"/>
      </w:r>
      <w:r>
        <w:rPr>
          <w:sz w:val="28"/>
        </w:rPr>
        <w:t xml:space="preserve">С,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Т</w:t>
      </w:r>
      <w:r>
        <w:rPr>
          <w:sz w:val="28"/>
        </w:rPr>
        <w:t>=35 кгс/мм</w:t>
      </w:r>
      <w:r>
        <w:rPr>
          <w:sz w:val="28"/>
          <w:vertAlign w:val="superscript"/>
        </w:rPr>
        <w:t>2</w:t>
      </w:r>
      <w:r>
        <w:rPr>
          <w:sz w:val="28"/>
        </w:rPr>
        <w:t>, теплоемкость (при 0</w:t>
      </w:r>
      <w:r>
        <w:rPr>
          <w:sz w:val="28"/>
        </w:rPr>
        <w:sym w:font="Symbol" w:char="F0B0"/>
      </w:r>
      <w:r>
        <w:rPr>
          <w:sz w:val="28"/>
        </w:rPr>
        <w:t>С) 0,129 ккал/кг</w:t>
      </w:r>
      <w:r>
        <w:rPr>
          <w:sz w:val="28"/>
        </w:rPr>
        <w:sym w:font="Symbol" w:char="F0B4"/>
      </w:r>
      <w:r>
        <w:rPr>
          <w:sz w:val="28"/>
        </w:rPr>
        <w:t>град, теплопроводность (при 20</w:t>
      </w:r>
      <w:r>
        <w:rPr>
          <w:sz w:val="28"/>
        </w:rPr>
        <w:sym w:font="Symbol" w:char="F0B0"/>
      </w:r>
      <w:r>
        <w:rPr>
          <w:sz w:val="28"/>
        </w:rPr>
        <w:t>С) 43 ккал/м</w:t>
      </w:r>
      <w:r>
        <w:rPr>
          <w:sz w:val="28"/>
        </w:rPr>
        <w:sym w:font="Symbol" w:char="F0B4"/>
      </w:r>
      <w:r>
        <w:rPr>
          <w:sz w:val="28"/>
        </w:rPr>
        <w:t>ч</w:t>
      </w:r>
      <w:r>
        <w:rPr>
          <w:sz w:val="28"/>
        </w:rPr>
        <w:sym w:font="Symbol" w:char="F0B4"/>
      </w:r>
      <w:r>
        <w:rPr>
          <w:sz w:val="28"/>
        </w:rPr>
        <w:t>град, плотность 7,4 г/см</w:t>
      </w:r>
      <w:r>
        <w:rPr>
          <w:sz w:val="28"/>
          <w:vertAlign w:val="superscript"/>
        </w:rPr>
        <w:t>3</w:t>
      </w:r>
      <w:r>
        <w:rPr>
          <w:sz w:val="28"/>
        </w:rPr>
        <w:t>, удельное сопротивление 0,5 Ом</w:t>
      </w:r>
      <w:r>
        <w:rPr>
          <w:sz w:val="28"/>
        </w:rPr>
        <w:sym w:font="Symbol" w:char="F0B4"/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>/м.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 xml:space="preserve">Для повышения механических свойств (пластичности и вязкости) и снятия внутренних напряжений, отливки ЧШГ подвергают термической обработке (отжигу, нормализации, закалке и отпуску).   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b/>
          <w:sz w:val="28"/>
        </w:rPr>
      </w:pPr>
      <w:r>
        <w:rPr>
          <w:b/>
          <w:sz w:val="28"/>
        </w:rPr>
        <w:t>1.3. Применение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Отливки из высокопрочного чугуна широко используют в различных отраслях народного хозяйства; в автостроении и дизелестроении для коленчатых валов, крышек цилиндров и других деталей; в тяжелом машиностроении - для многих деталей прокатных станов; в кузнечно-прессовом оборудовании (например, для шабот-молотов, траверс прессов, прокатных валков); в химической и нефтяной промышленности - для корпусов насосов, вентилей и т.д.</w:t>
      </w:r>
    </w:p>
    <w:p w:rsidR="00203D54" w:rsidRDefault="00203D54">
      <w:pPr>
        <w:jc w:val="both"/>
        <w:rPr>
          <w:sz w:val="28"/>
          <w:lang w:val="en-US"/>
        </w:rPr>
      </w:pPr>
      <w:r>
        <w:rPr>
          <w:sz w:val="28"/>
        </w:rPr>
        <w:t>Высокопрочные чугуны применяют и для изготовления деталей станков, кузнечно-прессового оборудования, работающих в подшипниках и других узлах трения при повышенных и высоких давлениях (до 1200 МПа).</w:t>
      </w:r>
    </w:p>
    <w:p w:rsidR="00203D54" w:rsidRDefault="00203D54">
      <w:pPr>
        <w:jc w:val="both"/>
        <w:rPr>
          <w:sz w:val="28"/>
          <w:lang w:val="en-US"/>
        </w:rPr>
      </w:pPr>
    </w:p>
    <w:p w:rsidR="00203D54" w:rsidRDefault="00203D54">
      <w:pPr>
        <w:jc w:val="both"/>
        <w:rPr>
          <w:sz w:val="28"/>
        </w:rPr>
        <w:sectPr w:rsidR="00203D54">
          <w:pgSz w:w="11906" w:h="16838"/>
          <w:pgMar w:top="851" w:right="851" w:bottom="1701" w:left="1701" w:header="720" w:footer="720" w:gutter="0"/>
          <w:cols w:space="720"/>
        </w:sectPr>
      </w:pPr>
    </w:p>
    <w:p w:rsidR="00203D54" w:rsidRDefault="00203D54">
      <w:pPr>
        <w:jc w:val="both"/>
        <w:rPr>
          <w:b/>
          <w:sz w:val="32"/>
        </w:rPr>
      </w:pPr>
      <w:r>
        <w:rPr>
          <w:b/>
          <w:sz w:val="32"/>
        </w:rPr>
        <w:t>2. АС40 ГОСТ 1414-54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b/>
          <w:sz w:val="28"/>
        </w:rPr>
      </w:pPr>
      <w:r>
        <w:rPr>
          <w:b/>
          <w:sz w:val="28"/>
        </w:rPr>
        <w:t>2.1. Расшифровка маркировки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Сталь автоматная, легированная свинцом, содержит 0,4 % углерода, 1,0-1,5 % свинца.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b/>
          <w:sz w:val="28"/>
        </w:rPr>
      </w:pPr>
      <w:r>
        <w:rPr>
          <w:b/>
          <w:sz w:val="28"/>
        </w:rPr>
        <w:t>2.2. Характеристика и применение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Обрабатываемость резанием является одной из важных технологических характеристик стали. Хорошая обрабатываемость резанием повышает производительность труда и сокращает расход инструмента, что имеет особо важное значение для массового производства.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Поэтому в промышленности широко применяют автоматные стали, позволяющие проводить обработку резанием с большой скоростью, увеличить стойкость инструмента и получить высокое качество обрабатываемой поверхности.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 xml:space="preserve">Сера в автоматной стали находится в виде сульфидов марганца </w:t>
      </w:r>
      <w:r>
        <w:rPr>
          <w:sz w:val="28"/>
          <w:lang w:val="en-US"/>
        </w:rPr>
        <w:t xml:space="preserve">MnS, </w:t>
      </w:r>
      <w:r>
        <w:rPr>
          <w:sz w:val="28"/>
        </w:rPr>
        <w:t>т.е. вытянутых вдоль прокатки включений, которые способствуют образованию короткой и ломкой стружки. При повышенном содержании серы уменьшается трение между стружкой и инструментом из-за смазывающего действия сульфидов марганца.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Фосфор, повышая твердость, прочность и охрупчивая сталь, способствует образованию ломкой стружки и получению высокого качества поверхности.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 xml:space="preserve">Свинец присутствует в стали в виде дисперсных частиц, улучшает обрабатываемость резанием инструментом из быстрорежущей стали. </w:t>
      </w:r>
      <w:r>
        <w:rPr>
          <w:sz w:val="28"/>
          <w:lang w:val="en-US"/>
        </w:rPr>
        <w:t xml:space="preserve"> 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Автоматные стали хорошо обрабатываются, но склонны к красноломкости, т.е. к хрупкости при горячей механической обработке. Модуль упругости Е=2</w:t>
      </w:r>
      <w:r>
        <w:rPr>
          <w:sz w:val="28"/>
        </w:rPr>
        <w:sym w:font="Symbol" w:char="F0B4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МПа, модуль сдвига </w:t>
      </w:r>
      <w:r>
        <w:rPr>
          <w:sz w:val="28"/>
          <w:lang w:val="en-US"/>
        </w:rPr>
        <w:t>G</w:t>
      </w:r>
      <w:r>
        <w:rPr>
          <w:sz w:val="28"/>
        </w:rPr>
        <w:t>=8,1</w:t>
      </w:r>
      <w:r>
        <w:rPr>
          <w:sz w:val="28"/>
        </w:rPr>
        <w:sym w:font="Symbol" w:char="F0B4"/>
      </w:r>
      <w:r>
        <w:rPr>
          <w:sz w:val="28"/>
        </w:rPr>
        <w:t>10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МПа, коэффициент Пуассона </w:t>
      </w:r>
      <w:r>
        <w:rPr>
          <w:sz w:val="28"/>
        </w:rPr>
        <w:sym w:font="Symbol" w:char="F06D"/>
      </w:r>
      <w:r>
        <w:rPr>
          <w:sz w:val="28"/>
        </w:rPr>
        <w:t>=0,25 (при температуре 20</w:t>
      </w:r>
      <w:r>
        <w:rPr>
          <w:sz w:val="28"/>
        </w:rPr>
        <w:sym w:font="Symbol" w:char="F0B0"/>
      </w:r>
      <w:r>
        <w:rPr>
          <w:sz w:val="28"/>
        </w:rPr>
        <w:t xml:space="preserve">С). Твердость по Бринелю </w:t>
      </w:r>
      <w:r>
        <w:rPr>
          <w:sz w:val="28"/>
          <w:lang w:val="en-US"/>
        </w:rPr>
        <w:t>170-200 HB,</w:t>
      </w:r>
      <w:r>
        <w:rPr>
          <w:sz w:val="28"/>
        </w:rPr>
        <w:t xml:space="preserve"> температура плавления 1400-1500</w:t>
      </w:r>
      <w:r>
        <w:rPr>
          <w:sz w:val="28"/>
        </w:rPr>
        <w:sym w:font="Symbol" w:char="F0B0"/>
      </w:r>
      <w:r>
        <w:rPr>
          <w:sz w:val="28"/>
        </w:rPr>
        <w:t xml:space="preserve">С. 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sz w:val="28"/>
        </w:rPr>
        <w:sectPr w:rsidR="00203D54">
          <w:pgSz w:w="11906" w:h="16838"/>
          <w:pgMar w:top="851" w:right="851" w:bottom="1701" w:left="1701" w:header="720" w:footer="720" w:gutter="0"/>
          <w:cols w:space="720"/>
        </w:sectPr>
      </w:pPr>
    </w:p>
    <w:p w:rsidR="00203D54" w:rsidRDefault="00203D54">
      <w:pPr>
        <w:jc w:val="both"/>
        <w:rPr>
          <w:b/>
          <w:sz w:val="32"/>
        </w:rPr>
      </w:pPr>
      <w:r>
        <w:rPr>
          <w:b/>
          <w:sz w:val="32"/>
        </w:rPr>
        <w:t>3. Р12Ф3 ГОСТ 19265-73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b/>
          <w:sz w:val="28"/>
        </w:rPr>
      </w:pPr>
      <w:r>
        <w:rPr>
          <w:b/>
          <w:sz w:val="28"/>
        </w:rPr>
        <w:t>3.1. Расшифровка маркировки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Быстрорежущая сталь, содержит 12 % вольфрама, 3 % ванадия.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b/>
          <w:sz w:val="28"/>
        </w:rPr>
      </w:pPr>
      <w:r>
        <w:rPr>
          <w:b/>
          <w:sz w:val="28"/>
        </w:rPr>
        <w:t>3.2. Характеристика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В отличие от других инструментальных сталей быстрорежущие стали обладают высокой теплостойкостью (красностойкостью), т.е. способностью сохранять мартенситную структуру и соответственно высокую твердость, прочность и износостойкость при повышенных температурах, возникающих в режущей кромке при резании с большой скоростью. Эти стали сохраняют мартенситную структуру при нагреве до 600-650</w:t>
      </w:r>
      <w:r>
        <w:rPr>
          <w:sz w:val="28"/>
        </w:rPr>
        <w:sym w:font="Symbol" w:char="F0B0"/>
      </w:r>
      <w:r>
        <w:rPr>
          <w:sz w:val="28"/>
        </w:rPr>
        <w:t>С, поэтому применение их позволяет значительно повысить скорость резания (в 2-4 раза) и стойкость инструментов (в 10-30 раз) по сравнению со сталями, не обладающими теплостойкостью.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 xml:space="preserve">Основными легирующими элементами быстрорежущих сталей, обеспечивающими их теплостойкость, являются в первую очередь вольфрам и его химический аналог - молибден. Сильно повышает теплостойкость (до 645-650 </w:t>
      </w:r>
      <w:r>
        <w:rPr>
          <w:sz w:val="28"/>
        </w:rPr>
        <w:sym w:font="Symbol" w:char="F0B0"/>
      </w:r>
      <w:r>
        <w:rPr>
          <w:sz w:val="28"/>
        </w:rPr>
        <w:t xml:space="preserve">С) и твердость после термической обработки (67-70 </w:t>
      </w:r>
      <w:r>
        <w:rPr>
          <w:sz w:val="28"/>
          <w:lang w:val="en-US"/>
        </w:rPr>
        <w:t xml:space="preserve">HRC) </w:t>
      </w:r>
      <w:r>
        <w:rPr>
          <w:sz w:val="28"/>
        </w:rPr>
        <w:t xml:space="preserve">кобальт и в меньшей степени ванадий. Ванадий, образуя очень твердый карбид </w:t>
      </w:r>
      <w:r>
        <w:rPr>
          <w:sz w:val="28"/>
          <w:lang w:val="en-US"/>
        </w:rPr>
        <w:t xml:space="preserve">VC, </w:t>
      </w:r>
      <w:r>
        <w:rPr>
          <w:sz w:val="28"/>
        </w:rPr>
        <w:t>повышает износостойкость инструмента, но ухудшает шлифуемость.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Для снижения твердости (250-300), улучшения обработки резанием и подготовки структуры стали в закалке после ковки быстрорежущую сталь подвергают отжигу при 800-830</w:t>
      </w:r>
      <w:r>
        <w:rPr>
          <w:sz w:val="28"/>
        </w:rPr>
        <w:sym w:font="Symbol" w:char="F0B0"/>
      </w:r>
      <w:r>
        <w:rPr>
          <w:sz w:val="28"/>
        </w:rPr>
        <w:t>С. Для придания стали теплостойкости инструменты подвергают закалке и многократному отпуску. Температура закалки стали 1220</w:t>
      </w:r>
      <w:r>
        <w:rPr>
          <w:sz w:val="28"/>
        </w:rPr>
        <w:sym w:font="Symbol" w:char="F0B0"/>
      </w:r>
      <w:r>
        <w:rPr>
          <w:sz w:val="28"/>
        </w:rPr>
        <w:t>С. Во избежание образования трещин при нагреве до температуры закалки применяют подогрев инструмента при 800-850</w:t>
      </w:r>
      <w:r>
        <w:rPr>
          <w:sz w:val="28"/>
        </w:rPr>
        <w:sym w:font="Symbol" w:char="F0B0"/>
      </w:r>
      <w:r>
        <w:rPr>
          <w:sz w:val="28"/>
        </w:rPr>
        <w:t>С 10-15 минут или при 1050-1100</w:t>
      </w:r>
      <w:r>
        <w:rPr>
          <w:sz w:val="28"/>
        </w:rPr>
        <w:sym w:font="Symbol" w:char="F0B0"/>
      </w:r>
      <w:r>
        <w:rPr>
          <w:sz w:val="28"/>
        </w:rPr>
        <w:t>С 3-5 минут, а крупного инструмента, кроме того, еще при 550-600</w:t>
      </w:r>
      <w:r>
        <w:rPr>
          <w:sz w:val="28"/>
        </w:rPr>
        <w:sym w:font="Symbol" w:char="F0B0"/>
      </w:r>
      <w:r>
        <w:rPr>
          <w:sz w:val="28"/>
        </w:rPr>
        <w:t xml:space="preserve">С 15-20 минут. Для получения более высокой твердости 63 </w:t>
      </w:r>
      <w:r>
        <w:rPr>
          <w:sz w:val="28"/>
          <w:lang w:val="en-US"/>
        </w:rPr>
        <w:t xml:space="preserve">HRC </w:t>
      </w:r>
      <w:r>
        <w:rPr>
          <w:sz w:val="28"/>
        </w:rPr>
        <w:t xml:space="preserve">и теплостойкости 59 </w:t>
      </w:r>
      <w:r>
        <w:rPr>
          <w:sz w:val="28"/>
          <w:lang w:val="en-US"/>
        </w:rPr>
        <w:t xml:space="preserve">HRC </w:t>
      </w:r>
      <w:r>
        <w:rPr>
          <w:sz w:val="28"/>
        </w:rPr>
        <w:t>при 620</w:t>
      </w:r>
      <w:r>
        <w:rPr>
          <w:sz w:val="28"/>
        </w:rPr>
        <w:sym w:font="Symbol" w:char="F0B0"/>
      </w:r>
      <w:r>
        <w:rPr>
          <w:sz w:val="28"/>
        </w:rPr>
        <w:t>С выдержку при нагреве под закалку  увеличивают на 25 %. Для уменьшения деформации инструментов  применяют  ступенчатую закалку в расплавленных солях температурой 400-500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С. Структура быстрорежущей стали после  закалки представляет собой высоколегированный мартенсит, содержащий 0,3-0,4 % С, избыточные нерастворенные карбиды и остаточный аустенит. Обычно содержание остаточного  аустенита составляет  28-34 %. Остаточный аустенит понижает режущие свойства стали, и поэтому его присутствие в готовом инструменте недопустимо.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После закалки следует отпуск при 550-570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С, вызывающий превращение остаточного аустенита в мартенсит и дисперсионное твердение в результате частичного распада мартенсита и выделения  дисперсных карбидов. Это сопровождается увеличением твердости (вторичная твердость). Оптимальный режим отпуска, обеспечивающий наибольшую твердость и высокие механические свойства: 350</w:t>
      </w:r>
      <w:r>
        <w:rPr>
          <w:sz w:val="28"/>
          <w:vertAlign w:val="superscript"/>
        </w:rPr>
        <w:t>0</w:t>
      </w:r>
      <w:r>
        <w:rPr>
          <w:sz w:val="28"/>
        </w:rPr>
        <w:t>С 1 час (первый отпуск) и 560-570</w:t>
      </w:r>
      <w:r>
        <w:rPr>
          <w:sz w:val="28"/>
          <w:vertAlign w:val="superscript"/>
        </w:rPr>
        <w:t>0</w:t>
      </w:r>
      <w:r>
        <w:rPr>
          <w:sz w:val="28"/>
        </w:rPr>
        <w:t>С по 1 часу (последующие два отпуска). Иногда для уменьшения содержания остаточного аустенита непосредственно после закалки инструмент простой формы из быстрорежущей стали охлаждают до -80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С. твердость стали после закалки составляет 62-63 </w:t>
      </w:r>
      <w:r>
        <w:rPr>
          <w:sz w:val="28"/>
          <w:lang w:val="en-US"/>
        </w:rPr>
        <w:t>HRC</w:t>
      </w:r>
      <w:r>
        <w:rPr>
          <w:sz w:val="28"/>
        </w:rPr>
        <w:t xml:space="preserve">, а после отпуска - 63-65 </w:t>
      </w:r>
      <w:r>
        <w:rPr>
          <w:sz w:val="28"/>
          <w:lang w:val="en-US"/>
        </w:rPr>
        <w:t>HRC</w:t>
      </w:r>
      <w:r>
        <w:rPr>
          <w:sz w:val="28"/>
        </w:rPr>
        <w:t xml:space="preserve">. 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Режущие свойства и твердость инструмента, не подвергающегося переточке по всем граням можно повысить низкотемпературным азотированием при 550-560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С. продолжительность процесса 10-30 мин. Твердость слоя 1000-1100 </w:t>
      </w:r>
      <w:r>
        <w:rPr>
          <w:sz w:val="28"/>
          <w:lang w:val="en-US"/>
        </w:rPr>
        <w:t>HV</w:t>
      </w:r>
      <w:r>
        <w:rPr>
          <w:sz w:val="28"/>
        </w:rPr>
        <w:t xml:space="preserve"> и толщина его 0,03-0,05 мм.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b/>
          <w:sz w:val="28"/>
        </w:rPr>
      </w:pPr>
      <w:r>
        <w:rPr>
          <w:b/>
          <w:sz w:val="28"/>
        </w:rPr>
        <w:t>3.3. Применение</w:t>
      </w:r>
    </w:p>
    <w:p w:rsidR="00203D54" w:rsidRDefault="00203D54">
      <w:pPr>
        <w:jc w:val="both"/>
        <w:rPr>
          <w:sz w:val="28"/>
          <w:lang w:val="en-US"/>
        </w:rPr>
      </w:pPr>
      <w:r>
        <w:rPr>
          <w:sz w:val="28"/>
        </w:rPr>
        <w:t xml:space="preserve">Сталь Р12Ф3 применяется в фасонных резцах и резцовых головках на автоматах, в плашках круглых для нарезания твердых металлов, в развертках машинных. Сталь Р12Ф3 с высоким содержанием ванадия нашла применение в чистовых инструментах для обработки вязкой аустенитной стали и материалов, обладающих абразивными свойствами. Эту сталь можно применять для резания металлов с </w:t>
      </w:r>
      <w:r>
        <w:rPr>
          <w:sz w:val="28"/>
          <w:lang w:val="en-US"/>
        </w:rPr>
        <w:t xml:space="preserve">HB </w:t>
      </w:r>
      <w:r>
        <w:rPr>
          <w:sz w:val="28"/>
        </w:rPr>
        <w:t>250-280.</w:t>
      </w:r>
    </w:p>
    <w:p w:rsidR="00203D54" w:rsidRDefault="00203D54">
      <w:pPr>
        <w:jc w:val="both"/>
        <w:rPr>
          <w:sz w:val="28"/>
          <w:lang w:val="en-US"/>
        </w:rPr>
      </w:pPr>
    </w:p>
    <w:p w:rsidR="00203D54" w:rsidRDefault="00203D54">
      <w:pPr>
        <w:jc w:val="both"/>
        <w:rPr>
          <w:sz w:val="28"/>
        </w:rPr>
        <w:sectPr w:rsidR="00203D54">
          <w:pgSz w:w="11906" w:h="16838"/>
          <w:pgMar w:top="851" w:right="851" w:bottom="1701" w:left="1701" w:header="720" w:footer="720" w:gutter="0"/>
          <w:cols w:space="720"/>
        </w:sectPr>
      </w:pPr>
    </w:p>
    <w:p w:rsidR="00203D54" w:rsidRDefault="00203D54">
      <w:pPr>
        <w:jc w:val="both"/>
        <w:rPr>
          <w:b/>
          <w:sz w:val="32"/>
        </w:rPr>
      </w:pPr>
      <w:r>
        <w:rPr>
          <w:b/>
          <w:sz w:val="32"/>
        </w:rPr>
        <w:t>4. МА18 ГОСТ 14957-76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b/>
          <w:sz w:val="28"/>
        </w:rPr>
      </w:pPr>
      <w:r>
        <w:rPr>
          <w:b/>
          <w:sz w:val="28"/>
        </w:rPr>
        <w:t>4.1. Расшифровка маркировки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Деформируемый магниевый сплав номер 18.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b/>
          <w:sz w:val="28"/>
        </w:rPr>
      </w:pPr>
      <w:r>
        <w:rPr>
          <w:b/>
          <w:sz w:val="28"/>
        </w:rPr>
        <w:t>4.2. Характеристика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 xml:space="preserve">Магниевые сплавы обладают малой плотностью </w:t>
      </w:r>
      <w:r>
        <w:rPr>
          <w:sz w:val="28"/>
        </w:rPr>
        <w:sym w:font="Symbol" w:char="F0BB"/>
      </w:r>
      <w:r>
        <w:rPr>
          <w:sz w:val="28"/>
        </w:rPr>
        <w:t>1,76 г/см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.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пл</w:t>
      </w:r>
      <w:r>
        <w:rPr>
          <w:sz w:val="28"/>
          <w:lang w:val="en-US"/>
        </w:rPr>
        <w:sym w:font="Symbol" w:char="F0BB"/>
      </w:r>
      <w:r>
        <w:rPr>
          <w:sz w:val="28"/>
          <w:lang w:val="en-US"/>
        </w:rPr>
        <w:t>650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C</w:t>
      </w:r>
      <w:r>
        <w:rPr>
          <w:sz w:val="28"/>
        </w:rPr>
        <w:t xml:space="preserve">,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В</w:t>
      </w:r>
      <w:r>
        <w:rPr>
          <w:sz w:val="28"/>
        </w:rPr>
        <w:t xml:space="preserve">=200 МПа, </w:t>
      </w:r>
      <w:r>
        <w:rPr>
          <w:sz w:val="28"/>
        </w:rPr>
        <w:sym w:font="Symbol" w:char="F064"/>
      </w:r>
      <w:r>
        <w:rPr>
          <w:sz w:val="28"/>
        </w:rPr>
        <w:t>=11,5 %, 30-40 НВ. Теплоемкость 0,233 ккал/кг</w:t>
      </w:r>
      <w:r>
        <w:rPr>
          <w:sz w:val="28"/>
        </w:rPr>
        <w:sym w:font="Symbol" w:char="F0B4"/>
      </w:r>
      <w:r>
        <w:rPr>
          <w:sz w:val="28"/>
        </w:rPr>
        <w:t>град (при 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C).</w:t>
      </w:r>
    </w:p>
    <w:p w:rsidR="00203D54" w:rsidRDefault="00203D54">
      <w:pPr>
        <w:jc w:val="both"/>
        <w:rPr>
          <w:sz w:val="28"/>
        </w:rPr>
      </w:pPr>
      <w:r>
        <w:rPr>
          <w:sz w:val="28"/>
        </w:rPr>
        <w:t>Магниевые сплавы, имеющие гексагональную решетку, при низких температурах малопластичны, так как сдвиг происходит только по плоскостям базиса. При нагреве до 200-300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 xml:space="preserve">C </w:t>
      </w:r>
      <w:r>
        <w:rPr>
          <w:sz w:val="28"/>
        </w:rPr>
        <w:t>появляются дополнительные плоскости скольжения, и пластичность возрастает, поэтому обработку давлением ведут при повышенных температурах. Чем меньше скорость деформации, тем выше технологическая пластичность магниевых сплавов. Прессование в зависимости от состава сплава ведут при 300-480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 xml:space="preserve">C, </w:t>
      </w:r>
      <w:r>
        <w:rPr>
          <w:sz w:val="28"/>
        </w:rPr>
        <w:t>а прокатку в интервале температур от 340-440 (начало) до 225-250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 xml:space="preserve">C </w:t>
      </w:r>
      <w:r>
        <w:rPr>
          <w:sz w:val="28"/>
        </w:rPr>
        <w:t>(конец). Штамповку проводят в интервале температур 480-280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 xml:space="preserve">C </w:t>
      </w:r>
      <w:r>
        <w:rPr>
          <w:sz w:val="28"/>
        </w:rPr>
        <w:t xml:space="preserve">в закрытых штампах под прессами. Вследствие текстуры деформации полуфабрикаты (листы, прутки, профили и др.) из магниевых сплавов обнаруживают сильную анизотропию механических свойств. Холодная прокатка требует частых промежуточных рекристаллизационных отжигов. 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jc w:val="both"/>
        <w:rPr>
          <w:b/>
          <w:sz w:val="28"/>
        </w:rPr>
      </w:pPr>
      <w:r>
        <w:rPr>
          <w:b/>
          <w:sz w:val="28"/>
        </w:rPr>
        <w:t>4.3. Применение</w:t>
      </w:r>
    </w:p>
    <w:p w:rsidR="00203D54" w:rsidRDefault="00203D54">
      <w:pPr>
        <w:jc w:val="both"/>
        <w:rPr>
          <w:sz w:val="28"/>
          <w:lang w:val="en-US"/>
        </w:rPr>
      </w:pPr>
      <w:r>
        <w:rPr>
          <w:sz w:val="28"/>
        </w:rPr>
        <w:t>Так как на воздухе магний легко воспламеняется, то его применяют в пиротехнике и химической промышленности. А благодаря малой плотности, высокой удельной прочности, хорошему поглощению вибрации сплавы магния нашли широкое применение в авиационной и ракетной технике.</w:t>
      </w:r>
    </w:p>
    <w:p w:rsidR="00203D54" w:rsidRDefault="00203D54">
      <w:pPr>
        <w:jc w:val="both"/>
        <w:rPr>
          <w:sz w:val="28"/>
        </w:rPr>
      </w:pPr>
    </w:p>
    <w:p w:rsidR="00203D54" w:rsidRDefault="00203D54">
      <w:pPr>
        <w:rPr>
          <w:sz w:val="28"/>
        </w:rPr>
        <w:sectPr w:rsidR="00203D54">
          <w:pgSz w:w="11906" w:h="16838"/>
          <w:pgMar w:top="851" w:right="851" w:bottom="1701" w:left="1701" w:header="720" w:footer="720" w:gutter="0"/>
          <w:cols w:space="720"/>
        </w:sectPr>
      </w:pPr>
    </w:p>
    <w:p w:rsidR="00203D54" w:rsidRDefault="00203D54">
      <w:pPr>
        <w:rPr>
          <w:b/>
          <w:sz w:val="32"/>
        </w:rPr>
      </w:pPr>
      <w:r>
        <w:rPr>
          <w:b/>
          <w:sz w:val="32"/>
        </w:rPr>
        <w:t>5. Основные принятые обозначения</w:t>
      </w:r>
    </w:p>
    <w:p w:rsidR="00203D54" w:rsidRDefault="00203D54">
      <w:pPr>
        <w:rPr>
          <w:b/>
          <w:i/>
          <w:sz w:val="32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954"/>
        <w:gridCol w:w="1843"/>
      </w:tblGrid>
      <w:tr w:rsidR="00203D54">
        <w:tc>
          <w:tcPr>
            <w:tcW w:w="1809" w:type="dxa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Обозначения</w:t>
            </w:r>
          </w:p>
        </w:tc>
        <w:tc>
          <w:tcPr>
            <w:tcW w:w="5954" w:type="dxa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Термины</w:t>
            </w:r>
          </w:p>
        </w:tc>
        <w:tc>
          <w:tcPr>
            <w:tcW w:w="1843" w:type="dxa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Размерность</w:t>
            </w:r>
          </w:p>
        </w:tc>
      </w:tr>
      <w:tr w:rsidR="00203D54">
        <w:tc>
          <w:tcPr>
            <w:tcW w:w="1809" w:type="dxa"/>
          </w:tcPr>
          <w:p w:rsidR="00203D54" w:rsidRDefault="00203D5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sym w:font="Symbol" w:char="F073"/>
            </w:r>
            <w:r>
              <w:rPr>
                <w:sz w:val="28"/>
                <w:vertAlign w:val="subscript"/>
              </w:rPr>
              <w:t>в</w:t>
            </w:r>
          </w:p>
        </w:tc>
        <w:tc>
          <w:tcPr>
            <w:tcW w:w="5954" w:type="dxa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Предел прочности при растяжении</w:t>
            </w:r>
          </w:p>
        </w:tc>
        <w:tc>
          <w:tcPr>
            <w:tcW w:w="1843" w:type="dxa"/>
          </w:tcPr>
          <w:p w:rsidR="00203D54" w:rsidRDefault="00203D54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кгс/мм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203D54">
        <w:tc>
          <w:tcPr>
            <w:tcW w:w="1809" w:type="dxa"/>
          </w:tcPr>
          <w:p w:rsidR="00203D54" w:rsidRDefault="00203D54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sym w:font="Symbol" w:char="F073"/>
            </w:r>
            <w:r>
              <w:rPr>
                <w:sz w:val="28"/>
                <w:vertAlign w:val="subscript"/>
              </w:rPr>
              <w:t>т</w:t>
            </w:r>
          </w:p>
        </w:tc>
        <w:tc>
          <w:tcPr>
            <w:tcW w:w="5954" w:type="dxa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Предел текучести</w:t>
            </w:r>
          </w:p>
        </w:tc>
        <w:tc>
          <w:tcPr>
            <w:tcW w:w="1843" w:type="dxa"/>
          </w:tcPr>
          <w:p w:rsidR="00203D54" w:rsidRDefault="00203D54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кгс/мм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203D54">
        <w:tc>
          <w:tcPr>
            <w:tcW w:w="1809" w:type="dxa"/>
          </w:tcPr>
          <w:p w:rsidR="00203D54" w:rsidRDefault="00203D5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HB</w:t>
            </w:r>
          </w:p>
        </w:tc>
        <w:tc>
          <w:tcPr>
            <w:tcW w:w="5954" w:type="dxa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Твердость по Бринелю</w:t>
            </w:r>
          </w:p>
        </w:tc>
        <w:tc>
          <w:tcPr>
            <w:tcW w:w="1843" w:type="dxa"/>
          </w:tcPr>
          <w:p w:rsidR="00203D54" w:rsidRDefault="00203D54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кгс/мм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203D54">
        <w:tc>
          <w:tcPr>
            <w:tcW w:w="1809" w:type="dxa"/>
          </w:tcPr>
          <w:p w:rsidR="00203D54" w:rsidRDefault="00203D5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HRC</w:t>
            </w:r>
          </w:p>
        </w:tc>
        <w:tc>
          <w:tcPr>
            <w:tcW w:w="5954" w:type="dxa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Твердость по Роквеллу</w:t>
            </w:r>
          </w:p>
        </w:tc>
        <w:tc>
          <w:tcPr>
            <w:tcW w:w="1843" w:type="dxa"/>
          </w:tcPr>
          <w:p w:rsidR="00203D54" w:rsidRDefault="00203D54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кгс/мм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203D54">
        <w:tc>
          <w:tcPr>
            <w:tcW w:w="1809" w:type="dxa"/>
          </w:tcPr>
          <w:p w:rsidR="00203D54" w:rsidRDefault="00203D5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HV</w:t>
            </w:r>
          </w:p>
        </w:tc>
        <w:tc>
          <w:tcPr>
            <w:tcW w:w="5954" w:type="dxa"/>
          </w:tcPr>
          <w:p w:rsidR="00203D54" w:rsidRDefault="00203D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Твердость по Виккерсу</w:t>
            </w:r>
          </w:p>
        </w:tc>
        <w:tc>
          <w:tcPr>
            <w:tcW w:w="1843" w:type="dxa"/>
          </w:tcPr>
          <w:p w:rsidR="00203D54" w:rsidRDefault="00203D54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кгс/мм</w:t>
            </w:r>
            <w:r>
              <w:rPr>
                <w:sz w:val="28"/>
                <w:vertAlign w:val="superscript"/>
              </w:rPr>
              <w:t>2</w:t>
            </w:r>
          </w:p>
        </w:tc>
      </w:tr>
    </w:tbl>
    <w:p w:rsidR="00203D54" w:rsidRDefault="00203D54">
      <w:pPr>
        <w:pStyle w:val="a4"/>
        <w:sectPr w:rsidR="00203D54">
          <w:pgSz w:w="11906" w:h="16838"/>
          <w:pgMar w:top="851" w:right="851" w:bottom="1701" w:left="1701" w:header="720" w:footer="720" w:gutter="0"/>
          <w:cols w:space="720"/>
        </w:sectPr>
      </w:pPr>
    </w:p>
    <w:p w:rsidR="00203D54" w:rsidRDefault="00203D54">
      <w:pPr>
        <w:pStyle w:val="a4"/>
        <w:rPr>
          <w:b/>
          <w:sz w:val="32"/>
        </w:rPr>
      </w:pPr>
      <w:r>
        <w:rPr>
          <w:b/>
          <w:sz w:val="32"/>
        </w:rPr>
        <w:t>6. Список использованной литературы</w:t>
      </w:r>
    </w:p>
    <w:p w:rsidR="00203D54" w:rsidRDefault="00203D54">
      <w:pPr>
        <w:pStyle w:val="a4"/>
      </w:pPr>
    </w:p>
    <w:p w:rsidR="00203D54" w:rsidRDefault="00203D54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Анурьев В.И. Справочник конструктора-машиностроителя: В 3-х т. Т. 1. М.: Машиностроение, 1982 - 736 с.</w:t>
      </w:r>
    </w:p>
    <w:p w:rsidR="00203D54" w:rsidRDefault="00203D5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Ачеркан Н.С. Справочник металлиста: В 3-х т. Т. 2. М.: Машиностроение, 1965 - 678 с. </w:t>
      </w:r>
    </w:p>
    <w:p w:rsidR="00203D54" w:rsidRDefault="00203D54">
      <w:pPr>
        <w:spacing w:line="360" w:lineRule="auto"/>
        <w:jc w:val="both"/>
        <w:rPr>
          <w:sz w:val="28"/>
        </w:rPr>
      </w:pPr>
      <w:r>
        <w:rPr>
          <w:sz w:val="28"/>
        </w:rPr>
        <w:t>3. Журавлев В.Н., Николаев О.И.  Машиностроительные стали: Справочник, М.: Машиностроение, 1992 - 480 с.</w:t>
      </w:r>
    </w:p>
    <w:p w:rsidR="00203D54" w:rsidRDefault="00203D54">
      <w:pPr>
        <w:spacing w:line="360" w:lineRule="auto"/>
        <w:jc w:val="both"/>
        <w:rPr>
          <w:sz w:val="28"/>
        </w:rPr>
      </w:pPr>
      <w:r>
        <w:rPr>
          <w:sz w:val="28"/>
        </w:rPr>
        <w:t>4. Лахтин Ю.М., Леонтьева В.П. Материаловедение, М.: Машиностроение, 1990. – 528 с.</w:t>
      </w:r>
      <w:bookmarkStart w:id="0" w:name="_GoBack"/>
      <w:bookmarkEnd w:id="0"/>
    </w:p>
    <w:sectPr w:rsidR="00203D54">
      <w:pgSz w:w="11906" w:h="16838"/>
      <w:pgMar w:top="851" w:right="85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54" w:rsidRDefault="00203D54">
      <w:r>
        <w:separator/>
      </w:r>
    </w:p>
  </w:endnote>
  <w:endnote w:type="continuationSeparator" w:id="0">
    <w:p w:rsidR="00203D54" w:rsidRDefault="0020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54" w:rsidRDefault="00203D54">
      <w:r>
        <w:separator/>
      </w:r>
    </w:p>
  </w:footnote>
  <w:footnote w:type="continuationSeparator" w:id="0">
    <w:p w:rsidR="00203D54" w:rsidRDefault="0020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54" w:rsidRDefault="00203D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3608"/>
    <w:multiLevelType w:val="singleLevel"/>
    <w:tmpl w:val="0AE693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70"/>
    <w:rsid w:val="00203D54"/>
    <w:rsid w:val="00335C7A"/>
    <w:rsid w:val="004F4770"/>
    <w:rsid w:val="00B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829B2-347A-4208-A02B-4DB655B9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10">
    <w:name w:val="toc 1"/>
    <w:basedOn w:val="a"/>
    <w:next w:val="a"/>
    <w:semiHidden/>
    <w:pPr>
      <w:spacing w:before="240" w:after="120"/>
    </w:pPr>
    <w:rPr>
      <w:b/>
    </w:rPr>
  </w:style>
  <w:style w:type="paragraph" w:styleId="20">
    <w:name w:val="toc 2"/>
    <w:basedOn w:val="a"/>
    <w:next w:val="a"/>
    <w:semiHidden/>
    <w:pPr>
      <w:spacing w:before="120"/>
      <w:ind w:left="200"/>
    </w:pPr>
    <w:rPr>
      <w:i/>
    </w:rPr>
  </w:style>
  <w:style w:type="paragraph" w:styleId="3">
    <w:name w:val="toc 3"/>
    <w:basedOn w:val="a"/>
    <w:next w:val="a"/>
    <w:semiHidden/>
    <w:pPr>
      <w:ind w:left="400"/>
    </w:pPr>
  </w:style>
  <w:style w:type="paragraph" w:styleId="4">
    <w:name w:val="toc 4"/>
    <w:basedOn w:val="a"/>
    <w:next w:val="a"/>
    <w:semiHidden/>
    <w:pPr>
      <w:ind w:left="600"/>
    </w:pPr>
  </w:style>
  <w:style w:type="paragraph" w:styleId="5">
    <w:name w:val="toc 5"/>
    <w:basedOn w:val="a"/>
    <w:next w:val="a"/>
    <w:semiHidden/>
    <w:pPr>
      <w:ind w:left="800"/>
    </w:pPr>
  </w:style>
  <w:style w:type="paragraph" w:styleId="6">
    <w:name w:val="toc 6"/>
    <w:basedOn w:val="a"/>
    <w:next w:val="a"/>
    <w:semiHidden/>
    <w:pPr>
      <w:ind w:left="1000"/>
    </w:pPr>
  </w:style>
  <w:style w:type="paragraph" w:styleId="7">
    <w:name w:val="toc 7"/>
    <w:basedOn w:val="a"/>
    <w:next w:val="a"/>
    <w:semiHidden/>
    <w:pPr>
      <w:ind w:left="1200"/>
    </w:pPr>
  </w:style>
  <w:style w:type="paragraph" w:styleId="8">
    <w:name w:val="toc 8"/>
    <w:basedOn w:val="a"/>
    <w:next w:val="a"/>
    <w:semiHidden/>
    <w:pPr>
      <w:ind w:left="1400"/>
    </w:pPr>
  </w:style>
  <w:style w:type="paragraph" w:styleId="9">
    <w:name w:val="toc 9"/>
    <w:basedOn w:val="a"/>
    <w:next w:val="a"/>
    <w:semiHidden/>
    <w:pPr>
      <w:ind w:left="1600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материал-ию</vt:lpstr>
    </vt:vector>
  </TitlesOfParts>
  <Manager>Профессор Денисов Е.В.</Manager>
  <Company>Тюменский НефтеГаз</Company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материал-ию</dc:title>
  <dc:subject>Машиностроительные материалы</dc:subject>
  <dc:creator>Коротков Павел</dc:creator>
  <cp:keywords/>
  <dc:description/>
  <cp:lastModifiedBy>admin</cp:lastModifiedBy>
  <cp:revision>2</cp:revision>
  <dcterms:created xsi:type="dcterms:W3CDTF">2014-03-29T06:21:00Z</dcterms:created>
  <dcterms:modified xsi:type="dcterms:W3CDTF">2014-03-29T06:21:00Z</dcterms:modified>
</cp:coreProperties>
</file>