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A24041">
        <w:rPr>
          <w:b/>
          <w:bCs/>
          <w:iCs/>
          <w:sz w:val="28"/>
          <w:szCs w:val="28"/>
        </w:rPr>
        <w:t>Федеральное Агентство по Образованию</w:t>
      </w: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A24041">
        <w:rPr>
          <w:b/>
          <w:bCs/>
          <w:iCs/>
          <w:sz w:val="28"/>
          <w:szCs w:val="28"/>
        </w:rPr>
        <w:t>Государственное</w:t>
      </w:r>
      <w:r w:rsidR="00A24041" w:rsidRPr="00A24041">
        <w:rPr>
          <w:b/>
          <w:bCs/>
          <w:iCs/>
          <w:sz w:val="28"/>
          <w:szCs w:val="28"/>
        </w:rPr>
        <w:t xml:space="preserve"> </w:t>
      </w:r>
      <w:r w:rsidRPr="00A24041">
        <w:rPr>
          <w:b/>
          <w:bCs/>
          <w:iCs/>
          <w:sz w:val="28"/>
          <w:szCs w:val="28"/>
        </w:rPr>
        <w:t>Образовательное Учреждение Высшего Профессионального Образования</w:t>
      </w: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A24041">
        <w:rPr>
          <w:b/>
          <w:bCs/>
          <w:iCs/>
          <w:sz w:val="28"/>
          <w:szCs w:val="28"/>
        </w:rPr>
        <w:t>Башкирский Государственный Университет</w:t>
      </w: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A24041">
        <w:rPr>
          <w:b/>
          <w:bCs/>
          <w:iCs/>
          <w:sz w:val="28"/>
          <w:szCs w:val="28"/>
        </w:rPr>
        <w:t>АКБП при БашГУ</w:t>
      </w: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A24041">
        <w:rPr>
          <w:b/>
          <w:bCs/>
          <w:iCs/>
          <w:sz w:val="28"/>
          <w:szCs w:val="28"/>
        </w:rPr>
        <w:t>Кафедра</w:t>
      </w: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A24041">
        <w:rPr>
          <w:b/>
          <w:bCs/>
          <w:iCs/>
          <w:sz w:val="28"/>
          <w:szCs w:val="28"/>
        </w:rPr>
        <w:t>Спец-ть: Управление Качеством</w:t>
      </w: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077E7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  <w:lang w:val="en-US"/>
        </w:rPr>
      </w:pPr>
    </w:p>
    <w:p w:rsidR="00A24041" w:rsidRDefault="00A2404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  <w:lang w:val="en-US"/>
        </w:rPr>
      </w:pPr>
    </w:p>
    <w:p w:rsidR="00A24041" w:rsidRPr="00A24041" w:rsidRDefault="00A2404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  <w:lang w:val="en-US"/>
        </w:rPr>
      </w:pP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077E71" w:rsidRPr="00A24041" w:rsidRDefault="00A2404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  <w:lang w:val="en-US"/>
        </w:rPr>
      </w:pPr>
      <w:r>
        <w:rPr>
          <w:b/>
          <w:bCs/>
          <w:iCs/>
          <w:sz w:val="28"/>
          <w:szCs w:val="28"/>
        </w:rPr>
        <w:t>РЕФЕРАТ</w:t>
      </w:r>
    </w:p>
    <w:p w:rsidR="00077E71" w:rsidRPr="00A24041" w:rsidRDefault="00A2404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A24041">
        <w:rPr>
          <w:b/>
          <w:bCs/>
          <w:iCs/>
          <w:sz w:val="28"/>
          <w:szCs w:val="28"/>
        </w:rPr>
        <w:t>«МАСЛА И СМАЗКИ»</w:t>
      </w: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iCs/>
          <w:sz w:val="28"/>
          <w:szCs w:val="28"/>
        </w:rPr>
      </w:pP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iCs/>
          <w:sz w:val="28"/>
          <w:szCs w:val="28"/>
        </w:rPr>
      </w:pPr>
      <w:r w:rsidRPr="00A24041">
        <w:rPr>
          <w:bCs/>
          <w:iCs/>
          <w:sz w:val="28"/>
          <w:szCs w:val="28"/>
        </w:rPr>
        <w:t>Выполнил: студент</w:t>
      </w: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iCs/>
          <w:sz w:val="28"/>
          <w:szCs w:val="28"/>
        </w:rPr>
      </w:pPr>
      <w:r w:rsidRPr="00A24041">
        <w:rPr>
          <w:bCs/>
          <w:iCs/>
          <w:sz w:val="28"/>
          <w:szCs w:val="28"/>
        </w:rPr>
        <w:t>Группы УК-01-06 II</w:t>
      </w:r>
      <w:r w:rsidRPr="00A24041">
        <w:rPr>
          <w:bCs/>
          <w:iCs/>
          <w:sz w:val="28"/>
          <w:szCs w:val="28"/>
          <w:lang w:val="en-US"/>
        </w:rPr>
        <w:t>I</w:t>
      </w:r>
      <w:r w:rsidRPr="00A24041">
        <w:rPr>
          <w:bCs/>
          <w:iCs/>
          <w:sz w:val="28"/>
          <w:szCs w:val="28"/>
        </w:rPr>
        <w:t xml:space="preserve"> курса</w:t>
      </w: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iCs/>
          <w:sz w:val="28"/>
          <w:szCs w:val="28"/>
        </w:rPr>
      </w:pPr>
      <w:r w:rsidRPr="00A24041">
        <w:rPr>
          <w:bCs/>
          <w:iCs/>
          <w:sz w:val="28"/>
          <w:szCs w:val="28"/>
        </w:rPr>
        <w:t>Орленко В.А.</w:t>
      </w:r>
    </w:p>
    <w:p w:rsidR="00077E71" w:rsidRPr="00A24041" w:rsidRDefault="00077E71" w:rsidP="00A2404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77E71" w:rsidRPr="00A24041" w:rsidRDefault="00077E71" w:rsidP="00A24041">
      <w:pPr>
        <w:widowControl w:val="0"/>
        <w:spacing w:line="360" w:lineRule="auto"/>
        <w:jc w:val="center"/>
        <w:rPr>
          <w:sz w:val="28"/>
          <w:szCs w:val="28"/>
        </w:rPr>
      </w:pPr>
    </w:p>
    <w:p w:rsidR="00077E71" w:rsidRPr="00A24041" w:rsidRDefault="00077E71" w:rsidP="00A24041">
      <w:pPr>
        <w:widowControl w:val="0"/>
        <w:spacing w:line="360" w:lineRule="auto"/>
        <w:jc w:val="center"/>
        <w:rPr>
          <w:sz w:val="28"/>
          <w:szCs w:val="28"/>
        </w:rPr>
      </w:pPr>
    </w:p>
    <w:p w:rsidR="00077E71" w:rsidRPr="00A24041" w:rsidRDefault="00077E71" w:rsidP="00A24041">
      <w:pPr>
        <w:widowControl w:val="0"/>
        <w:spacing w:line="360" w:lineRule="auto"/>
        <w:jc w:val="center"/>
        <w:rPr>
          <w:sz w:val="28"/>
          <w:szCs w:val="28"/>
        </w:rPr>
      </w:pPr>
    </w:p>
    <w:p w:rsidR="00077E71" w:rsidRPr="00A24041" w:rsidRDefault="00077E71" w:rsidP="00A24041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24041">
        <w:rPr>
          <w:b/>
          <w:sz w:val="28"/>
          <w:szCs w:val="28"/>
        </w:rPr>
        <w:t>Уфа, 2009</w:t>
      </w:r>
    </w:p>
    <w:p w:rsidR="00A24041" w:rsidRDefault="00A24041">
      <w:pPr>
        <w:spacing w:after="200" w:line="276" w:lineRule="auto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br w:type="page"/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r w:rsidRPr="00A24041">
        <w:rPr>
          <w:b/>
          <w:bCs/>
          <w:kern w:val="36"/>
          <w:sz w:val="28"/>
          <w:szCs w:val="28"/>
        </w:rPr>
        <w:t>Производство минеральных масел</w:t>
      </w:r>
    </w:p>
    <w:p w:rsidR="00A24041" w:rsidRDefault="00A24041" w:rsidP="00A2404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 xml:space="preserve">Переработка минеральных базовых масел состоит из нескольких стадий. Во-первых, это - </w:t>
      </w:r>
      <w:r w:rsidRPr="00A24041">
        <w:rPr>
          <w:b/>
          <w:bCs/>
          <w:sz w:val="28"/>
          <w:szCs w:val="28"/>
        </w:rPr>
        <w:t>атмосферная дистилляция</w:t>
      </w:r>
      <w:r w:rsidRPr="00A24041">
        <w:rPr>
          <w:sz w:val="28"/>
          <w:szCs w:val="28"/>
        </w:rPr>
        <w:t xml:space="preserve">. Вначале нефть нагревается до температуры около 350°C. Тут она частично испаряется и, в зависимости от летучести своих компонентов, разделяется на слои, которые отбираются с различных пластин колонны. Фракции возникающие в ходе процесса (сверху вниз дистилляционной колонны): </w:t>
      </w:r>
    </w:p>
    <w:p w:rsidR="00077E71" w:rsidRPr="00A24041" w:rsidRDefault="00077E71" w:rsidP="00A2404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 xml:space="preserve">Газ </w:t>
      </w:r>
    </w:p>
    <w:p w:rsidR="00077E71" w:rsidRPr="00A24041" w:rsidRDefault="00077E71" w:rsidP="00A2404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 xml:space="preserve">Бензин </w:t>
      </w:r>
    </w:p>
    <w:p w:rsidR="00077E71" w:rsidRPr="00A24041" w:rsidRDefault="00077E71" w:rsidP="00A2404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 xml:space="preserve">Керосин </w:t>
      </w:r>
    </w:p>
    <w:p w:rsidR="00077E71" w:rsidRPr="00A24041" w:rsidRDefault="00077E71" w:rsidP="00A2404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 xml:space="preserve">Дизельное топливо </w:t>
      </w:r>
    </w:p>
    <w:p w:rsidR="00077E71" w:rsidRPr="00A24041" w:rsidRDefault="00077E71" w:rsidP="00A2404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 xml:space="preserve">Атмосферный остаток (мазут),который используется для изготовления масел и битума. </w:t>
      </w:r>
    </w:p>
    <w:p w:rsidR="00077E7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4041">
        <w:rPr>
          <w:sz w:val="28"/>
          <w:szCs w:val="28"/>
        </w:rPr>
        <w:t xml:space="preserve">Затем следует </w:t>
      </w:r>
      <w:r w:rsidRPr="00A24041">
        <w:rPr>
          <w:b/>
          <w:bCs/>
          <w:sz w:val="28"/>
          <w:szCs w:val="28"/>
        </w:rPr>
        <w:t>вакуумная дистилляция</w:t>
      </w:r>
      <w:r w:rsidRPr="00A24041">
        <w:rPr>
          <w:sz w:val="28"/>
          <w:szCs w:val="28"/>
        </w:rPr>
        <w:t>. В атмосферном остатке(мазуте) после отгонки легких фракций содержатся три основных компонента: парафины,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>нафтены, ароматические соединения. Они отправляются в колонну вакуумной перегонки, где углеводороды испаряются при более низких температурах, позволяющим избежать их повреждения. В верхней части колонны собирается вакуумный дистиллят; вакуумный остаток - внизу. Три или четыре слоя фракций, находящиеся между этими двумя, удаляются; они подвергаются дальнейшей переработке для удаления ненужных продуктов, прежде чем их можно использовать в качестве смазочных масел.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 xml:space="preserve">После чего приступают к </w:t>
      </w:r>
      <w:r w:rsidRPr="00A24041">
        <w:rPr>
          <w:b/>
          <w:bCs/>
          <w:sz w:val="28"/>
          <w:szCs w:val="28"/>
        </w:rPr>
        <w:t>деасфальтизации</w:t>
      </w:r>
      <w:r w:rsidRPr="00A24041">
        <w:rPr>
          <w:sz w:val="28"/>
          <w:szCs w:val="28"/>
        </w:rPr>
        <w:t>. Во время этой операции удаляются асфальты. Это осуществляется в экстракционной колонне с пропаном. Получающееся масло очень густое с высоким содержанием аромат соединений, а это значит, что оно подвержено окислению.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>Растворитель. В настоящее время для получения масел из нефтяных фракций применяются такие новые технологии как, например, гидроочистка. Полученные таким путем минеральные масла известны как "non-conventional" (нетрадиционные), потому что их технические характеристики сходны с техническими характеристиками синтетических масел.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 xml:space="preserve">После второго выделения, очищенный продукт имеет высокое содержание линейных парафинов со слишком высокой температурой застывания. Проводят </w:t>
      </w:r>
      <w:r w:rsidRPr="00A24041">
        <w:rPr>
          <w:b/>
          <w:bCs/>
          <w:sz w:val="28"/>
          <w:szCs w:val="28"/>
        </w:rPr>
        <w:t>депарафинизацию</w:t>
      </w:r>
      <w:r w:rsidRPr="00A24041">
        <w:rPr>
          <w:sz w:val="28"/>
          <w:szCs w:val="28"/>
        </w:rPr>
        <w:t>. Масло смешивается с растворителями, затем охлаждается при этом кристаллы парафина выпадают в осадок. В качестве растворителя применяется метилэтилкетон (МЕК).</w:t>
      </w:r>
      <w:r w:rsidR="00A24041">
        <w:rPr>
          <w:sz w:val="28"/>
          <w:szCs w:val="28"/>
        </w:rPr>
        <w:t xml:space="preserve"> </w:t>
      </w:r>
      <w:r w:rsidRPr="00A24041">
        <w:rPr>
          <w:b/>
          <w:bCs/>
          <w:sz w:val="28"/>
          <w:szCs w:val="28"/>
        </w:rPr>
        <w:t>Окончательная обработка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>Окончательная обработка направлена на повышение стойкости масла, подвергшегося различным тепловым обработкам во время процесса очистки, особенно во время дистилляции и экстракции растворителями.</w:t>
      </w:r>
      <w:r w:rsidR="00A24041">
        <w:rPr>
          <w:sz w:val="28"/>
          <w:szCs w:val="28"/>
        </w:rPr>
        <w:t xml:space="preserve"> </w:t>
      </w:r>
      <w:r w:rsidRPr="00A24041">
        <w:rPr>
          <w:b/>
          <w:bCs/>
          <w:sz w:val="28"/>
          <w:szCs w:val="28"/>
        </w:rPr>
        <w:t>Гидроочистка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>Гидроочистка - сравнительно новая технология, впервые описанная в 1960 году. Рабочие условия суровые: температура - около 400°C, давление - от 150 до 180 бар. В этом процессе аромат соединения не удаляются, а преобразуются путем каталитического крекинга линейных цепей.</w:t>
      </w:r>
    </w:p>
    <w:p w:rsidR="00A24041" w:rsidRPr="00A24041" w:rsidRDefault="00A24041" w:rsidP="00A2404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77E71" w:rsidRPr="00A24041" w:rsidRDefault="003F399E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Переработка минеральных базовых масел" style="width:337.5pt;height:241.5pt;visibility:visible">
            <v:imagedata r:id="rId6" o:title="Переработка минеральных базовых масел"/>
          </v:shape>
        </w:pict>
      </w:r>
    </w:p>
    <w:p w:rsidR="00A24041" w:rsidRDefault="00A24041" w:rsidP="00A24041">
      <w:pPr>
        <w:widowControl w:val="0"/>
        <w:spacing w:line="360" w:lineRule="auto"/>
        <w:ind w:firstLine="709"/>
        <w:jc w:val="both"/>
        <w:rPr>
          <w:rStyle w:val="a3"/>
          <w:sz w:val="28"/>
          <w:szCs w:val="28"/>
          <w:lang w:val="en-US"/>
        </w:rPr>
      </w:pPr>
    </w:p>
    <w:p w:rsidR="00A24041" w:rsidRDefault="00A24041">
      <w:pPr>
        <w:spacing w:after="200" w:line="27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rStyle w:val="a3"/>
          <w:sz w:val="28"/>
          <w:szCs w:val="28"/>
        </w:rPr>
        <w:t>Полусинтетика</w:t>
      </w:r>
      <w:r w:rsidRPr="00A24041">
        <w:rPr>
          <w:sz w:val="28"/>
          <w:szCs w:val="28"/>
        </w:rPr>
        <w:t xml:space="preserve"> –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>это смесь минеральных и синтетических базовых масел, и может содержать в своем составе от 20 до 40 процентов «синтетики». Специальных требований к производителям полусинтетических смазочных материалов в отношении того, какое количество синтетического базового масла (синтетического компонента) должно быть в готовом моторном масле - нет. Также нет никаких предписаний, какой синтетический компонент (базовое масло группы III или группы IV) использовать при изготовлении полусинтетического смазочного материала. По своим характеристикам эти масла занимают промежуточное положение между минеральными и синтетическими маслами, т.е. их свойства лучше обычных минеральных масел, но хуже синтетических. По цене же эти масла значительно дешевле синтетических.</w:t>
      </w:r>
    </w:p>
    <w:p w:rsidR="00A24041" w:rsidRDefault="00A24041" w:rsidP="00A2404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4041">
        <w:rPr>
          <w:b/>
          <w:bCs/>
          <w:sz w:val="28"/>
          <w:szCs w:val="28"/>
        </w:rPr>
        <w:t>Синтетическое моторное масло</w:t>
      </w:r>
    </w:p>
    <w:p w:rsidR="00A24041" w:rsidRDefault="00A24041" w:rsidP="00A2404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 xml:space="preserve">- субстанция, полученная в результате синтеза. Что же вызвало необходимость такого синтеза и зачем вообще нужно было изобретать синтетику? 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 xml:space="preserve">Дело в том, что </w:t>
      </w:r>
      <w:r w:rsidRPr="00A24041">
        <w:rPr>
          <w:b/>
          <w:bCs/>
          <w:sz w:val="28"/>
          <w:szCs w:val="28"/>
        </w:rPr>
        <w:t>условия, в которых работает любой двигатель не стабильны</w:t>
      </w:r>
      <w:r w:rsidRPr="00A24041">
        <w:rPr>
          <w:sz w:val="28"/>
          <w:szCs w:val="28"/>
        </w:rPr>
        <w:t xml:space="preserve">. После остановки мотор остывает, после запуска прогревается, во время эксплуатации двигатель также постоянно изменяет свой режим работы – меняются обороты, температура, скорость трения и прочее. Поэтому </w:t>
      </w:r>
      <w:r w:rsidRPr="00A24041">
        <w:rPr>
          <w:b/>
          <w:bCs/>
          <w:sz w:val="28"/>
          <w:szCs w:val="28"/>
        </w:rPr>
        <w:t>идеальным моторным маслом для двигателя внутреннего сгорания (ДВС) могло бы быть такое масло, свойства и характеристики которого не изменялись бы при изменениях вышеперечисленных условий</w:t>
      </w:r>
      <w:r w:rsidRPr="00A24041">
        <w:rPr>
          <w:sz w:val="28"/>
          <w:szCs w:val="28"/>
        </w:rPr>
        <w:t>. Но это невозможно – при остывании любая субстанция становится гуще, при увеличении скорости трения – перегревается и так далее.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>Поэтому на определенном этапе развития моторостроения вопрос обеспечения максимальной стабильности свойств моторного масла при разных условиях стал особо актуальным. А поскольку минеральная основа моторного масла имеет свои ограничения в плане обеспечения такой стабильности, ученые, путем синтеза молекул, получили синтетическую основу, которая значительно менее подвержена влиянию внешних факторов и свойства которой более стабильны в процессе длительной эксплуатации.</w:t>
      </w:r>
      <w:r w:rsidR="00A24041">
        <w:rPr>
          <w:sz w:val="28"/>
          <w:szCs w:val="28"/>
        </w:rPr>
        <w:t xml:space="preserve"> </w:t>
      </w:r>
      <w:r w:rsidRPr="00A24041">
        <w:rPr>
          <w:b/>
          <w:bCs/>
          <w:sz w:val="28"/>
          <w:szCs w:val="28"/>
        </w:rPr>
        <w:t>Впервые синтетическое моторное масло было применено в авиации</w:t>
      </w:r>
      <w:r w:rsidRPr="00A24041">
        <w:rPr>
          <w:sz w:val="28"/>
          <w:szCs w:val="28"/>
        </w:rPr>
        <w:t>, когда встала необходимость запуска двигателей при очень низких температурах (-40 и ниже). Минеральное масло при таких температурах просто замерзало. Понятно, что себестоимость синтетического масла была в те времена очень высокой, что не позволяло массово применять его в двигателях автомобилей. Со временем синтетические моторные масла стали более дешевыми в производстве и начали применяться в автомобильной промышленности.</w:t>
      </w:r>
      <w:r w:rsidRPr="00B264BD">
        <w:rPr>
          <w:rStyle w:val="10"/>
          <w:sz w:val="28"/>
          <w:szCs w:val="28"/>
          <w:lang w:val="ru-RU"/>
        </w:rPr>
        <w:t xml:space="preserve"> </w:t>
      </w:r>
      <w:r w:rsidRPr="00A24041">
        <w:rPr>
          <w:rStyle w:val="a3"/>
          <w:sz w:val="28"/>
          <w:szCs w:val="28"/>
        </w:rPr>
        <w:t>Синтетические масла</w:t>
      </w:r>
      <w:r w:rsidRPr="00A24041">
        <w:rPr>
          <w:sz w:val="28"/>
          <w:szCs w:val="28"/>
        </w:rPr>
        <w:t xml:space="preserve"> обладают исключительно удачными вязкостно-температурными характеристиками. Это, во-первых, гораздо более низкая, чем у минеральных, температура застывания (-50°С, -60°C) и очень высокий индекс вязкости, что существенно облегчает запуск двигателя в морозную погоду. Во-вторых, они имеют более высокую вязкость при рабочих температурах свыше 100°C - благодаря этому масляная пленка, разделяющая поверхности трения, не разрушается в экстремальных тепловых режимах. К прочим достоинствам синтетических масел можно отнести повышенную стойкость к деформациям сдвига (благодаря однородности структруры), высокую термоокислительную стабильность, то есть малую склонность к образованию нагаров и лаков (лаками называют откладывающиеся на горячих поверхностях прозрачные, очень прочные, практически ничем не растворимые пленки, состоящие из продуктов окисления), а также небольшие по сравнению с минеральными маслами испаряемость и расход на угар.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 xml:space="preserve">По классификации Американского института нефти (API) базовые масла подразделяются на пять категорий: </w:t>
      </w:r>
    </w:p>
    <w:p w:rsidR="00077E71" w:rsidRPr="00A24041" w:rsidRDefault="00077E71" w:rsidP="00A2404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 xml:space="preserve">Группа I - базовые масла, которые получены методом селективной очистки и депарафинизации растворителями (обычные минеральные) </w:t>
      </w:r>
    </w:p>
    <w:p w:rsidR="00077E71" w:rsidRPr="00A24041" w:rsidRDefault="00077E71" w:rsidP="00A2404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 xml:space="preserve">Группа II- высокорафинированные базовые масла, с низким содержанием ароматических соединений и парафинов, с повышенной окислительной стабильностью (масла, прошедшие гидрообработку- улучшенные минеральные) </w:t>
      </w:r>
    </w:p>
    <w:p w:rsidR="00077E71" w:rsidRPr="00A24041" w:rsidRDefault="00077E71" w:rsidP="00A2404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 xml:space="preserve">Группа III- базовые масла с высоким индексом вязкости, полученные методом каталитического гидрокрекинга (НС-технология). В ходе специальной обработки улучшают молекулярную структуру масла, приближая по своим свойствам базовые масла группы III к синтетическим базовым маслам IV группы. Не случайно масла этой группы относят к полусинтетическим (а некоторые компании даже к синтетическим базовым маслам). </w:t>
      </w:r>
    </w:p>
    <w:p w:rsidR="00077E71" w:rsidRPr="00A24041" w:rsidRDefault="00077E71" w:rsidP="00A2404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 xml:space="preserve">Группа IV– синтетические базовые масла на основе полиальфаолефинов (ПАО). Полиальфаолефины, получаемые в результате химического процесса, имеют характеристики единообразной композиции, очень высокую окислительную стабильность, высокий индекс вязкости и не имеют молекул парафинов в своем составе. </w:t>
      </w:r>
    </w:p>
    <w:p w:rsidR="00077E71" w:rsidRPr="00A24041" w:rsidRDefault="00077E71" w:rsidP="00A2404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Группа V – другие базовые масла, не вошедшие в предыдущие группы. В эту группу входят другие синтетические базовые масла и базовые масла на растительной основе.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b/>
          <w:bCs/>
          <w:kern w:val="36"/>
          <w:sz w:val="28"/>
          <w:szCs w:val="28"/>
        </w:rPr>
        <w:t>Классификация смазок</w:t>
      </w:r>
    </w:p>
    <w:p w:rsidR="00A24041" w:rsidRDefault="00A24041" w:rsidP="00A2404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В России выпускается более 100 видов гсм, смазок.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В бывшем СССР до 1979 года наименования смазок устанавливали произвольно. В результате одни гсм, смазки получили словесное название, другие номер, третьи - обозначение создавшего их учреждения. В 1979 году был введен ГОСТ 23258-78 (действующий в настоящее время в России), согласно которому наименование смазки должно состоять из одного слова и цифры.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Гсм, смазки классифицируют по консистенции, составу и областям применения: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По консистенции гсм, смазки разделяют на полужидкие, пластичные и твердые.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 xml:space="preserve">Пластичные и полужидкие смазки представляют собой коллоидные системы, состоящие из дисперсионной среды, дисперсной фазы, а также присадок и добавок. Наибольшее применение пластичные смазки получили в подшипниках качения и скольжения, шарнирах, зубчатых, винтовых и цепных передачах, многожильных тросах. 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Наиболее существенными, влияющими на эффективность применения пластичных гсм, смазок, являются следующие факторы:</w:t>
      </w:r>
    </w:p>
    <w:p w:rsidR="00077E71" w:rsidRPr="00A24041" w:rsidRDefault="00077E71" w:rsidP="00A2404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 xml:space="preserve">особенности узлов трения и условия и условия эксплуатации гсм, смазок - температура, нагрузка, скорость перемещения трущихся пар; </w:t>
      </w:r>
    </w:p>
    <w:p w:rsidR="00077E71" w:rsidRPr="00A24041" w:rsidRDefault="00077E71" w:rsidP="00A2404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 xml:space="preserve">совместимость гсм, смазок с конструктивными материалами; </w:t>
      </w:r>
    </w:p>
    <w:p w:rsidR="00077E71" w:rsidRPr="00A24041" w:rsidRDefault="00077E71" w:rsidP="00A2404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 xml:space="preserve">совместимость гсм, смазок друг с другом при их возможном смешивании. 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Твердые гсм, смазки до отвердения являются суспензиями, дисперсионной средой которых служит смола или другое связующее вещество и растворитель, а загустителем -дисульфид молибдена, графит, технический углерод и т.п. После отвердения (испарения растворителя) твердые гсм, смазки представляют собой золи, обладающие всеми свойствами твердых тел и характеризующиеся низким коэффициентом сухого трения.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По составу гсм, смазки разделяют на четыре группы.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1. Мыльные гсм, смазки, для получения которых в качестве загустителя применяют соли высших карбоновых кислот (мыла). В зависимости от аниона мыла гсм, смазки одного и того же катиона разделяют на обычные и комплексные (кальциевые, литиевые, бариевые, алюминиевые и натриевые.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>В отдельную группу выделяют гсм, смазки на смешанных мылах, в которых в качестве загустителя используют смесь мыл (литиево - кальциевые, натриево - кальциевые и др.: первым указан катион мыла, доля которого в загустителе большая).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>Мыльные гсм, смазки в зависимости от применяемого для их получения жирового сырья называют условно синтетическими (анион мыла - радикал синтетических жирных кислот) или жировыми (анион мыла - радикал природных жирных кислот), например, синтетические или жировые солидолы.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2. Неорганические гсм, смазки, для получения которых в качестве загустителя используют термостабильные с хорошо развитой удельной поверхностью высокодисперсные неорганические вещества. К ним относят силикагелевые, бентонитовые, графитные, асбестовые и другие гсм, смазки.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3. Органические гсм, смазки, для получения которых используют термостабильные, высокодисперсные органические вещества. К ним относят полимерные, пигментные, полимочевинные, сажевые и другие гсм, смазки.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4. Углеводородные гсм, смазки, для получения которых в качестве загустителей используют высокоплавкие углеводороды (петролатум, церезин, парафин, озокерит, различные природные и синтетические воски).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В зависимости от типа их дисперсионной среды различают гсм, смазки на нефтяных и синтетических маслах.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>По области применения в соответствии с ГОСТ 23258-78 смазки разделяют на:</w:t>
      </w:r>
    </w:p>
    <w:p w:rsidR="00077E71" w:rsidRPr="00A24041" w:rsidRDefault="00077E71" w:rsidP="00A2404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Антифрикционные (снижение износа и трения сопряженных деталей);</w:t>
      </w:r>
    </w:p>
    <w:p w:rsidR="00077E71" w:rsidRPr="00A24041" w:rsidRDefault="00077E71" w:rsidP="00A2404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Консервационные (предотвращение коррозии металлических изделий и механизмов при хранении, транспортировании и эксплуатации)</w:t>
      </w:r>
    </w:p>
    <w:p w:rsidR="00077E71" w:rsidRPr="00A24041" w:rsidRDefault="00077E71" w:rsidP="00A2404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Уплотнительные (герметизация зазоров, облегчение сборки и разборки арматуры, сальниковых устройств, резьбовых, разъемных и подвижных соединений, в том числе вакуумных систем)</w:t>
      </w:r>
    </w:p>
    <w:p w:rsidR="00077E71" w:rsidRPr="00A24041" w:rsidRDefault="00077E71" w:rsidP="00A2404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Канатные (предотвращение износа и коррозии стальных канатов).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b/>
          <w:bCs/>
          <w:sz w:val="28"/>
          <w:szCs w:val="28"/>
        </w:rPr>
        <w:t>Антифрикционные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К антифрикционным гсм, смазкам общего назначения относят солидолы - наиболее дешевые пластичные гсм, смазки. Они водостойкие, хорошо защищают металлы от коррозии, имеют достаточно хорошие противоизносные свойства. У них, однако, низкие температуры плавления и механическая стабильность При температурах выше 60 - 70°С используются Na и Са- гсм, смазки. В настоящее время их выпуск сокращается в связи с применением в большинстве узлов трения многоцелевых смазок.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b/>
          <w:bCs/>
          <w:sz w:val="28"/>
          <w:szCs w:val="28"/>
        </w:rPr>
        <w:t>Гсм, смазки общего назначения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Солидол-С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>Область применения: относительно грубые узлы трения механизмов и машин, транспортных средств, сельскохозяйственной техники; ручной и другой инструмент, шарниры, винтовые и цепные передачи, тихоходные шестеренчатые и т.п. Хорошие водостойкость, коллоидная стабильность, защитные свойства, узкий диапазон рабочих температур и низкая механическая стабильность (Тр= -30…+65С)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Солидол-Ж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>Область применения: смазывание узлов трения, качения и скольжения различных машин и механизмов (Тр= -25…+65С)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Графитин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>Область применения: тяжело - нагруженные тихоходные механизмы-рессоры, подвески тракторов и гусеничных машин, открытые шестереночные передачи, резьбовые соединения и др. (Тр= -20…+60С)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Графитная-Ж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>Предназначена для смазывания грубых тяжело - нагруженных механизмов ( открытых шестеренчатых передач, резьбовых соединений, ходовых винтов, домкратов, рессор и др. ). Допускается применять смазку при температуре ниже -20°С в рессорах и аналогичных устройствах. Смазка работоспособна при температурном интервале применения от -20 до 60°С.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b/>
          <w:bCs/>
          <w:sz w:val="28"/>
          <w:szCs w:val="28"/>
        </w:rPr>
        <w:t>Гсм, смазки общего назначения для повышенных температур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Смазка-1.13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>Смазывание узлов трения качения и скольжения механизмов и машин. Применяется для подшипников электродвигателей, ступиц колес автомобилей и др.</w:t>
      </w:r>
    </w:p>
    <w:p w:rsidR="00077E71" w:rsidRPr="00A24041" w:rsidRDefault="00A2404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E71" w:rsidRPr="00A24041">
        <w:rPr>
          <w:sz w:val="28"/>
          <w:szCs w:val="28"/>
        </w:rPr>
        <w:t>Консталин</w:t>
      </w:r>
      <w:r>
        <w:rPr>
          <w:sz w:val="28"/>
          <w:szCs w:val="28"/>
        </w:rPr>
        <w:t xml:space="preserve"> </w:t>
      </w:r>
      <w:r w:rsidR="00077E71" w:rsidRPr="00A24041">
        <w:rPr>
          <w:sz w:val="28"/>
          <w:szCs w:val="28"/>
        </w:rPr>
        <w:t>Область применения; смазывание узлов терния вентиляторов литейных машин, доменных и цементных печей, подшипников качения на железнодорожном транспорте и др. Водостойкость низкая. Работоспособна при температуре -40…+120°С.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4041">
        <w:rPr>
          <w:sz w:val="28"/>
          <w:szCs w:val="28"/>
        </w:rPr>
        <w:t>Литин-2</w:t>
      </w:r>
      <w:r w:rsidR="00A24041">
        <w:rPr>
          <w:sz w:val="28"/>
          <w:szCs w:val="28"/>
        </w:rPr>
        <w:t xml:space="preserve"> </w:t>
      </w:r>
      <w:r w:rsidRPr="00A24041">
        <w:rPr>
          <w:sz w:val="28"/>
          <w:szCs w:val="28"/>
        </w:rPr>
        <w:t>Применяется для смазывая игольчатых подшипников карданных шарнирах и других узлов автомобилей. Работоспособна при температуре -40…+120°С.</w:t>
      </w:r>
    </w:p>
    <w:p w:rsidR="00077E71" w:rsidRPr="00A24041" w:rsidRDefault="00077E71" w:rsidP="00A240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77E71" w:rsidRPr="00A24041" w:rsidSect="00A2404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362"/>
    <w:multiLevelType w:val="multilevel"/>
    <w:tmpl w:val="2C7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16AA9"/>
    <w:multiLevelType w:val="multilevel"/>
    <w:tmpl w:val="22E4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02423"/>
    <w:multiLevelType w:val="multilevel"/>
    <w:tmpl w:val="F5D20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B02492C"/>
    <w:multiLevelType w:val="multilevel"/>
    <w:tmpl w:val="C8FC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E71"/>
    <w:rsid w:val="00077E71"/>
    <w:rsid w:val="000E0915"/>
    <w:rsid w:val="0011654F"/>
    <w:rsid w:val="003F399E"/>
    <w:rsid w:val="00664026"/>
    <w:rsid w:val="00950CBF"/>
    <w:rsid w:val="00A24041"/>
    <w:rsid w:val="00B264BD"/>
    <w:rsid w:val="00C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7E37F17-4DB8-4E25-9CF4-7CAC70B4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7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77E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77E71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Strong"/>
    <w:uiPriority w:val="22"/>
    <w:qFormat/>
    <w:rsid w:val="00077E71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7E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77E71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F8D7-B611-43A1-8FB0-3156F903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2009-05-17T18:20:00Z</cp:lastPrinted>
  <dcterms:created xsi:type="dcterms:W3CDTF">2014-03-15T16:04:00Z</dcterms:created>
  <dcterms:modified xsi:type="dcterms:W3CDTF">2014-03-15T16:04:00Z</dcterms:modified>
</cp:coreProperties>
</file>