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D91" w:rsidRPr="00446C66" w:rsidRDefault="007D1D91" w:rsidP="007D1D91">
      <w:pPr>
        <w:spacing w:before="120"/>
        <w:jc w:val="center"/>
        <w:rPr>
          <w:b/>
          <w:bCs/>
          <w:sz w:val="32"/>
          <w:szCs w:val="32"/>
        </w:rPr>
      </w:pPr>
      <w:r w:rsidRPr="00446C66">
        <w:rPr>
          <w:b/>
          <w:bCs/>
          <w:sz w:val="32"/>
          <w:szCs w:val="32"/>
        </w:rPr>
        <w:t>Материалы расследования</w:t>
      </w:r>
    </w:p>
    <w:p w:rsidR="007D1D91" w:rsidRPr="00097681" w:rsidRDefault="007D1D91" w:rsidP="007D1D91">
      <w:pPr>
        <w:spacing w:before="120"/>
        <w:ind w:firstLine="567"/>
        <w:jc w:val="both"/>
      </w:pPr>
      <w:r w:rsidRPr="00097681">
        <w:t>При</w:t>
      </w:r>
      <w:r>
        <w:t xml:space="preserve"> </w:t>
      </w:r>
      <w:r w:rsidRPr="00097681">
        <w:t>несчастном случае акт по форме</w:t>
      </w:r>
      <w:r>
        <w:t xml:space="preserve"> </w:t>
      </w:r>
      <w:r w:rsidRPr="00097681">
        <w:t>составляется на каждого пострадавшего отдельно. Если несчастный случай произошел с работником другой организации, то акт по форме составляется в трех экземплярах, 2 из которых вместе с остальными материалами расследования направляются в организацию, работником, которой является пострадавший. Третий экземпляр акта</w:t>
      </w:r>
      <w:r>
        <w:t xml:space="preserve"> </w:t>
      </w:r>
      <w:r w:rsidRPr="00097681">
        <w:t>и других материалов расследования остается в организации, где произошел несчастный случай.</w:t>
      </w:r>
    </w:p>
    <w:p w:rsidR="007D1D91" w:rsidRPr="00097681" w:rsidRDefault="007D1D91" w:rsidP="007D1D91">
      <w:pPr>
        <w:spacing w:before="120"/>
        <w:ind w:firstLine="567"/>
        <w:jc w:val="both"/>
      </w:pPr>
      <w:r w:rsidRPr="00097681">
        <w:t>В акте по форме</w:t>
      </w:r>
      <w:r>
        <w:t xml:space="preserve"> </w:t>
      </w:r>
      <w:r w:rsidRPr="00097681">
        <w:t>подробно изложены обстоятельства и причины несчастного случая, а так же указаны лица, допустившие нарушения нормативных требований.</w:t>
      </w:r>
    </w:p>
    <w:p w:rsidR="007D1D91" w:rsidRPr="00097681" w:rsidRDefault="007D1D91" w:rsidP="007D1D91">
      <w:pPr>
        <w:spacing w:before="120"/>
        <w:ind w:firstLine="567"/>
        <w:jc w:val="both"/>
      </w:pPr>
      <w:r w:rsidRPr="00097681">
        <w:t>Акт по форме должен быть оформлен и подписан членами комиссии, утвержден и заверен печатью организации. Один экземпляр акта</w:t>
      </w:r>
      <w:r>
        <w:t xml:space="preserve"> </w:t>
      </w:r>
      <w:r w:rsidRPr="00097681">
        <w:t>выдается пострадавшему ( его доверенному лицу) или родственникам погибшего по их требованию не позднее трех дней после окончания расследования. Второй экземпляр акта</w:t>
      </w:r>
      <w:r>
        <w:t xml:space="preserve"> </w:t>
      </w:r>
      <w:r w:rsidRPr="00097681">
        <w:t>выдается пострадавшему, лицу, которому оно доверяет. Акт хранится вместе с</w:t>
      </w:r>
      <w:r>
        <w:t xml:space="preserve"> </w:t>
      </w:r>
      <w:r w:rsidRPr="00097681">
        <w:t>материалами расследования в течении 45 лет в организации по основному месту работы ( учебы, службы) пострадавшего на момент несчастного случая.</w:t>
      </w:r>
    </w:p>
    <w:p w:rsidR="007D1D91" w:rsidRPr="00097681" w:rsidRDefault="007D1D91" w:rsidP="007D1D91">
      <w:pPr>
        <w:spacing w:before="120"/>
        <w:ind w:firstLine="567"/>
        <w:jc w:val="both"/>
      </w:pPr>
      <w:r w:rsidRPr="00097681">
        <w:t>Невостребованные акты хранятся в организации.</w:t>
      </w:r>
    </w:p>
    <w:p w:rsidR="007D1D91" w:rsidRDefault="007D1D91" w:rsidP="007D1D91">
      <w:pPr>
        <w:spacing w:before="120"/>
        <w:ind w:firstLine="567"/>
        <w:jc w:val="both"/>
      </w:pPr>
      <w:r w:rsidRPr="00097681">
        <w:t xml:space="preserve">В случае ликвидации организации по форме подлежат в передаче на хранение в </w:t>
      </w:r>
    </w:p>
    <w:p w:rsidR="007D1D91" w:rsidRPr="00097681" w:rsidRDefault="007D1D91" w:rsidP="007D1D91">
      <w:pPr>
        <w:spacing w:before="120"/>
        <w:ind w:firstLine="567"/>
        <w:jc w:val="both"/>
      </w:pPr>
      <w:r w:rsidRPr="00097681">
        <w:t>Схемы, фото, кино видеоматериалы места происшествия.</w:t>
      </w:r>
    </w:p>
    <w:p w:rsidR="007D1D91" w:rsidRPr="00097681" w:rsidRDefault="007D1D91" w:rsidP="007D1D91">
      <w:pPr>
        <w:spacing w:before="120"/>
        <w:ind w:firstLine="567"/>
        <w:jc w:val="both"/>
      </w:pPr>
      <w:r w:rsidRPr="00097681">
        <w:t>Наличие опасных и вредных производственных факторов.</w:t>
      </w:r>
    </w:p>
    <w:p w:rsidR="007D1D91" w:rsidRPr="00097681" w:rsidRDefault="007D1D91" w:rsidP="007D1D91">
      <w:pPr>
        <w:spacing w:before="120"/>
        <w:ind w:firstLine="567"/>
        <w:jc w:val="both"/>
      </w:pPr>
      <w:r w:rsidRPr="00097681">
        <w:t>Выписки из журналов регистрации инструктажей и протоколов проверки знаний пострадавших по охране труда.</w:t>
      </w:r>
    </w:p>
    <w:p w:rsidR="007D1D91" w:rsidRPr="00097681" w:rsidRDefault="007D1D91" w:rsidP="007D1D91">
      <w:pPr>
        <w:spacing w:before="120"/>
        <w:ind w:firstLine="567"/>
        <w:jc w:val="both"/>
      </w:pPr>
      <w:r w:rsidRPr="00097681">
        <w:t>Медицинское заключение о характере и степени тяжести повреждения, причиненного здоровью пострадавшего или о причинах смерти пострадавшего.</w:t>
      </w:r>
    </w:p>
    <w:p w:rsidR="007D1D91" w:rsidRPr="00097681" w:rsidRDefault="007D1D91" w:rsidP="007D1D91">
      <w:pPr>
        <w:spacing w:before="120"/>
        <w:ind w:firstLine="567"/>
        <w:jc w:val="both"/>
      </w:pPr>
      <w:r w:rsidRPr="00097681">
        <w:t xml:space="preserve">Документы подтверждающие выдачу специальной одежды, специальной обуви и других средств социальной защиты в соответствии с действующими нормами. </w:t>
      </w:r>
    </w:p>
    <w:p w:rsidR="007D1D91" w:rsidRPr="00097681" w:rsidRDefault="007D1D91" w:rsidP="007D1D91">
      <w:pPr>
        <w:spacing w:before="120"/>
        <w:ind w:firstLine="567"/>
        <w:jc w:val="both"/>
      </w:pPr>
      <w:r w:rsidRPr="00097681">
        <w:t xml:space="preserve">На основании материалов расследования составляется акт несчастного случая на производстве со смертельным исходом по форме согласно приложению. </w:t>
      </w:r>
    </w:p>
    <w:p w:rsidR="007D1D91" w:rsidRPr="00097681" w:rsidRDefault="007D1D91" w:rsidP="007D1D91">
      <w:pPr>
        <w:spacing w:before="120"/>
        <w:ind w:firstLine="567"/>
        <w:jc w:val="both"/>
      </w:pPr>
      <w:r w:rsidRPr="00097681">
        <w:t>Каждый акт по форме</w:t>
      </w:r>
      <w:r>
        <w:t xml:space="preserve"> </w:t>
      </w:r>
      <w:r w:rsidRPr="00097681">
        <w:t xml:space="preserve">учитывается организацией по месту основной работы ( учебы, службы) пострадавшего и регистрируется в журнале регистрации несчастных случаев по форме. </w:t>
      </w:r>
    </w:p>
    <w:p w:rsidR="007D1D91" w:rsidRPr="00097681" w:rsidRDefault="007D1D91" w:rsidP="007D1D91">
      <w:pPr>
        <w:spacing w:before="120"/>
        <w:ind w:firstLine="567"/>
        <w:jc w:val="both"/>
      </w:pPr>
      <w:r w:rsidRPr="00097681">
        <w:t>Каждый несчастный случай, оформленный актом по форме, включается в статистический отчет о временной нетрудоспособности и травматизме на производстве.</w:t>
      </w:r>
    </w:p>
    <w:p w:rsidR="007D1D91" w:rsidRPr="00097681" w:rsidRDefault="007D1D91" w:rsidP="007D1D91">
      <w:pPr>
        <w:spacing w:before="120"/>
        <w:ind w:firstLine="567"/>
        <w:jc w:val="both"/>
      </w:pPr>
      <w:r w:rsidRPr="00097681">
        <w:t>Материалы расследования групповых несчастных случаев, несчастных случаев со смертельным исходом и акт включается в статистический отчет.</w:t>
      </w:r>
    </w:p>
    <w:p w:rsidR="007D1D91" w:rsidRDefault="007D1D91" w:rsidP="007D1D91">
      <w:pPr>
        <w:spacing w:before="120"/>
        <w:ind w:firstLine="567"/>
        <w:jc w:val="both"/>
      </w:pPr>
      <w:r w:rsidRPr="00097681">
        <w:t>Разногласия по вопросам расследования, оформления и учета несчастных случаев в органы государственного надзора.</w:t>
      </w:r>
    </w:p>
    <w:p w:rsidR="007D1D91" w:rsidRPr="00097681" w:rsidRDefault="007D1D91" w:rsidP="007D1D91">
      <w:pPr>
        <w:spacing w:before="120"/>
        <w:ind w:firstLine="567"/>
        <w:jc w:val="both"/>
      </w:pPr>
      <w:r w:rsidRPr="00097681">
        <w:t>Правила техники безопасности при эксплуатации автотранспорта.</w:t>
      </w:r>
    </w:p>
    <w:p w:rsidR="007D1D91" w:rsidRPr="00097681" w:rsidRDefault="007D1D91" w:rsidP="007D1D91">
      <w:pPr>
        <w:spacing w:before="120"/>
        <w:ind w:firstLine="567"/>
        <w:jc w:val="both"/>
      </w:pPr>
      <w:r w:rsidRPr="00097681">
        <w:t>Безопасность работы автотранспорта зависит от его исправности.</w:t>
      </w:r>
    </w:p>
    <w:p w:rsidR="007D1D91" w:rsidRPr="00097681" w:rsidRDefault="007D1D91" w:rsidP="007D1D91">
      <w:pPr>
        <w:spacing w:before="120"/>
        <w:ind w:firstLine="567"/>
        <w:jc w:val="both"/>
      </w:pPr>
      <w:r w:rsidRPr="00097681">
        <w:t xml:space="preserve">В целях безопасности предусматриваются: </w:t>
      </w:r>
    </w:p>
    <w:p w:rsidR="007D1D91" w:rsidRPr="00097681" w:rsidRDefault="007D1D91" w:rsidP="007D1D91">
      <w:pPr>
        <w:spacing w:before="120"/>
        <w:ind w:firstLine="567"/>
        <w:jc w:val="both"/>
      </w:pPr>
      <w:r w:rsidRPr="00097681">
        <w:t>Дороги с твердым покрытием кольцевой системы необходимой ширины с площадками для погрузки, разгрузки и разворота транспорта.</w:t>
      </w:r>
    </w:p>
    <w:p w:rsidR="007D1D91" w:rsidRPr="00097681" w:rsidRDefault="007D1D91" w:rsidP="007D1D91">
      <w:pPr>
        <w:spacing w:before="120"/>
        <w:ind w:firstLine="567"/>
        <w:jc w:val="both"/>
      </w:pPr>
      <w:r w:rsidRPr="00097681">
        <w:t xml:space="preserve">Складские площадки вблизи дорог и подъемно – транспортных средств, выровненные </w:t>
      </w:r>
      <w:r>
        <w:t xml:space="preserve"> </w:t>
      </w:r>
      <w:r w:rsidRPr="00097681">
        <w:t>с уклоном и утрамбованные, в зимнее время очищенные от льда и снега.</w:t>
      </w:r>
    </w:p>
    <w:p w:rsidR="007D1D91" w:rsidRPr="00097681" w:rsidRDefault="007D1D91" w:rsidP="007D1D91">
      <w:pPr>
        <w:spacing w:before="120"/>
        <w:ind w:firstLine="567"/>
        <w:jc w:val="both"/>
      </w:pPr>
      <w:r w:rsidRPr="00097681">
        <w:t>Сигнальные и ограничительные надписи и знаки для транспортных средств и пешеходов.</w:t>
      </w:r>
    </w:p>
    <w:p w:rsidR="007D1D91" w:rsidRPr="00097681" w:rsidRDefault="007D1D91" w:rsidP="007D1D91">
      <w:pPr>
        <w:spacing w:before="120"/>
        <w:ind w:firstLine="567"/>
        <w:jc w:val="both"/>
      </w:pPr>
      <w:r w:rsidRPr="00097681">
        <w:t>Рациональные и безопасные пересечения путей движения автотранспорта с другими видами транспорта и технологическими коммуникациями.</w:t>
      </w:r>
    </w:p>
    <w:p w:rsidR="007D1D91" w:rsidRPr="00097681" w:rsidRDefault="007D1D91" w:rsidP="007D1D91">
      <w:pPr>
        <w:spacing w:before="120"/>
        <w:ind w:firstLine="567"/>
        <w:jc w:val="both"/>
      </w:pPr>
      <w:r w:rsidRPr="00097681">
        <w:t>Ширина проезжей части. Радиусы закругления временных дорог. Для устройства временных дорог применяют железобетонные плиты.</w:t>
      </w:r>
    </w:p>
    <w:p w:rsidR="007D1D91" w:rsidRPr="00097681" w:rsidRDefault="007D1D91" w:rsidP="007D1D91">
      <w:pPr>
        <w:spacing w:before="120"/>
        <w:ind w:firstLine="567"/>
        <w:jc w:val="both"/>
      </w:pPr>
      <w:r w:rsidRPr="00097681">
        <w:t xml:space="preserve">При необходимости пересечения с рельсовыми путями надо стремиться, чтобы их количество было минимальным. </w:t>
      </w:r>
    </w:p>
    <w:p w:rsidR="007D1D91" w:rsidRPr="00097681" w:rsidRDefault="007D1D91" w:rsidP="007D1D91">
      <w:pPr>
        <w:spacing w:before="120"/>
        <w:ind w:firstLine="567"/>
        <w:jc w:val="both"/>
      </w:pPr>
      <w:r w:rsidRPr="00097681">
        <w:t>В целях безопасности ведения транспортных операций на объекте должны быть вывешены знаки разрешающего, запрещающего, предупреждающего, напоминающего характера с четкими надписями, указывающие въезды и выезды транспорта, направления движения, разворота, разъезда, стоянки при погрузки и разгрузки.</w:t>
      </w:r>
    </w:p>
    <w:p w:rsidR="007D1D91" w:rsidRPr="00097681" w:rsidRDefault="007D1D91" w:rsidP="007D1D91">
      <w:pPr>
        <w:spacing w:before="120"/>
        <w:ind w:firstLine="567"/>
        <w:jc w:val="both"/>
      </w:pPr>
      <w:r w:rsidRPr="00097681">
        <w:t>Анализ причин производственного травматизма позволяет выделить основные.</w:t>
      </w:r>
    </w:p>
    <w:p w:rsidR="007D1D91" w:rsidRPr="00097681" w:rsidRDefault="007D1D91" w:rsidP="007D1D91">
      <w:pPr>
        <w:spacing w:before="120"/>
        <w:ind w:firstLine="567"/>
        <w:jc w:val="both"/>
      </w:pPr>
      <w:r w:rsidRPr="00097681">
        <w:t>Нарушения правил движения и эксплуатации транспорта.</w:t>
      </w:r>
    </w:p>
    <w:p w:rsidR="007D1D91" w:rsidRPr="00097681" w:rsidRDefault="007D1D91" w:rsidP="007D1D91">
      <w:pPr>
        <w:spacing w:before="120"/>
        <w:ind w:firstLine="567"/>
        <w:jc w:val="both"/>
      </w:pPr>
      <w:r w:rsidRPr="00097681">
        <w:t>Неподготовленность и недостаточная квалификация персонала, управляющего транспортом.</w:t>
      </w:r>
    </w:p>
    <w:p w:rsidR="007D1D91" w:rsidRPr="00097681" w:rsidRDefault="007D1D91" w:rsidP="007D1D91">
      <w:pPr>
        <w:spacing w:before="120"/>
        <w:ind w:firstLine="567"/>
        <w:jc w:val="both"/>
      </w:pPr>
      <w:r w:rsidRPr="00097681">
        <w:t>Нарушение требований безопасности водителя.</w:t>
      </w:r>
    </w:p>
    <w:p w:rsidR="007D1D91" w:rsidRPr="00097681" w:rsidRDefault="007D1D91" w:rsidP="007D1D91">
      <w:pPr>
        <w:spacing w:before="120"/>
        <w:ind w:firstLine="567"/>
        <w:jc w:val="both"/>
      </w:pPr>
      <w:r w:rsidRPr="00097681">
        <w:t>Эксплуатация транспорта в неисправном состоянии.</w:t>
      </w:r>
    </w:p>
    <w:p w:rsidR="007D1D91" w:rsidRPr="00097681" w:rsidRDefault="007D1D91" w:rsidP="007D1D91">
      <w:pPr>
        <w:spacing w:before="120"/>
        <w:ind w:firstLine="567"/>
        <w:jc w:val="both"/>
      </w:pPr>
      <w:r w:rsidRPr="00097681">
        <w:t>Неправильная укладка и крепление перевозимых грузов.</w:t>
      </w:r>
    </w:p>
    <w:p w:rsidR="007D1D91" w:rsidRPr="00097681" w:rsidRDefault="007D1D91" w:rsidP="007D1D91">
      <w:pPr>
        <w:spacing w:before="120"/>
        <w:ind w:firstLine="567"/>
        <w:jc w:val="both"/>
      </w:pPr>
      <w:r w:rsidRPr="00097681">
        <w:t>Влияние факторов внешней среды (погодные условия состояние дорожного полотна).</w:t>
      </w:r>
    </w:p>
    <w:p w:rsidR="007D1D91" w:rsidRDefault="007D1D91" w:rsidP="007D1D91">
      <w:pPr>
        <w:spacing w:before="120"/>
        <w:ind w:firstLine="567"/>
        <w:jc w:val="both"/>
      </w:pPr>
      <w:r w:rsidRPr="00097681">
        <w:t>Особенно опасны происшествия и аварии автотранспорта, происходящие при перевозки людей так, как они влекут тяжелые последствия.</w:t>
      </w:r>
    </w:p>
    <w:p w:rsidR="007D1D91" w:rsidRPr="00446C66" w:rsidRDefault="007D1D91" w:rsidP="007D1D91">
      <w:pPr>
        <w:spacing w:before="120"/>
        <w:jc w:val="center"/>
        <w:rPr>
          <w:b/>
          <w:bCs/>
          <w:sz w:val="28"/>
          <w:szCs w:val="28"/>
        </w:rPr>
      </w:pPr>
      <w:r w:rsidRPr="00446C66">
        <w:rPr>
          <w:b/>
          <w:bCs/>
          <w:sz w:val="28"/>
          <w:szCs w:val="28"/>
        </w:rPr>
        <w:t>Список литературы</w:t>
      </w:r>
    </w:p>
    <w:p w:rsidR="007D1D91" w:rsidRDefault="007D1D91" w:rsidP="007D1D91">
      <w:pPr>
        <w:spacing w:before="120"/>
        <w:ind w:firstLine="567"/>
        <w:jc w:val="both"/>
        <w:rPr>
          <w:lang w:val="en-US"/>
        </w:rPr>
      </w:pPr>
      <w:r w:rsidRPr="00097681">
        <w:t xml:space="preserve"> «Безопасность жизнедеятельности» г. Москва 2008 год.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D91"/>
    <w:rsid w:val="00051FB8"/>
    <w:rsid w:val="00095BA6"/>
    <w:rsid w:val="00097681"/>
    <w:rsid w:val="00210DB3"/>
    <w:rsid w:val="0031418A"/>
    <w:rsid w:val="00350B15"/>
    <w:rsid w:val="00377A3D"/>
    <w:rsid w:val="00446C66"/>
    <w:rsid w:val="0052086C"/>
    <w:rsid w:val="00594C8B"/>
    <w:rsid w:val="005A2562"/>
    <w:rsid w:val="005B3906"/>
    <w:rsid w:val="00755964"/>
    <w:rsid w:val="007D1D91"/>
    <w:rsid w:val="008C19D7"/>
    <w:rsid w:val="00A44D32"/>
    <w:rsid w:val="00C65A5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B40F64-9730-48BF-9A08-E1B58728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D9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3631</Characters>
  <Application>Microsoft Office Word</Application>
  <DocSecurity>0</DocSecurity>
  <Lines>30</Lines>
  <Paragraphs>8</Paragraphs>
  <ScaleCrop>false</ScaleCrop>
  <Company>Home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расследования</dc:title>
  <dc:subject/>
  <dc:creator>Alena</dc:creator>
  <cp:keywords/>
  <dc:description/>
  <cp:lastModifiedBy>admin</cp:lastModifiedBy>
  <cp:revision>2</cp:revision>
  <dcterms:created xsi:type="dcterms:W3CDTF">2014-02-19T22:49:00Z</dcterms:created>
  <dcterms:modified xsi:type="dcterms:W3CDTF">2014-02-19T22:49:00Z</dcterms:modified>
</cp:coreProperties>
</file>