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0FE" w:rsidRPr="00BB4927" w:rsidRDefault="000F75F4" w:rsidP="0085643F">
      <w:pPr>
        <w:spacing w:after="0" w:line="360" w:lineRule="auto"/>
        <w:ind w:firstLine="709"/>
        <w:jc w:val="center"/>
        <w:rPr>
          <w:rFonts w:ascii="Times New Roman" w:hAnsi="Times New Roman"/>
          <w:b/>
          <w:color w:val="000000"/>
          <w:sz w:val="28"/>
          <w:szCs w:val="28"/>
        </w:rPr>
      </w:pPr>
      <w:r w:rsidRPr="00BB4927">
        <w:rPr>
          <w:rFonts w:ascii="Times New Roman" w:hAnsi="Times New Roman"/>
          <w:b/>
          <w:color w:val="000000"/>
          <w:sz w:val="28"/>
          <w:szCs w:val="28"/>
        </w:rPr>
        <w:t>ПЛАН:</w:t>
      </w:r>
    </w:p>
    <w:p w:rsidR="000F75F4" w:rsidRPr="00BB4927" w:rsidRDefault="000F75F4" w:rsidP="005151A3">
      <w:pPr>
        <w:spacing w:after="0" w:line="360" w:lineRule="auto"/>
        <w:ind w:firstLine="709"/>
        <w:jc w:val="both"/>
        <w:rPr>
          <w:rFonts w:ascii="Times New Roman" w:hAnsi="Times New Roman"/>
          <w:color w:val="000000"/>
          <w:sz w:val="28"/>
          <w:szCs w:val="28"/>
        </w:rPr>
      </w:pPr>
    </w:p>
    <w:p w:rsidR="000F75F4" w:rsidRPr="00BB4927" w:rsidRDefault="000F75F4" w:rsidP="0085643F">
      <w:pPr>
        <w:suppressAutoHyphens/>
        <w:spacing w:after="0" w:line="360" w:lineRule="auto"/>
        <w:rPr>
          <w:rFonts w:ascii="Times New Roman" w:hAnsi="Times New Roman"/>
          <w:color w:val="000000"/>
          <w:sz w:val="28"/>
          <w:szCs w:val="28"/>
        </w:rPr>
      </w:pPr>
      <w:r w:rsidRPr="00BB4927">
        <w:rPr>
          <w:rFonts w:ascii="Times New Roman" w:hAnsi="Times New Roman"/>
          <w:color w:val="000000"/>
          <w:sz w:val="28"/>
          <w:szCs w:val="28"/>
        </w:rPr>
        <w:t>Введение</w:t>
      </w:r>
    </w:p>
    <w:p w:rsidR="000F75F4" w:rsidRPr="00BB4927" w:rsidRDefault="000F75F4" w:rsidP="0085643F">
      <w:pPr>
        <w:numPr>
          <w:ilvl w:val="0"/>
          <w:numId w:val="1"/>
        </w:numPr>
        <w:suppressAutoHyphens/>
        <w:spacing w:after="0" w:line="360" w:lineRule="auto"/>
        <w:ind w:left="0" w:firstLine="0"/>
        <w:rPr>
          <w:rFonts w:ascii="Times New Roman" w:hAnsi="Times New Roman"/>
          <w:color w:val="000000"/>
          <w:sz w:val="28"/>
          <w:szCs w:val="28"/>
        </w:rPr>
      </w:pPr>
      <w:r w:rsidRPr="00BB4927">
        <w:rPr>
          <w:rFonts w:ascii="Times New Roman" w:hAnsi="Times New Roman"/>
          <w:color w:val="000000"/>
          <w:sz w:val="28"/>
          <w:szCs w:val="28"/>
        </w:rPr>
        <w:t>Основания материальной ответственности в административном порядке. Отличие от гражданско-правовой ответственности</w:t>
      </w:r>
    </w:p>
    <w:p w:rsidR="000F75F4" w:rsidRPr="00BB4927" w:rsidRDefault="000F75F4" w:rsidP="0085643F">
      <w:pPr>
        <w:numPr>
          <w:ilvl w:val="0"/>
          <w:numId w:val="1"/>
        </w:numPr>
        <w:suppressAutoHyphens/>
        <w:spacing w:after="0" w:line="360" w:lineRule="auto"/>
        <w:ind w:left="0" w:firstLine="0"/>
        <w:rPr>
          <w:rFonts w:ascii="Times New Roman" w:hAnsi="Times New Roman"/>
          <w:color w:val="000000"/>
          <w:sz w:val="28"/>
          <w:szCs w:val="28"/>
        </w:rPr>
      </w:pPr>
      <w:r w:rsidRPr="00BB4927">
        <w:rPr>
          <w:rFonts w:ascii="Times New Roman" w:hAnsi="Times New Roman"/>
          <w:color w:val="000000"/>
          <w:sz w:val="28"/>
          <w:szCs w:val="28"/>
        </w:rPr>
        <w:t>Субъекты материальной ответственности</w:t>
      </w:r>
    </w:p>
    <w:p w:rsidR="000F75F4" w:rsidRPr="00BB4927" w:rsidRDefault="000F75F4" w:rsidP="0085643F">
      <w:pPr>
        <w:numPr>
          <w:ilvl w:val="0"/>
          <w:numId w:val="1"/>
        </w:numPr>
        <w:suppressAutoHyphens/>
        <w:spacing w:after="0" w:line="360" w:lineRule="auto"/>
        <w:ind w:left="0" w:firstLine="0"/>
        <w:rPr>
          <w:rFonts w:ascii="Times New Roman" w:hAnsi="Times New Roman"/>
          <w:color w:val="000000"/>
          <w:sz w:val="28"/>
          <w:szCs w:val="28"/>
        </w:rPr>
      </w:pPr>
      <w:r w:rsidRPr="00BB4927">
        <w:rPr>
          <w:rFonts w:ascii="Times New Roman" w:hAnsi="Times New Roman"/>
          <w:color w:val="000000"/>
          <w:sz w:val="28"/>
          <w:szCs w:val="28"/>
        </w:rPr>
        <w:t>Возмещение материального ущерба, причиненного административным правонарушением</w:t>
      </w:r>
    </w:p>
    <w:p w:rsidR="000F75F4" w:rsidRPr="00BB4927" w:rsidRDefault="000F75F4" w:rsidP="0085643F">
      <w:pPr>
        <w:suppressAutoHyphens/>
        <w:spacing w:after="0" w:line="360" w:lineRule="auto"/>
        <w:rPr>
          <w:rFonts w:ascii="Times New Roman" w:hAnsi="Times New Roman"/>
          <w:color w:val="000000"/>
          <w:sz w:val="28"/>
          <w:szCs w:val="28"/>
        </w:rPr>
      </w:pPr>
      <w:r w:rsidRPr="00BB4927">
        <w:rPr>
          <w:rFonts w:ascii="Times New Roman" w:hAnsi="Times New Roman"/>
          <w:color w:val="000000"/>
          <w:sz w:val="28"/>
          <w:szCs w:val="28"/>
        </w:rPr>
        <w:t>Заключение</w:t>
      </w:r>
    </w:p>
    <w:p w:rsidR="00F4445D" w:rsidRPr="00BB4927" w:rsidRDefault="00F4445D" w:rsidP="0085643F">
      <w:pPr>
        <w:suppressAutoHyphens/>
        <w:spacing w:after="0" w:line="360" w:lineRule="auto"/>
        <w:rPr>
          <w:rFonts w:ascii="Times New Roman" w:hAnsi="Times New Roman"/>
          <w:color w:val="000000"/>
          <w:sz w:val="28"/>
          <w:szCs w:val="28"/>
        </w:rPr>
      </w:pPr>
      <w:r w:rsidRPr="00BB4927">
        <w:rPr>
          <w:rFonts w:ascii="Times New Roman" w:hAnsi="Times New Roman"/>
          <w:color w:val="000000"/>
          <w:sz w:val="28"/>
          <w:szCs w:val="28"/>
        </w:rPr>
        <w:t>Список используемой литературы</w:t>
      </w:r>
    </w:p>
    <w:p w:rsidR="000F5DD6" w:rsidRPr="00BB4927" w:rsidRDefault="000F5DD6" w:rsidP="005151A3">
      <w:pPr>
        <w:spacing w:after="0" w:line="360" w:lineRule="auto"/>
        <w:ind w:firstLine="709"/>
        <w:jc w:val="both"/>
        <w:rPr>
          <w:rFonts w:ascii="Times New Roman" w:hAnsi="Times New Roman"/>
          <w:color w:val="000000"/>
          <w:sz w:val="28"/>
          <w:szCs w:val="28"/>
        </w:rPr>
      </w:pPr>
    </w:p>
    <w:p w:rsidR="000F75F4" w:rsidRPr="00BB4927" w:rsidRDefault="0085643F" w:rsidP="0085643F">
      <w:pPr>
        <w:spacing w:after="0" w:line="360" w:lineRule="auto"/>
        <w:ind w:firstLine="709"/>
        <w:jc w:val="center"/>
        <w:rPr>
          <w:rFonts w:ascii="Times New Roman" w:hAnsi="Times New Roman"/>
          <w:b/>
          <w:color w:val="000000"/>
          <w:sz w:val="28"/>
          <w:szCs w:val="28"/>
        </w:rPr>
      </w:pPr>
      <w:r w:rsidRPr="00BB4927">
        <w:rPr>
          <w:rFonts w:ascii="Times New Roman" w:hAnsi="Times New Roman"/>
          <w:b/>
          <w:color w:val="000000"/>
          <w:sz w:val="28"/>
          <w:szCs w:val="28"/>
        </w:rPr>
        <w:br w:type="page"/>
      </w:r>
      <w:r w:rsidR="000F75F4" w:rsidRPr="00BB4927">
        <w:rPr>
          <w:rFonts w:ascii="Times New Roman" w:hAnsi="Times New Roman"/>
          <w:b/>
          <w:color w:val="000000"/>
          <w:sz w:val="28"/>
          <w:szCs w:val="28"/>
        </w:rPr>
        <w:t>Введение</w:t>
      </w:r>
    </w:p>
    <w:p w:rsidR="000F75F4" w:rsidRPr="00BB4927" w:rsidRDefault="000F75F4" w:rsidP="005151A3">
      <w:pPr>
        <w:spacing w:after="0" w:line="360" w:lineRule="auto"/>
        <w:ind w:firstLine="709"/>
        <w:jc w:val="both"/>
        <w:rPr>
          <w:rFonts w:ascii="Times New Roman" w:hAnsi="Times New Roman"/>
          <w:color w:val="000000"/>
          <w:sz w:val="28"/>
          <w:szCs w:val="28"/>
        </w:rPr>
      </w:pPr>
    </w:p>
    <w:p w:rsidR="000F75F4" w:rsidRPr="00BB4927" w:rsidRDefault="000F75F4"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Вопросам административной</w:t>
      </w:r>
      <w:r w:rsidR="00C50460" w:rsidRPr="00BB4927">
        <w:rPr>
          <w:rFonts w:ascii="Times New Roman" w:hAnsi="Times New Roman"/>
          <w:color w:val="000000"/>
          <w:sz w:val="28"/>
          <w:szCs w:val="28"/>
        </w:rPr>
        <w:t xml:space="preserve"> ответственности</w:t>
      </w:r>
      <w:r w:rsidRPr="00BB4927">
        <w:rPr>
          <w:rFonts w:ascii="Times New Roman" w:hAnsi="Times New Roman"/>
          <w:color w:val="000000"/>
          <w:sz w:val="28"/>
          <w:szCs w:val="28"/>
        </w:rPr>
        <w:t xml:space="preserve"> уделяли и ныне уделяют внимание многие ученые-административисты. В свое время эти вопросы рассматривали в своих трудах профессора С.С. Лазарев, Ю.М. Козлов, Ю.А. Розенбаум, В.М. Манохин. В последние десятилетия опубликован ряд монографий, глав в учебниках, нацчных статей по отдельным проблемам административной ответственности, авторами которых являются Л.Л.</w:t>
      </w:r>
      <w:r w:rsidR="0085643F" w:rsidRPr="00BB4927">
        <w:rPr>
          <w:rFonts w:ascii="Times New Roman" w:hAnsi="Times New Roman"/>
          <w:color w:val="000000"/>
          <w:sz w:val="28"/>
          <w:szCs w:val="28"/>
        </w:rPr>
        <w:t xml:space="preserve"> </w:t>
      </w:r>
      <w:r w:rsidRPr="00BB4927">
        <w:rPr>
          <w:rFonts w:ascii="Times New Roman" w:hAnsi="Times New Roman"/>
          <w:color w:val="000000"/>
          <w:sz w:val="28"/>
          <w:szCs w:val="28"/>
        </w:rPr>
        <w:t>Попов, А.П.</w:t>
      </w:r>
      <w:r w:rsidR="0085643F" w:rsidRPr="00BB4927">
        <w:rPr>
          <w:rFonts w:ascii="Times New Roman" w:hAnsi="Times New Roman"/>
          <w:color w:val="000000"/>
          <w:sz w:val="28"/>
          <w:szCs w:val="28"/>
        </w:rPr>
        <w:t xml:space="preserve"> </w:t>
      </w:r>
      <w:r w:rsidRPr="00BB4927">
        <w:rPr>
          <w:rFonts w:ascii="Times New Roman" w:hAnsi="Times New Roman"/>
          <w:color w:val="000000"/>
          <w:sz w:val="28"/>
          <w:szCs w:val="28"/>
        </w:rPr>
        <w:t>Шергин, М.</w:t>
      </w:r>
      <w:r w:rsidR="00C50460" w:rsidRPr="00BB4927">
        <w:rPr>
          <w:rFonts w:ascii="Times New Roman" w:hAnsi="Times New Roman"/>
          <w:color w:val="000000"/>
          <w:sz w:val="28"/>
          <w:szCs w:val="28"/>
        </w:rPr>
        <w:t>С.</w:t>
      </w:r>
      <w:r w:rsidR="0085643F" w:rsidRPr="00BB4927">
        <w:rPr>
          <w:rFonts w:ascii="Times New Roman" w:hAnsi="Times New Roman"/>
          <w:color w:val="000000"/>
          <w:sz w:val="28"/>
          <w:szCs w:val="28"/>
        </w:rPr>
        <w:t xml:space="preserve"> </w:t>
      </w:r>
      <w:r w:rsidR="00C50460" w:rsidRPr="00BB4927">
        <w:rPr>
          <w:rFonts w:ascii="Times New Roman" w:hAnsi="Times New Roman"/>
          <w:color w:val="000000"/>
          <w:sz w:val="28"/>
          <w:szCs w:val="28"/>
        </w:rPr>
        <w:t>Студеникина, Д.М.</w:t>
      </w:r>
      <w:r w:rsidR="0085643F" w:rsidRPr="00BB4927">
        <w:rPr>
          <w:rFonts w:ascii="Times New Roman" w:hAnsi="Times New Roman"/>
          <w:color w:val="000000"/>
          <w:sz w:val="28"/>
          <w:szCs w:val="28"/>
        </w:rPr>
        <w:t xml:space="preserve"> </w:t>
      </w:r>
      <w:r w:rsidR="00C50460" w:rsidRPr="00BB4927">
        <w:rPr>
          <w:rFonts w:ascii="Times New Roman" w:hAnsi="Times New Roman"/>
          <w:color w:val="000000"/>
          <w:sz w:val="28"/>
          <w:szCs w:val="28"/>
        </w:rPr>
        <w:t>Бахрах,</w:t>
      </w:r>
      <w:r w:rsidR="005151A3" w:rsidRPr="00BB4927">
        <w:rPr>
          <w:rFonts w:ascii="Times New Roman" w:hAnsi="Times New Roman"/>
          <w:color w:val="000000"/>
          <w:sz w:val="28"/>
          <w:szCs w:val="28"/>
        </w:rPr>
        <w:t xml:space="preserve"> </w:t>
      </w:r>
      <w:r w:rsidR="00C50460" w:rsidRPr="00BB4927">
        <w:rPr>
          <w:rFonts w:ascii="Times New Roman" w:hAnsi="Times New Roman"/>
          <w:color w:val="000000"/>
          <w:sz w:val="28"/>
          <w:szCs w:val="28"/>
        </w:rPr>
        <w:t>Б.В.</w:t>
      </w:r>
      <w:r w:rsidR="0085643F" w:rsidRPr="00BB4927">
        <w:rPr>
          <w:rFonts w:ascii="Times New Roman" w:hAnsi="Times New Roman"/>
          <w:color w:val="000000"/>
          <w:sz w:val="28"/>
          <w:szCs w:val="28"/>
        </w:rPr>
        <w:t xml:space="preserve"> </w:t>
      </w:r>
      <w:r w:rsidRPr="00BB4927">
        <w:rPr>
          <w:rFonts w:ascii="Times New Roman" w:hAnsi="Times New Roman"/>
          <w:color w:val="000000"/>
          <w:sz w:val="28"/>
          <w:szCs w:val="28"/>
        </w:rPr>
        <w:t>Россинский, Ю.Н.</w:t>
      </w:r>
      <w:r w:rsidR="0085643F" w:rsidRPr="00BB4927">
        <w:rPr>
          <w:rFonts w:ascii="Times New Roman" w:hAnsi="Times New Roman"/>
          <w:color w:val="000000"/>
          <w:sz w:val="28"/>
          <w:szCs w:val="28"/>
        </w:rPr>
        <w:t xml:space="preserve"> </w:t>
      </w:r>
      <w:r w:rsidRPr="00BB4927">
        <w:rPr>
          <w:rFonts w:ascii="Times New Roman" w:hAnsi="Times New Roman"/>
          <w:color w:val="000000"/>
          <w:sz w:val="28"/>
          <w:szCs w:val="28"/>
        </w:rPr>
        <w:t>Старипов, М.Я. Масленников и другие.</w:t>
      </w:r>
    </w:p>
    <w:p w:rsidR="00C50460" w:rsidRPr="00BB4927" w:rsidRDefault="00C50460"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Вопрос о материальной ответственности (как виде юридической ответственности) недостаточно разработан в научной литературе и освещен в учебной административно-правовой литературе. Более того, в некоторых учебниках по административному праву эта проблема вообще не освещается, что едва ли можно признать нормальным, учитывая сложность и комплексность развития административно-правовых институтов в условиях рыночной экономики.</w:t>
      </w:r>
    </w:p>
    <w:p w:rsidR="00C50460" w:rsidRPr="00BB4927" w:rsidRDefault="00C50460"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Хотя правовое регулирование этого вида ответственности в основном приходится на гражданское и трудовое право, в целом и административное право проявляет себя в плане регулирования материальной ответственности. Способы влияния, воздействия норм административного права в этой области представляют собой определенный комплекс, и, главное, субъектами такой (материальной) ответственности признаются прежде всего военнослужащие и приравненные к ним лица.</w:t>
      </w:r>
    </w:p>
    <w:p w:rsidR="00C50460" w:rsidRPr="00BB4927" w:rsidRDefault="00C50460"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Следует проводить разграничительные линии между административной и дисциплинарной ответственностью, с одной стороны и материальной ответственности</w:t>
      </w:r>
      <w:r w:rsidR="005151A3" w:rsidRPr="00BB4927">
        <w:rPr>
          <w:rFonts w:ascii="Times New Roman" w:hAnsi="Times New Roman"/>
          <w:color w:val="000000"/>
          <w:sz w:val="28"/>
          <w:szCs w:val="28"/>
        </w:rPr>
        <w:t xml:space="preserve"> </w:t>
      </w:r>
      <w:r w:rsidRPr="00BB4927">
        <w:rPr>
          <w:rFonts w:ascii="Times New Roman" w:hAnsi="Times New Roman"/>
          <w:color w:val="000000"/>
          <w:sz w:val="28"/>
          <w:szCs w:val="28"/>
        </w:rPr>
        <w:t xml:space="preserve">- с другой. Материальная ответственность – это применение восстановительных функций для того, чтобы возместить причиненный имущественный ущерб. </w:t>
      </w:r>
      <w:r w:rsidR="003561D8" w:rsidRPr="00BB4927">
        <w:rPr>
          <w:rFonts w:ascii="Times New Roman" w:hAnsi="Times New Roman"/>
          <w:color w:val="000000"/>
          <w:sz w:val="28"/>
          <w:szCs w:val="28"/>
        </w:rPr>
        <w:t>Она наступает, если государству причинен прямой реальный ущерб: при исполнении служебных обязанностей, противоправным деянием виновного; между противоправным деянием и наступившим ущербом имеется причинная связь.</w:t>
      </w:r>
    </w:p>
    <w:p w:rsidR="00434E06" w:rsidRPr="00BB4927" w:rsidRDefault="00434E06" w:rsidP="005151A3">
      <w:pPr>
        <w:spacing w:after="0" w:line="360" w:lineRule="auto"/>
        <w:ind w:firstLine="709"/>
        <w:jc w:val="both"/>
        <w:rPr>
          <w:rFonts w:ascii="Times New Roman" w:hAnsi="Times New Roman"/>
          <w:color w:val="000000"/>
          <w:sz w:val="28"/>
          <w:szCs w:val="28"/>
        </w:rPr>
      </w:pPr>
    </w:p>
    <w:p w:rsidR="00727427" w:rsidRPr="00BB4927" w:rsidRDefault="0085643F" w:rsidP="0085643F">
      <w:pPr>
        <w:numPr>
          <w:ilvl w:val="0"/>
          <w:numId w:val="2"/>
        </w:numPr>
        <w:spacing w:after="0" w:line="360" w:lineRule="auto"/>
        <w:ind w:left="0" w:firstLine="709"/>
        <w:jc w:val="center"/>
        <w:rPr>
          <w:rFonts w:ascii="Times New Roman" w:hAnsi="Times New Roman"/>
          <w:b/>
          <w:color w:val="000000"/>
          <w:sz w:val="28"/>
          <w:szCs w:val="28"/>
        </w:rPr>
      </w:pPr>
      <w:r w:rsidRPr="00BB4927">
        <w:rPr>
          <w:rFonts w:ascii="Times New Roman" w:hAnsi="Times New Roman"/>
          <w:b/>
          <w:color w:val="000000"/>
          <w:sz w:val="28"/>
          <w:szCs w:val="28"/>
        </w:rPr>
        <w:br w:type="page"/>
      </w:r>
      <w:r w:rsidR="00727427" w:rsidRPr="00BB4927">
        <w:rPr>
          <w:rFonts w:ascii="Times New Roman" w:hAnsi="Times New Roman"/>
          <w:b/>
          <w:color w:val="000000"/>
          <w:sz w:val="28"/>
          <w:szCs w:val="28"/>
        </w:rPr>
        <w:t>Основания материальной ответственности в административном порядке. Отличие от граж</w:t>
      </w:r>
      <w:r w:rsidRPr="00BB4927">
        <w:rPr>
          <w:rFonts w:ascii="Times New Roman" w:hAnsi="Times New Roman"/>
          <w:b/>
          <w:color w:val="000000"/>
          <w:sz w:val="28"/>
          <w:szCs w:val="28"/>
        </w:rPr>
        <w:t>данско-правовой ответственности</w:t>
      </w:r>
    </w:p>
    <w:p w:rsidR="0085643F" w:rsidRPr="00BB4927" w:rsidRDefault="0085643F" w:rsidP="005151A3">
      <w:pPr>
        <w:spacing w:after="0" w:line="360" w:lineRule="auto"/>
        <w:ind w:firstLine="709"/>
        <w:jc w:val="both"/>
        <w:rPr>
          <w:rFonts w:ascii="Times New Roman" w:hAnsi="Times New Roman"/>
          <w:color w:val="000000"/>
          <w:sz w:val="28"/>
          <w:szCs w:val="28"/>
          <w:lang w:val="en-US"/>
        </w:rPr>
      </w:pPr>
    </w:p>
    <w:p w:rsidR="003561D8" w:rsidRPr="00BB4927" w:rsidRDefault="003561D8"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Административное право регулирует материальную ответственность военнослужащих и аттестованных работников МВД. Нормы о материальной ответственности военнослужащих содержаться в ФЗ «О материальной ответственности военнослужащих» от 12.07.1999г.</w:t>
      </w:r>
    </w:p>
    <w:p w:rsidR="003561D8" w:rsidRPr="00BB4927" w:rsidRDefault="003561D8"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Если можно соотносить и различать административную и дисциплинарную ответственность</w:t>
      </w:r>
      <w:r w:rsidR="00C65954" w:rsidRPr="00BB4927">
        <w:rPr>
          <w:rFonts w:ascii="Times New Roman" w:hAnsi="Times New Roman"/>
          <w:color w:val="000000"/>
          <w:sz w:val="28"/>
          <w:szCs w:val="28"/>
        </w:rPr>
        <w:t xml:space="preserve"> и отдельно материальную ответственность, то, как справедливо считал С.Н.</w:t>
      </w:r>
      <w:r w:rsidR="0085643F" w:rsidRPr="00BB4927">
        <w:rPr>
          <w:rFonts w:ascii="Times New Roman" w:hAnsi="Times New Roman"/>
          <w:color w:val="000000"/>
          <w:sz w:val="28"/>
          <w:szCs w:val="28"/>
        </w:rPr>
        <w:t xml:space="preserve"> </w:t>
      </w:r>
      <w:r w:rsidR="00C65954" w:rsidRPr="00BB4927">
        <w:rPr>
          <w:rFonts w:ascii="Times New Roman" w:hAnsi="Times New Roman"/>
          <w:color w:val="000000"/>
          <w:sz w:val="28"/>
          <w:szCs w:val="28"/>
        </w:rPr>
        <w:t>Братусь, «… нет оснований противопоставлять гражданско-правовую ответственность за причинение вреда материальной ответственности: оба вида ответственности являются реализацией правовосстановительных функций». Однако определенная специфика в реализации материальной ответственности все же имеется. По мнению проф. О.Э.</w:t>
      </w:r>
      <w:r w:rsidR="0085643F" w:rsidRPr="00BB4927">
        <w:rPr>
          <w:rFonts w:ascii="Times New Roman" w:hAnsi="Times New Roman"/>
          <w:color w:val="000000"/>
          <w:sz w:val="28"/>
          <w:szCs w:val="28"/>
        </w:rPr>
        <w:t xml:space="preserve"> </w:t>
      </w:r>
      <w:r w:rsidR="00C65954" w:rsidRPr="00BB4927">
        <w:rPr>
          <w:rFonts w:ascii="Times New Roman" w:hAnsi="Times New Roman"/>
          <w:color w:val="000000"/>
          <w:sz w:val="28"/>
          <w:szCs w:val="28"/>
        </w:rPr>
        <w:t>Лейста, в отличие от гражданской ответственности размеры взыскания связываются при этом с должностным окладом (заработной платой), дифференцируется в зависимости от степени вины, выполняемой работы. И еще ряд моментов: материальная ответственность наступает, когда причиненный вред связан со служебной деятельностью; от дисциплинарной этот вид деятельности отличает то, что размер применяемых санкций нередко зависит не от степени вины, а от размера наступившего в результате виновных противоправных действий вреда; виновный может добровольно возместить причиненный вред полностью или частично, санкция не может быть заменена мерами общественного воздействия</w:t>
      </w:r>
      <w:r w:rsidR="00EF48F5" w:rsidRPr="00BB4927">
        <w:rPr>
          <w:rStyle w:val="a9"/>
          <w:rFonts w:ascii="Times New Roman" w:hAnsi="Times New Roman"/>
          <w:color w:val="000000"/>
          <w:sz w:val="28"/>
          <w:szCs w:val="28"/>
          <w:vertAlign w:val="baseline"/>
        </w:rPr>
        <w:footnoteReference w:id="1"/>
      </w:r>
      <w:r w:rsidR="00C65954" w:rsidRPr="00BB4927">
        <w:rPr>
          <w:rFonts w:ascii="Times New Roman" w:hAnsi="Times New Roman"/>
          <w:color w:val="000000"/>
          <w:sz w:val="28"/>
          <w:szCs w:val="28"/>
        </w:rPr>
        <w:t>.</w:t>
      </w:r>
    </w:p>
    <w:p w:rsidR="00740FD6" w:rsidRPr="00BB4927" w:rsidRDefault="00C65954"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В административном законодательстве РФ имеются и другие</w:t>
      </w:r>
      <w:r w:rsidR="00740FD6" w:rsidRPr="00BB4927">
        <w:rPr>
          <w:rFonts w:ascii="Times New Roman" w:hAnsi="Times New Roman"/>
          <w:color w:val="000000"/>
          <w:sz w:val="28"/>
          <w:szCs w:val="28"/>
        </w:rPr>
        <w:t xml:space="preserve"> пути и средства реализации материальной ответственности в административном порядке. Так, ФЗ от 24.11.1995г. «О внесении изменений и дополнений в законодательные акты РФ о возмещении работодателями вреда, причиненного работникам увечьем, профессиональным заболеванием либо иным повреждением здоровья, связанными с использованием ими трудовых обязанностей» предусматривается возможность досудебного рассмотрения дел о возмещении вреда. Данная категория дел отнесена к ведению государственной инспекции труда при министерстве труда и социального развития и государственной инспекции труда субъектов РФ.</w:t>
      </w:r>
    </w:p>
    <w:p w:rsidR="00740FD6" w:rsidRPr="00BB4927" w:rsidRDefault="00740FD6"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Решения указанных инспекции о выплате сумм возмещения вреда являются для работодателей обязательными для исполнения.</w:t>
      </w:r>
    </w:p>
    <w:p w:rsidR="00740FD6" w:rsidRPr="00BB4927" w:rsidRDefault="00740FD6"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Ряд органов исполнительной власти (должностные лица) имеет предоставленное законодательством право применять санкции имущественного характера. Например, главный санитарный врач</w:t>
      </w:r>
      <w:r w:rsidR="005151A3" w:rsidRPr="00BB4927">
        <w:rPr>
          <w:rFonts w:ascii="Times New Roman" w:hAnsi="Times New Roman"/>
          <w:color w:val="000000"/>
          <w:sz w:val="28"/>
          <w:szCs w:val="28"/>
        </w:rPr>
        <w:t xml:space="preserve"> </w:t>
      </w:r>
      <w:r w:rsidRPr="00BB4927">
        <w:rPr>
          <w:rFonts w:ascii="Times New Roman" w:hAnsi="Times New Roman"/>
          <w:color w:val="000000"/>
          <w:sz w:val="28"/>
          <w:szCs w:val="28"/>
        </w:rPr>
        <w:t>РФ и его заместители могут обязать предприятия и организации, допустившие загрязнение окружающей среды, выпуск или реализацию продукции, употребление которой привело к массовым заболеваниям и отравлениям: а) уплатить штраф в доход местного бюджета; б) возместить дополнительные расходы лечебных учреждений на оказание помощи больным, проведе</w:t>
      </w:r>
      <w:r w:rsidR="00444A1F" w:rsidRPr="00BB4927">
        <w:rPr>
          <w:rFonts w:ascii="Times New Roman" w:hAnsi="Times New Roman"/>
          <w:color w:val="000000"/>
          <w:sz w:val="28"/>
          <w:szCs w:val="28"/>
        </w:rPr>
        <w:t>ние гигиенических и противоэпиде</w:t>
      </w:r>
      <w:r w:rsidRPr="00BB4927">
        <w:rPr>
          <w:rFonts w:ascii="Times New Roman" w:hAnsi="Times New Roman"/>
          <w:color w:val="000000"/>
          <w:sz w:val="28"/>
          <w:szCs w:val="28"/>
        </w:rPr>
        <w:t>мических мероприятий.</w:t>
      </w:r>
    </w:p>
    <w:p w:rsidR="00444A1F" w:rsidRPr="00BB4927" w:rsidRDefault="00444A1F"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КоАП также предусматривает административный порядок реализации материальной ответственности.</w:t>
      </w:r>
    </w:p>
    <w:p w:rsidR="00AF32B1" w:rsidRPr="00BB4927" w:rsidRDefault="0008399D"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Так, ст. 4.1 КоАП РФ возложение обязанности возместить причиненный ущерб устанавливает следующим образом: если в результате совершения административного правонарушения причинен имущественный</w:t>
      </w:r>
      <w:r w:rsidR="00AF32B1" w:rsidRPr="00BB4927">
        <w:rPr>
          <w:rFonts w:ascii="Times New Roman" w:hAnsi="Times New Roman"/>
          <w:color w:val="000000"/>
          <w:sz w:val="28"/>
          <w:szCs w:val="28"/>
        </w:rPr>
        <w:t xml:space="preserve"> ущерб гражданину, предприятию, учреждению или организации, то административная комиссия, комиссия по делам несовершеннолетних, народный судья при решении вопроса о положении взыскания за административное правонарушение вправе одновременно решить вопрос о возмещении виновным имущественного ущерба, а если его сумма не превышает 50 рублей, а районный (городской) суд – независимо от размера ущерба.</w:t>
      </w:r>
    </w:p>
    <w:p w:rsidR="00727427" w:rsidRPr="00BB4927" w:rsidRDefault="00AF32B1"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В таких случаях вопрос о возмещении имущественного ущерба, причиненного административным правонарушением, решается в порядке гражданского судопроизводства.</w:t>
      </w:r>
    </w:p>
    <w:p w:rsidR="005D7CE5" w:rsidRPr="00BB4927" w:rsidRDefault="00727427" w:rsidP="005151A3">
      <w:pPr>
        <w:spacing w:after="0" w:line="360" w:lineRule="auto"/>
        <w:ind w:firstLine="709"/>
        <w:jc w:val="both"/>
        <w:rPr>
          <w:rFonts w:ascii="Times New Roman" w:hAnsi="Times New Roman"/>
          <w:i/>
          <w:color w:val="000000"/>
          <w:sz w:val="28"/>
          <w:szCs w:val="28"/>
        </w:rPr>
      </w:pPr>
      <w:r w:rsidRPr="00BB4927">
        <w:rPr>
          <w:rFonts w:ascii="Times New Roman" w:hAnsi="Times New Roman"/>
          <w:i/>
          <w:color w:val="000000"/>
          <w:sz w:val="28"/>
          <w:szCs w:val="28"/>
        </w:rPr>
        <w:t>Основания привлечения к материальной ответственности.</w:t>
      </w:r>
    </w:p>
    <w:p w:rsidR="005151A3" w:rsidRPr="00BB4927" w:rsidRDefault="005D7CE5"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 xml:space="preserve">Административная ответственность является видом государственного принуждения, результатом ее применения становится возникновение неблагоприятных последствий для правонарушителя, ограничение прав и свобод личности. В связи с указанными обстоятельствами науку чрезвычайно интересует вопрос об основаниях привлечения к административной ответственности. В теории, мнения о природе и числе оснований разнятся. </w:t>
      </w:r>
      <w:r w:rsidR="00CA4E2D" w:rsidRPr="00BB4927">
        <w:rPr>
          <w:rFonts w:ascii="Times New Roman" w:hAnsi="Times New Roman"/>
          <w:color w:val="000000"/>
          <w:sz w:val="28"/>
          <w:szCs w:val="28"/>
        </w:rPr>
        <w:t>Так, Д.Н.</w:t>
      </w:r>
      <w:r w:rsidR="0085643F" w:rsidRPr="00BB4927">
        <w:rPr>
          <w:rFonts w:ascii="Times New Roman" w:hAnsi="Times New Roman"/>
          <w:color w:val="000000"/>
          <w:sz w:val="28"/>
          <w:szCs w:val="28"/>
          <w:lang w:val="en-US"/>
        </w:rPr>
        <w:t xml:space="preserve"> </w:t>
      </w:r>
      <w:r w:rsidR="00CA4E2D" w:rsidRPr="00BB4927">
        <w:rPr>
          <w:rFonts w:ascii="Times New Roman" w:hAnsi="Times New Roman"/>
          <w:color w:val="000000"/>
          <w:sz w:val="28"/>
          <w:szCs w:val="28"/>
        </w:rPr>
        <w:t>Бахрах выделяет три основания административной ответственности:</w:t>
      </w:r>
    </w:p>
    <w:p w:rsidR="005151A3" w:rsidRPr="00BB4927" w:rsidRDefault="00CA4E2D"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 нормативное (систему норм, регулирующих ответственность);</w:t>
      </w:r>
    </w:p>
    <w:p w:rsidR="005151A3" w:rsidRPr="00BB4927" w:rsidRDefault="00CA4E2D"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 фактическое (деяние конкретного субъекта нарушающее правовые предписания, охраняемые правовыми санкциями);</w:t>
      </w:r>
    </w:p>
    <w:p w:rsidR="00CA4E2D" w:rsidRPr="00BB4927" w:rsidRDefault="00CA4E2D"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 процессуальное (акт компетентного субъекта о положении конкретного взыскания за конкретное правонарушение)</w:t>
      </w:r>
      <w:r w:rsidR="00EF48F5" w:rsidRPr="00BB4927">
        <w:rPr>
          <w:rStyle w:val="a9"/>
          <w:rFonts w:ascii="Times New Roman" w:hAnsi="Times New Roman"/>
          <w:color w:val="000000"/>
          <w:sz w:val="28"/>
          <w:szCs w:val="28"/>
          <w:vertAlign w:val="baseline"/>
        </w:rPr>
        <w:footnoteReference w:id="2"/>
      </w:r>
      <w:r w:rsidRPr="00BB4927">
        <w:rPr>
          <w:rFonts w:ascii="Times New Roman" w:hAnsi="Times New Roman"/>
          <w:color w:val="000000"/>
          <w:sz w:val="28"/>
          <w:szCs w:val="28"/>
        </w:rPr>
        <w:t>.</w:t>
      </w:r>
    </w:p>
    <w:p w:rsidR="00CA4E2D" w:rsidRPr="00BB4927" w:rsidRDefault="00CA4E2D"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Другие авторы склонны выделять лишь два основания: закон как правовое основание, и правонарушение как фактическое основание административной ответственности.</w:t>
      </w:r>
    </w:p>
    <w:p w:rsidR="00CA4E2D" w:rsidRPr="00BB4927" w:rsidRDefault="00CA4E2D"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Законодательное определение понятия «административное правонарушение» дано в ст. 2.1 КоАП РФ, которая определяет: административным правонарушением признается противоправное, виновное действие (бездействие) физического или юридического лица, за которое КоАП РФ или законами субъектов РФ об административных правонарушениях установлена ответственность.</w:t>
      </w:r>
    </w:p>
    <w:p w:rsidR="005151A3" w:rsidRPr="00BB4927" w:rsidRDefault="00CA4E2D"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Установление и реализация мер материальной ответственности не составляет специальную функцию административного права. Это область гражданского и трудового права.</w:t>
      </w:r>
    </w:p>
    <w:p w:rsidR="005151A3" w:rsidRPr="00BB4927" w:rsidRDefault="00CA4E2D"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Тем не менее, административное право, хотя и своеобразным образом, но проявляет себя и в этой области. Прежде всего с помощью его норм определяются полномочия органов и должностных лиц, связанные с возмещением материального ущерба в административном порядке:</w:t>
      </w:r>
    </w:p>
    <w:p w:rsidR="005151A3" w:rsidRPr="00BB4927" w:rsidRDefault="007C10C2"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 во-первых, при отказе работника от добровольного возмещения ущерба, причиненного предприятию, учреждению, организации, он возмещается по распоряжению администрации путем удержания из заработной платы, если сумма ущерба, подлежащая взысканию, не превышает его среднего месячного заработка;</w:t>
      </w:r>
    </w:p>
    <w:p w:rsidR="007C10C2" w:rsidRPr="00BB4927" w:rsidRDefault="007C10C2"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 во-вторых, взыскание в административном порядке сумм, полученных</w:t>
      </w:r>
      <w:r w:rsidR="005151A3" w:rsidRPr="00BB4927">
        <w:rPr>
          <w:rFonts w:ascii="Times New Roman" w:hAnsi="Times New Roman"/>
          <w:color w:val="000000"/>
          <w:sz w:val="28"/>
          <w:szCs w:val="28"/>
        </w:rPr>
        <w:t xml:space="preserve"> </w:t>
      </w:r>
      <w:r w:rsidRPr="00BB4927">
        <w:rPr>
          <w:rFonts w:ascii="Times New Roman" w:hAnsi="Times New Roman"/>
          <w:color w:val="000000"/>
          <w:sz w:val="28"/>
          <w:szCs w:val="28"/>
        </w:rPr>
        <w:t>в результате незаконного повышения цен на продукцию.</w:t>
      </w:r>
    </w:p>
    <w:p w:rsidR="007C10C2" w:rsidRPr="00BB4927" w:rsidRDefault="007C10C2"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Законодательством предусматриваются такие случаи, когда материальная ответственность устанавливается именно в контексте административного права</w:t>
      </w:r>
      <w:r w:rsidR="00EF48F5" w:rsidRPr="00BB4927">
        <w:rPr>
          <w:rStyle w:val="a9"/>
          <w:rFonts w:ascii="Times New Roman" w:hAnsi="Times New Roman"/>
          <w:color w:val="000000"/>
          <w:sz w:val="28"/>
          <w:szCs w:val="28"/>
          <w:vertAlign w:val="baseline"/>
        </w:rPr>
        <w:footnoteReference w:id="3"/>
      </w:r>
      <w:r w:rsidRPr="00BB4927">
        <w:rPr>
          <w:rFonts w:ascii="Times New Roman" w:hAnsi="Times New Roman"/>
          <w:color w:val="000000"/>
          <w:sz w:val="28"/>
          <w:szCs w:val="28"/>
        </w:rPr>
        <w:t>.</w:t>
      </w:r>
    </w:p>
    <w:p w:rsidR="00EF48F5" w:rsidRPr="00BB4927" w:rsidRDefault="00EF48F5" w:rsidP="005151A3">
      <w:pPr>
        <w:spacing w:after="0" w:line="360" w:lineRule="auto"/>
        <w:ind w:firstLine="709"/>
        <w:jc w:val="both"/>
        <w:rPr>
          <w:rFonts w:ascii="Times New Roman" w:hAnsi="Times New Roman"/>
          <w:color w:val="000000"/>
          <w:sz w:val="28"/>
          <w:szCs w:val="28"/>
        </w:rPr>
      </w:pPr>
    </w:p>
    <w:p w:rsidR="00727427" w:rsidRPr="00BB4927" w:rsidRDefault="00727427" w:rsidP="0085643F">
      <w:pPr>
        <w:numPr>
          <w:ilvl w:val="0"/>
          <w:numId w:val="2"/>
        </w:numPr>
        <w:spacing w:after="0" w:line="360" w:lineRule="auto"/>
        <w:ind w:left="0" w:firstLine="709"/>
        <w:jc w:val="center"/>
        <w:rPr>
          <w:rFonts w:ascii="Times New Roman" w:hAnsi="Times New Roman"/>
          <w:color w:val="000000"/>
          <w:sz w:val="28"/>
          <w:szCs w:val="28"/>
        </w:rPr>
      </w:pPr>
      <w:r w:rsidRPr="00BB4927">
        <w:rPr>
          <w:rFonts w:ascii="Times New Roman" w:hAnsi="Times New Roman"/>
          <w:b/>
          <w:color w:val="000000"/>
          <w:sz w:val="28"/>
          <w:szCs w:val="28"/>
        </w:rPr>
        <w:t>Субъекты материальной ответственности</w:t>
      </w:r>
    </w:p>
    <w:p w:rsidR="0085643F" w:rsidRPr="00BB4927" w:rsidRDefault="0085643F" w:rsidP="005151A3">
      <w:pPr>
        <w:spacing w:after="0" w:line="360" w:lineRule="auto"/>
        <w:ind w:firstLine="709"/>
        <w:jc w:val="both"/>
        <w:rPr>
          <w:rFonts w:ascii="Times New Roman" w:hAnsi="Times New Roman"/>
          <w:color w:val="000000"/>
          <w:sz w:val="28"/>
          <w:szCs w:val="28"/>
          <w:lang w:val="en-US"/>
        </w:rPr>
      </w:pPr>
    </w:p>
    <w:p w:rsidR="007C10C2" w:rsidRPr="00BB4927" w:rsidRDefault="007C10C2"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Субъектами такой ответственности признаются прежде всего военнослужащие и приравненные к ним лица. За причиненный вред, не связанный с выполнением обязанностей службы, такие лица несут материальную ответственность на общих основаниях.</w:t>
      </w:r>
    </w:p>
    <w:p w:rsidR="007C10C2" w:rsidRPr="00BB4927" w:rsidRDefault="007C10C2"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В соответствии с нормами административного права они несут материальную ответственность в случае причинения ими материального ущерба воинской части, учреждению с которыми военнослужащие состоят в служебных и приравненных к ним отношениях, при исполнении им обязанностей службы.</w:t>
      </w:r>
      <w:r w:rsidR="00A16729" w:rsidRPr="00BB4927">
        <w:rPr>
          <w:rFonts w:ascii="Times New Roman" w:hAnsi="Times New Roman"/>
          <w:color w:val="000000"/>
          <w:sz w:val="28"/>
          <w:szCs w:val="28"/>
        </w:rPr>
        <w:t xml:space="preserve"> Материальная ответственность военнослужащих за вред, причиненный ими государству при исполнении обязанностей военной службы, наступает в соответствии с ФЗ «О материальной ответственности военнослужащих».</w:t>
      </w:r>
    </w:p>
    <w:p w:rsidR="00A16729" w:rsidRPr="00BB4927" w:rsidRDefault="00A16729"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При этом военнослужащие и призванные на сборы военнообязанные, виновные в причинении имущественного ущерба государству при исполнении ими служебных обязанностей, несут материальную ответственность на основе специального Положения от 13 января 1994 г.1, а не при исполнении этих обязанностей как в общегражданском порядке по трудовому законодательству. Военнослужащие и призванные на сборы военнообязанные не несут материальную ответственность, когда ущерб причинен вследствие добросовестного исполнения приказа или оправданного в данных конкретных условиях служебного риска, либо причинен ущерб в результате правомерных действий</w:t>
      </w:r>
      <w:r w:rsidR="00EF48F5" w:rsidRPr="00BB4927">
        <w:rPr>
          <w:rStyle w:val="a9"/>
          <w:rFonts w:ascii="Times New Roman" w:hAnsi="Times New Roman"/>
          <w:color w:val="000000"/>
          <w:sz w:val="28"/>
          <w:szCs w:val="28"/>
          <w:vertAlign w:val="baseline"/>
        </w:rPr>
        <w:footnoteReference w:id="4"/>
      </w:r>
      <w:r w:rsidRPr="00BB4927">
        <w:rPr>
          <w:rFonts w:ascii="Times New Roman" w:hAnsi="Times New Roman"/>
          <w:color w:val="000000"/>
          <w:sz w:val="28"/>
          <w:szCs w:val="28"/>
        </w:rPr>
        <w:t>.</w:t>
      </w:r>
    </w:p>
    <w:p w:rsidR="00727427" w:rsidRPr="00BB4927" w:rsidRDefault="00727427" w:rsidP="005151A3">
      <w:pPr>
        <w:spacing w:after="0" w:line="360" w:lineRule="auto"/>
        <w:ind w:firstLine="709"/>
        <w:jc w:val="both"/>
        <w:rPr>
          <w:rFonts w:ascii="Times New Roman" w:hAnsi="Times New Roman"/>
          <w:color w:val="000000"/>
          <w:sz w:val="28"/>
          <w:szCs w:val="28"/>
        </w:rPr>
      </w:pPr>
    </w:p>
    <w:p w:rsidR="005151A3" w:rsidRPr="00BB4927" w:rsidRDefault="00727427" w:rsidP="0085643F">
      <w:pPr>
        <w:numPr>
          <w:ilvl w:val="0"/>
          <w:numId w:val="2"/>
        </w:numPr>
        <w:spacing w:after="0" w:line="360" w:lineRule="auto"/>
        <w:ind w:left="0" w:firstLine="709"/>
        <w:jc w:val="center"/>
        <w:rPr>
          <w:rFonts w:ascii="Times New Roman" w:hAnsi="Times New Roman"/>
          <w:color w:val="000000"/>
          <w:sz w:val="28"/>
          <w:szCs w:val="28"/>
        </w:rPr>
      </w:pPr>
      <w:r w:rsidRPr="00BB4927">
        <w:rPr>
          <w:rFonts w:ascii="Times New Roman" w:hAnsi="Times New Roman"/>
          <w:b/>
          <w:color w:val="000000"/>
          <w:sz w:val="28"/>
          <w:szCs w:val="28"/>
        </w:rPr>
        <w:t>Возмещение материального ущерба, причиненного административным правонарушением</w:t>
      </w:r>
    </w:p>
    <w:p w:rsidR="0085643F" w:rsidRPr="00BB4927" w:rsidRDefault="0085643F" w:rsidP="005151A3">
      <w:pPr>
        <w:spacing w:after="0" w:line="360" w:lineRule="auto"/>
        <w:ind w:firstLine="709"/>
        <w:jc w:val="both"/>
        <w:rPr>
          <w:rFonts w:ascii="Times New Roman" w:hAnsi="Times New Roman"/>
          <w:color w:val="000000"/>
          <w:sz w:val="28"/>
          <w:szCs w:val="28"/>
        </w:rPr>
      </w:pPr>
    </w:p>
    <w:p w:rsidR="00A16729" w:rsidRPr="00BB4927" w:rsidRDefault="00A16729"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Так, военнослужащие и призванные на сборы военнообязанные за причиненный неправомерными действиями ущерб как следствие небрежного исполнения порученных обязанностей несут ответственность в размере причиненного ущерба, но не свыше месячного оклада денежного содержания. При этом возможно и полное возмещение ущерба, причиненного по их вине государству, но только в случаях умышленных действий, за которые они могут быть привлечены к ответственности в уголовном порядке. При этом если военнослужащий или призванный на сборы военнообязанный, привлеченный к материальной ответственности, ко дню увольнения или окончания сборов не возместил причиненный им государству ущерб, оставшаяся задолженность взыскивается судебным исполнителем уже по месту его постоянного жительства.</w:t>
      </w:r>
    </w:p>
    <w:p w:rsidR="00A16729" w:rsidRPr="00BB4927" w:rsidRDefault="00A16729"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В каждом конкретном случае проводится административное (служебное) расследование с целью установления причин нанесенного ущерба, выявления его размера и виновных. За исключением случаев, когда виновные установлены ревизией, проверкой, дознанием, следствием или судом. По окончании административного расследования или поступления материалов ревизии командир или начальник издает приказ о взыскании соответствующей суммы с виновного военнослужащего или призванного на сборы военнообязанного. Если причинен материальный ущерб несколькими лицами, то в приказе указывается точный размер взыскиваемых сумм отдельно в отношении каждого виновного в зависимости от причиненного им ущерба, конкретных обстоятельств и степени вины. При этом приказ о взыскании ущерба объявляется виновному лицу только под расписку.</w:t>
      </w:r>
    </w:p>
    <w:p w:rsidR="005151A3" w:rsidRPr="00BB4927" w:rsidRDefault="00A16729"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Имущественную ответственность сотрудников органов внутренних дел и некоторых иных категорий служб, может предусматривать контракт о службе.</w:t>
      </w:r>
    </w:p>
    <w:p w:rsidR="00A16729" w:rsidRPr="00BB4927" w:rsidRDefault="00A16729"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При увольнении из органов внутренних дел, по основаниям,</w:t>
      </w:r>
      <w:r w:rsidR="005151A3" w:rsidRPr="00BB4927">
        <w:rPr>
          <w:rFonts w:ascii="Times New Roman" w:hAnsi="Times New Roman"/>
          <w:color w:val="000000"/>
          <w:sz w:val="28"/>
          <w:szCs w:val="28"/>
        </w:rPr>
        <w:t xml:space="preserve"> </w:t>
      </w:r>
      <w:r w:rsidRPr="00BB4927">
        <w:rPr>
          <w:rFonts w:ascii="Times New Roman" w:hAnsi="Times New Roman"/>
          <w:color w:val="000000"/>
          <w:sz w:val="28"/>
          <w:szCs w:val="28"/>
        </w:rPr>
        <w:t>установленным в нормативно-правовых актах, с сотрудника подлежит взысканию в бесспорном порядке стоимость выданной ему форменной одежды с учетом степени ее износа.</w:t>
      </w:r>
    </w:p>
    <w:p w:rsidR="00A16729" w:rsidRPr="00BB4927" w:rsidRDefault="00A16729"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Отдельным органам исполнительной власти или должностным лицам предоставляется законодательное право применения санкций имущественного характера</w:t>
      </w:r>
      <w:r w:rsidR="00EF48F5" w:rsidRPr="00BB4927">
        <w:rPr>
          <w:rStyle w:val="a9"/>
          <w:rFonts w:ascii="Times New Roman" w:hAnsi="Times New Roman"/>
          <w:color w:val="000000"/>
          <w:sz w:val="28"/>
          <w:szCs w:val="28"/>
          <w:vertAlign w:val="baseline"/>
        </w:rPr>
        <w:footnoteReference w:id="5"/>
      </w:r>
      <w:r w:rsidRPr="00BB4927">
        <w:rPr>
          <w:rFonts w:ascii="Times New Roman" w:hAnsi="Times New Roman"/>
          <w:color w:val="000000"/>
          <w:sz w:val="28"/>
          <w:szCs w:val="28"/>
        </w:rPr>
        <w:t>.</w:t>
      </w:r>
    </w:p>
    <w:p w:rsidR="00CA4E2D" w:rsidRPr="00BB4927" w:rsidRDefault="00CA4E2D" w:rsidP="005151A3">
      <w:pPr>
        <w:spacing w:after="0" w:line="360" w:lineRule="auto"/>
        <w:ind w:firstLine="709"/>
        <w:jc w:val="both"/>
        <w:rPr>
          <w:rFonts w:ascii="Times New Roman" w:hAnsi="Times New Roman"/>
          <w:color w:val="000000"/>
          <w:sz w:val="28"/>
          <w:szCs w:val="28"/>
        </w:rPr>
      </w:pPr>
    </w:p>
    <w:p w:rsidR="005151A3" w:rsidRPr="00BB4927" w:rsidRDefault="0085643F" w:rsidP="005151A3">
      <w:pPr>
        <w:spacing w:after="0" w:line="360" w:lineRule="auto"/>
        <w:ind w:firstLine="709"/>
        <w:jc w:val="both"/>
        <w:rPr>
          <w:rFonts w:ascii="Times New Roman" w:hAnsi="Times New Roman"/>
          <w:b/>
          <w:color w:val="000000"/>
          <w:sz w:val="28"/>
          <w:szCs w:val="28"/>
          <w:lang w:val="en-US"/>
        </w:rPr>
      </w:pPr>
      <w:r w:rsidRPr="00BB4927">
        <w:rPr>
          <w:rFonts w:ascii="Times New Roman" w:hAnsi="Times New Roman"/>
          <w:b/>
          <w:color w:val="000000"/>
          <w:sz w:val="28"/>
          <w:szCs w:val="28"/>
        </w:rPr>
        <w:br w:type="page"/>
      </w:r>
      <w:r w:rsidR="00EB2F8F" w:rsidRPr="00BB4927">
        <w:rPr>
          <w:rFonts w:ascii="Times New Roman" w:hAnsi="Times New Roman"/>
          <w:b/>
          <w:color w:val="000000"/>
          <w:sz w:val="28"/>
          <w:szCs w:val="28"/>
        </w:rPr>
        <w:t>Заключение</w:t>
      </w:r>
    </w:p>
    <w:p w:rsidR="00EB2F8F" w:rsidRPr="00BB4927" w:rsidRDefault="00EB2F8F" w:rsidP="005151A3">
      <w:pPr>
        <w:spacing w:after="0" w:line="360" w:lineRule="auto"/>
        <w:ind w:firstLine="709"/>
        <w:jc w:val="both"/>
        <w:rPr>
          <w:rFonts w:ascii="Times New Roman" w:hAnsi="Times New Roman"/>
          <w:b/>
          <w:color w:val="000000"/>
          <w:sz w:val="28"/>
          <w:szCs w:val="28"/>
          <w:lang w:val="en-US"/>
        </w:rPr>
      </w:pPr>
    </w:p>
    <w:p w:rsidR="00434E06" w:rsidRPr="00BB4927" w:rsidRDefault="00434E06"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color w:val="000000"/>
          <w:sz w:val="28"/>
          <w:szCs w:val="28"/>
        </w:rPr>
        <w:t>В целом же, характеризуя институт материальной ответственности в административном праве, можно говорить о следующем. С помощью норм этой отрасли права определяются полномочия органов исполнительной власти и должностных лиц, связанные с возмещением материального ущерба в административном порядке. При отказе, уклонении работника от добровольного возмещения ущерба, причиненного предприятию, ущерб возмещается по распоряжению администрации путем удержания из заработной платы, если сумма, подлежащая взысканию не превышает среднего месячного заработка работника; взыскание сумм в административном порядке может быть произведено в случае их получения путем незаконного повышения цен на продукцию, т.е. нет судебного рассмотрения и решения такого рода дел.</w:t>
      </w:r>
    </w:p>
    <w:p w:rsidR="000F5DD6" w:rsidRPr="00BB4927" w:rsidRDefault="000F5DD6" w:rsidP="005151A3">
      <w:pPr>
        <w:spacing w:after="0" w:line="360" w:lineRule="auto"/>
        <w:ind w:firstLine="709"/>
        <w:jc w:val="both"/>
        <w:rPr>
          <w:rFonts w:ascii="Times New Roman" w:hAnsi="Times New Roman"/>
          <w:color w:val="000000"/>
          <w:sz w:val="28"/>
          <w:szCs w:val="28"/>
        </w:rPr>
      </w:pPr>
    </w:p>
    <w:p w:rsidR="00727427" w:rsidRPr="00BB4927" w:rsidRDefault="00EB2F8F" w:rsidP="005151A3">
      <w:pPr>
        <w:spacing w:after="0" w:line="360" w:lineRule="auto"/>
        <w:ind w:firstLine="709"/>
        <w:jc w:val="both"/>
        <w:rPr>
          <w:rFonts w:ascii="Times New Roman" w:hAnsi="Times New Roman"/>
          <w:color w:val="000000"/>
          <w:sz w:val="28"/>
          <w:szCs w:val="28"/>
        </w:rPr>
      </w:pPr>
      <w:r w:rsidRPr="00BB4927">
        <w:rPr>
          <w:rFonts w:ascii="Times New Roman" w:hAnsi="Times New Roman"/>
          <w:b/>
          <w:color w:val="000000"/>
          <w:sz w:val="28"/>
          <w:szCs w:val="28"/>
        </w:rPr>
        <w:br w:type="page"/>
      </w:r>
      <w:r w:rsidR="00727427" w:rsidRPr="00BB4927">
        <w:rPr>
          <w:rFonts w:ascii="Times New Roman" w:hAnsi="Times New Roman"/>
          <w:b/>
          <w:color w:val="000000"/>
          <w:sz w:val="28"/>
          <w:szCs w:val="28"/>
        </w:rPr>
        <w:t>Список используемой литературы</w:t>
      </w:r>
      <w:r w:rsidR="00727427" w:rsidRPr="00BB4927">
        <w:rPr>
          <w:rFonts w:ascii="Times New Roman" w:hAnsi="Times New Roman"/>
          <w:color w:val="000000"/>
          <w:sz w:val="28"/>
          <w:szCs w:val="28"/>
        </w:rPr>
        <w:t>:</w:t>
      </w:r>
    </w:p>
    <w:p w:rsidR="00BF68DB" w:rsidRPr="00BB4927" w:rsidRDefault="00BF68DB" w:rsidP="005151A3">
      <w:pPr>
        <w:spacing w:after="0" w:line="360" w:lineRule="auto"/>
        <w:ind w:firstLine="709"/>
        <w:jc w:val="both"/>
        <w:rPr>
          <w:rFonts w:ascii="Times New Roman" w:hAnsi="Times New Roman"/>
          <w:color w:val="000000"/>
          <w:sz w:val="28"/>
          <w:szCs w:val="28"/>
        </w:rPr>
      </w:pPr>
    </w:p>
    <w:p w:rsidR="00BF68DB" w:rsidRPr="00BB4927" w:rsidRDefault="00BF68DB" w:rsidP="00EB2F8F">
      <w:pPr>
        <w:numPr>
          <w:ilvl w:val="0"/>
          <w:numId w:val="3"/>
        </w:numPr>
        <w:suppressAutoHyphens/>
        <w:spacing w:after="0" w:line="360" w:lineRule="auto"/>
        <w:ind w:left="0" w:firstLine="0"/>
        <w:rPr>
          <w:rFonts w:ascii="Times New Roman" w:hAnsi="Times New Roman"/>
          <w:color w:val="000000"/>
          <w:sz w:val="28"/>
          <w:szCs w:val="28"/>
        </w:rPr>
      </w:pPr>
      <w:r w:rsidRPr="00BB4927">
        <w:rPr>
          <w:rFonts w:ascii="Times New Roman" w:hAnsi="Times New Roman"/>
          <w:color w:val="000000"/>
          <w:sz w:val="28"/>
          <w:szCs w:val="28"/>
        </w:rPr>
        <w:t>Административное право России, курс лекций. Под. ред. д.ю.н. проф. Н.Ю. Хаманевой. М.: Проспект, 2007г.</w:t>
      </w:r>
    </w:p>
    <w:p w:rsidR="00BF68DB" w:rsidRPr="00BB4927" w:rsidRDefault="00BF68DB" w:rsidP="00EB2F8F">
      <w:pPr>
        <w:numPr>
          <w:ilvl w:val="0"/>
          <w:numId w:val="3"/>
        </w:numPr>
        <w:suppressAutoHyphens/>
        <w:spacing w:after="0" w:line="360" w:lineRule="auto"/>
        <w:ind w:left="0" w:firstLine="0"/>
        <w:rPr>
          <w:rFonts w:ascii="Times New Roman" w:hAnsi="Times New Roman"/>
          <w:color w:val="000000"/>
          <w:sz w:val="28"/>
          <w:szCs w:val="28"/>
        </w:rPr>
      </w:pPr>
      <w:r w:rsidRPr="00BB4927">
        <w:rPr>
          <w:rFonts w:ascii="Times New Roman" w:hAnsi="Times New Roman"/>
          <w:color w:val="000000"/>
          <w:sz w:val="28"/>
          <w:szCs w:val="28"/>
        </w:rPr>
        <w:t>Л.В. Акопов, М.Б. Смоленский. Административное право. М.:Наука-пресс, 2007г.</w:t>
      </w:r>
    </w:p>
    <w:p w:rsidR="00BF68DB" w:rsidRPr="00BB4927" w:rsidRDefault="00BF68DB" w:rsidP="00EB2F8F">
      <w:pPr>
        <w:numPr>
          <w:ilvl w:val="0"/>
          <w:numId w:val="3"/>
        </w:numPr>
        <w:suppressAutoHyphens/>
        <w:spacing w:after="0" w:line="360" w:lineRule="auto"/>
        <w:ind w:left="0" w:firstLine="0"/>
        <w:rPr>
          <w:rFonts w:ascii="Times New Roman" w:hAnsi="Times New Roman"/>
          <w:color w:val="000000"/>
          <w:sz w:val="28"/>
          <w:szCs w:val="28"/>
        </w:rPr>
      </w:pPr>
      <w:r w:rsidRPr="00BB4927">
        <w:rPr>
          <w:rFonts w:ascii="Times New Roman" w:hAnsi="Times New Roman"/>
          <w:color w:val="000000"/>
          <w:sz w:val="28"/>
          <w:szCs w:val="28"/>
        </w:rPr>
        <w:t>Д.Н.Бахрах. Административное право России. М,: Экспо, 2008г.</w:t>
      </w:r>
    </w:p>
    <w:p w:rsidR="00BF68DB" w:rsidRPr="00BB4927" w:rsidRDefault="00BF68DB" w:rsidP="00EB2F8F">
      <w:pPr>
        <w:numPr>
          <w:ilvl w:val="0"/>
          <w:numId w:val="3"/>
        </w:numPr>
        <w:suppressAutoHyphens/>
        <w:spacing w:after="0" w:line="360" w:lineRule="auto"/>
        <w:ind w:left="0" w:firstLine="0"/>
        <w:rPr>
          <w:rFonts w:ascii="Times New Roman" w:hAnsi="Times New Roman"/>
          <w:color w:val="000000"/>
          <w:sz w:val="28"/>
          <w:szCs w:val="28"/>
        </w:rPr>
      </w:pPr>
      <w:r w:rsidRPr="00BB4927">
        <w:rPr>
          <w:rFonts w:ascii="Times New Roman" w:hAnsi="Times New Roman"/>
          <w:color w:val="000000"/>
          <w:sz w:val="28"/>
          <w:szCs w:val="28"/>
        </w:rPr>
        <w:t>Б.Н. Габричидзе, А.Г.</w:t>
      </w:r>
      <w:r w:rsidR="00EB2F8F" w:rsidRPr="00BB4927">
        <w:rPr>
          <w:rFonts w:ascii="Times New Roman" w:hAnsi="Times New Roman"/>
          <w:color w:val="000000"/>
          <w:sz w:val="28"/>
          <w:szCs w:val="28"/>
        </w:rPr>
        <w:t xml:space="preserve"> </w:t>
      </w:r>
      <w:r w:rsidRPr="00BB4927">
        <w:rPr>
          <w:rFonts w:ascii="Times New Roman" w:hAnsi="Times New Roman"/>
          <w:color w:val="000000"/>
          <w:sz w:val="28"/>
          <w:szCs w:val="28"/>
        </w:rPr>
        <w:t>Чернявский. Административное право РФ. М,:Дело и Сервис, 2001г.</w:t>
      </w:r>
    </w:p>
    <w:p w:rsidR="00BF68DB" w:rsidRPr="00BB4927" w:rsidRDefault="00BF68DB" w:rsidP="00EB2F8F">
      <w:pPr>
        <w:numPr>
          <w:ilvl w:val="0"/>
          <w:numId w:val="3"/>
        </w:numPr>
        <w:suppressAutoHyphens/>
        <w:spacing w:after="0" w:line="360" w:lineRule="auto"/>
        <w:ind w:left="0" w:firstLine="0"/>
        <w:rPr>
          <w:rFonts w:ascii="Times New Roman" w:hAnsi="Times New Roman"/>
          <w:color w:val="000000"/>
          <w:sz w:val="28"/>
          <w:szCs w:val="28"/>
        </w:rPr>
      </w:pPr>
      <w:r w:rsidRPr="00BB4927">
        <w:rPr>
          <w:rFonts w:ascii="Times New Roman" w:hAnsi="Times New Roman"/>
          <w:color w:val="000000"/>
          <w:sz w:val="28"/>
          <w:szCs w:val="28"/>
        </w:rPr>
        <w:t>Ю.А. Дмитриев, А.А. Евтеева, С.М. Петров. Административное право РФ, уч. пос. М, 2007г.</w:t>
      </w:r>
    </w:p>
    <w:p w:rsidR="00BF68DB" w:rsidRPr="00BB4927" w:rsidRDefault="00BF68DB" w:rsidP="00EB2F8F">
      <w:pPr>
        <w:numPr>
          <w:ilvl w:val="0"/>
          <w:numId w:val="3"/>
        </w:numPr>
        <w:suppressAutoHyphens/>
        <w:spacing w:after="0" w:line="360" w:lineRule="auto"/>
        <w:ind w:left="0" w:firstLine="0"/>
        <w:rPr>
          <w:rFonts w:ascii="Times New Roman" w:hAnsi="Times New Roman"/>
          <w:color w:val="000000"/>
          <w:sz w:val="28"/>
          <w:szCs w:val="28"/>
        </w:rPr>
      </w:pPr>
      <w:r w:rsidRPr="00BB4927">
        <w:rPr>
          <w:rFonts w:ascii="Times New Roman" w:hAnsi="Times New Roman"/>
          <w:color w:val="000000"/>
          <w:sz w:val="28"/>
          <w:szCs w:val="28"/>
        </w:rPr>
        <w:t>Кононов П.И. Административное право России (общ. ч.). М, 2006г.</w:t>
      </w:r>
    </w:p>
    <w:p w:rsidR="00BF68DB" w:rsidRPr="00BB4927" w:rsidRDefault="00BF68DB" w:rsidP="00EB2F8F">
      <w:pPr>
        <w:numPr>
          <w:ilvl w:val="0"/>
          <w:numId w:val="3"/>
        </w:numPr>
        <w:suppressAutoHyphens/>
        <w:spacing w:after="0" w:line="360" w:lineRule="auto"/>
        <w:ind w:left="0" w:firstLine="0"/>
        <w:rPr>
          <w:rFonts w:ascii="Times New Roman" w:hAnsi="Times New Roman"/>
          <w:color w:val="000000"/>
          <w:sz w:val="28"/>
          <w:szCs w:val="28"/>
        </w:rPr>
      </w:pPr>
      <w:r w:rsidRPr="00BB4927">
        <w:rPr>
          <w:rFonts w:ascii="Times New Roman" w:hAnsi="Times New Roman"/>
          <w:color w:val="000000"/>
          <w:sz w:val="28"/>
          <w:szCs w:val="28"/>
        </w:rPr>
        <w:t>Ю.М.</w:t>
      </w:r>
      <w:r w:rsidR="00EB2F8F" w:rsidRPr="00BB4927">
        <w:rPr>
          <w:rFonts w:ascii="Times New Roman" w:hAnsi="Times New Roman"/>
          <w:color w:val="000000"/>
          <w:sz w:val="28"/>
          <w:szCs w:val="28"/>
          <w:lang w:val="en-US"/>
        </w:rPr>
        <w:t xml:space="preserve"> </w:t>
      </w:r>
      <w:r w:rsidRPr="00BB4927">
        <w:rPr>
          <w:rFonts w:ascii="Times New Roman" w:hAnsi="Times New Roman"/>
          <w:color w:val="000000"/>
          <w:sz w:val="28"/>
          <w:szCs w:val="28"/>
        </w:rPr>
        <w:t>Козлов. Административное право. М,:Юристъ, 2006г.</w:t>
      </w:r>
    </w:p>
    <w:p w:rsidR="005151A3" w:rsidRPr="00BB4927" w:rsidRDefault="00BF68DB" w:rsidP="00EB2F8F">
      <w:pPr>
        <w:numPr>
          <w:ilvl w:val="0"/>
          <w:numId w:val="3"/>
        </w:numPr>
        <w:suppressAutoHyphens/>
        <w:spacing w:after="0" w:line="360" w:lineRule="auto"/>
        <w:ind w:left="0" w:firstLine="0"/>
        <w:rPr>
          <w:rFonts w:ascii="Times New Roman" w:hAnsi="Times New Roman"/>
          <w:color w:val="000000"/>
          <w:sz w:val="28"/>
          <w:szCs w:val="28"/>
        </w:rPr>
      </w:pPr>
      <w:r w:rsidRPr="00BB4927">
        <w:rPr>
          <w:rFonts w:ascii="Times New Roman" w:hAnsi="Times New Roman"/>
          <w:color w:val="000000"/>
          <w:sz w:val="28"/>
          <w:szCs w:val="28"/>
        </w:rPr>
        <w:t>А.Н.</w:t>
      </w:r>
      <w:r w:rsidR="00EB2F8F" w:rsidRPr="00BB4927">
        <w:rPr>
          <w:rFonts w:ascii="Times New Roman" w:hAnsi="Times New Roman"/>
          <w:color w:val="000000"/>
          <w:sz w:val="28"/>
          <w:szCs w:val="28"/>
          <w:lang w:val="en-US"/>
        </w:rPr>
        <w:t xml:space="preserve"> </w:t>
      </w:r>
      <w:r w:rsidRPr="00BB4927">
        <w:rPr>
          <w:rFonts w:ascii="Times New Roman" w:hAnsi="Times New Roman"/>
          <w:color w:val="000000"/>
          <w:sz w:val="28"/>
          <w:szCs w:val="28"/>
        </w:rPr>
        <w:t>Миронов. Административное право. М.: ИД «Форум»-Инфра-М, 2007г.</w:t>
      </w:r>
      <w:bookmarkStart w:id="0" w:name="_GoBack"/>
      <w:bookmarkEnd w:id="0"/>
    </w:p>
    <w:sectPr w:rsidR="005151A3" w:rsidRPr="00BB4927" w:rsidSect="005151A3">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927" w:rsidRDefault="00BB4927" w:rsidP="000F5DD6">
      <w:pPr>
        <w:spacing w:after="0" w:line="240" w:lineRule="auto"/>
      </w:pPr>
      <w:r>
        <w:separator/>
      </w:r>
    </w:p>
  </w:endnote>
  <w:endnote w:type="continuationSeparator" w:id="0">
    <w:p w:rsidR="00BB4927" w:rsidRDefault="00BB4927" w:rsidP="000F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D6" w:rsidRDefault="007517A0" w:rsidP="0085643F">
    <w:pPr>
      <w:pStyle w:val="a5"/>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927" w:rsidRDefault="00BB4927" w:rsidP="000F5DD6">
      <w:pPr>
        <w:spacing w:after="0" w:line="240" w:lineRule="auto"/>
      </w:pPr>
      <w:r>
        <w:separator/>
      </w:r>
    </w:p>
  </w:footnote>
  <w:footnote w:type="continuationSeparator" w:id="0">
    <w:p w:rsidR="00BB4927" w:rsidRDefault="00BB4927" w:rsidP="000F5DD6">
      <w:pPr>
        <w:spacing w:after="0" w:line="240" w:lineRule="auto"/>
      </w:pPr>
      <w:r>
        <w:continuationSeparator/>
      </w:r>
    </w:p>
  </w:footnote>
  <w:footnote w:id="1">
    <w:p w:rsidR="00BB4927" w:rsidRDefault="00EF48F5" w:rsidP="00EF48F5">
      <w:r w:rsidRPr="0085643F">
        <w:rPr>
          <w:rStyle w:val="a9"/>
          <w:rFonts w:ascii="Times New Roman" w:hAnsi="Times New Roman"/>
          <w:sz w:val="20"/>
          <w:szCs w:val="20"/>
        </w:rPr>
        <w:footnoteRef/>
      </w:r>
      <w:r w:rsidRPr="0085643F">
        <w:rPr>
          <w:rFonts w:ascii="Times New Roman" w:hAnsi="Times New Roman"/>
          <w:sz w:val="20"/>
          <w:szCs w:val="20"/>
        </w:rPr>
        <w:t xml:space="preserve"> Б.Н. Габричидзе, А.Г.Чернявский. Административное право РФ. М,:Дело и Сервис, 2001г.</w:t>
      </w:r>
    </w:p>
  </w:footnote>
  <w:footnote w:id="2">
    <w:p w:rsidR="00BB4927" w:rsidRDefault="00EF48F5" w:rsidP="00EF48F5">
      <w:r w:rsidRPr="0085643F">
        <w:rPr>
          <w:rStyle w:val="a9"/>
          <w:rFonts w:ascii="Times New Roman" w:hAnsi="Times New Roman"/>
          <w:sz w:val="20"/>
          <w:szCs w:val="20"/>
        </w:rPr>
        <w:footnoteRef/>
      </w:r>
      <w:r w:rsidRPr="0085643F">
        <w:rPr>
          <w:rFonts w:ascii="Times New Roman" w:hAnsi="Times New Roman"/>
          <w:sz w:val="20"/>
          <w:szCs w:val="20"/>
        </w:rPr>
        <w:t xml:space="preserve"> Д.Н.Бахрах. Административное право России. М,: Экспо, 2008г.</w:t>
      </w:r>
    </w:p>
  </w:footnote>
  <w:footnote w:id="3">
    <w:p w:rsidR="00BB4927" w:rsidRDefault="00EF48F5">
      <w:pPr>
        <w:pStyle w:val="a7"/>
      </w:pPr>
      <w:r w:rsidRPr="0085643F">
        <w:rPr>
          <w:rStyle w:val="a9"/>
          <w:rFonts w:ascii="Times New Roman" w:hAnsi="Times New Roman"/>
        </w:rPr>
        <w:footnoteRef/>
      </w:r>
      <w:r w:rsidRPr="0085643F">
        <w:rPr>
          <w:rFonts w:ascii="Times New Roman" w:hAnsi="Times New Roman"/>
        </w:rPr>
        <w:t xml:space="preserve"> Ю.А. Дмитриев, А.А. Евтеева, С.М. Петров. Административное право РФ, уч. пос. М, 2007г</w:t>
      </w:r>
    </w:p>
  </w:footnote>
  <w:footnote w:id="4">
    <w:p w:rsidR="00BB4927" w:rsidRDefault="00EF48F5" w:rsidP="00EF48F5">
      <w:r w:rsidRPr="0085643F">
        <w:rPr>
          <w:rStyle w:val="a9"/>
          <w:rFonts w:ascii="Times New Roman" w:hAnsi="Times New Roman"/>
          <w:sz w:val="20"/>
          <w:szCs w:val="20"/>
        </w:rPr>
        <w:footnoteRef/>
      </w:r>
      <w:r w:rsidRPr="0085643F">
        <w:rPr>
          <w:rFonts w:ascii="Times New Roman" w:hAnsi="Times New Roman"/>
          <w:sz w:val="20"/>
          <w:szCs w:val="20"/>
        </w:rPr>
        <w:t xml:space="preserve"> Л.В. Акопов, М.Б. Смоленский. Административное право. М.:Наука-пресс, 2007г.</w:t>
      </w:r>
    </w:p>
  </w:footnote>
  <w:footnote w:id="5">
    <w:p w:rsidR="00BB4927" w:rsidRDefault="00EF48F5" w:rsidP="00EF48F5">
      <w:r w:rsidRPr="0085643F">
        <w:rPr>
          <w:rStyle w:val="a9"/>
          <w:rFonts w:ascii="Times New Roman" w:hAnsi="Times New Roman"/>
          <w:sz w:val="20"/>
          <w:szCs w:val="20"/>
        </w:rPr>
        <w:footnoteRef/>
      </w:r>
      <w:r w:rsidRPr="0085643F">
        <w:rPr>
          <w:rFonts w:ascii="Times New Roman" w:hAnsi="Times New Roman"/>
          <w:sz w:val="20"/>
          <w:szCs w:val="20"/>
        </w:rPr>
        <w:t xml:space="preserve"> Кононов П.И. Административное право России (общ. ч.). М, 2006г.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F1B6F"/>
    <w:multiLevelType w:val="hybridMultilevel"/>
    <w:tmpl w:val="2E389FA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840123E"/>
    <w:multiLevelType w:val="hybridMultilevel"/>
    <w:tmpl w:val="DACC5388"/>
    <w:lvl w:ilvl="0" w:tplc="DA7437F2">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2">
    <w:nsid w:val="6330715C"/>
    <w:multiLevelType w:val="hybridMultilevel"/>
    <w:tmpl w:val="43A0DE66"/>
    <w:lvl w:ilvl="0" w:tplc="2C44A43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467"/>
    <w:rsid w:val="0008399D"/>
    <w:rsid w:val="000D6932"/>
    <w:rsid w:val="000F5DD6"/>
    <w:rsid w:val="000F75F4"/>
    <w:rsid w:val="003561D8"/>
    <w:rsid w:val="00377512"/>
    <w:rsid w:val="00434E06"/>
    <w:rsid w:val="00444A1F"/>
    <w:rsid w:val="005151A3"/>
    <w:rsid w:val="005552DA"/>
    <w:rsid w:val="005D3A86"/>
    <w:rsid w:val="005D5467"/>
    <w:rsid w:val="005D7CE5"/>
    <w:rsid w:val="00727427"/>
    <w:rsid w:val="00740FD6"/>
    <w:rsid w:val="007517A0"/>
    <w:rsid w:val="007C10C2"/>
    <w:rsid w:val="007D642E"/>
    <w:rsid w:val="0085643F"/>
    <w:rsid w:val="009220A1"/>
    <w:rsid w:val="00A16729"/>
    <w:rsid w:val="00AE40FE"/>
    <w:rsid w:val="00AF32B1"/>
    <w:rsid w:val="00BB4927"/>
    <w:rsid w:val="00BF68DB"/>
    <w:rsid w:val="00C46DD2"/>
    <w:rsid w:val="00C50460"/>
    <w:rsid w:val="00C65954"/>
    <w:rsid w:val="00CA4E2D"/>
    <w:rsid w:val="00DD39D7"/>
    <w:rsid w:val="00EB2F8F"/>
    <w:rsid w:val="00EF48F5"/>
    <w:rsid w:val="00F1138C"/>
    <w:rsid w:val="00F26F92"/>
    <w:rsid w:val="00F44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BF2F4F-3BC4-4CD4-AD0B-0D7E118F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5DD6"/>
    <w:pPr>
      <w:tabs>
        <w:tab w:val="center" w:pos="4677"/>
        <w:tab w:val="right" w:pos="9355"/>
      </w:tabs>
    </w:pPr>
  </w:style>
  <w:style w:type="character" w:customStyle="1" w:styleId="a4">
    <w:name w:val="Верхний колонтитул Знак"/>
    <w:link w:val="a3"/>
    <w:uiPriority w:val="99"/>
    <w:semiHidden/>
    <w:locked/>
    <w:rsid w:val="000F5DD6"/>
    <w:rPr>
      <w:rFonts w:cs="Times New Roman"/>
      <w:sz w:val="22"/>
      <w:szCs w:val="22"/>
    </w:rPr>
  </w:style>
  <w:style w:type="paragraph" w:styleId="a5">
    <w:name w:val="footer"/>
    <w:basedOn w:val="a"/>
    <w:link w:val="a6"/>
    <w:uiPriority w:val="99"/>
    <w:unhideWhenUsed/>
    <w:rsid w:val="000F5DD6"/>
    <w:pPr>
      <w:tabs>
        <w:tab w:val="center" w:pos="4677"/>
        <w:tab w:val="right" w:pos="9355"/>
      </w:tabs>
    </w:pPr>
  </w:style>
  <w:style w:type="character" w:customStyle="1" w:styleId="a6">
    <w:name w:val="Нижний колонтитул Знак"/>
    <w:link w:val="a5"/>
    <w:uiPriority w:val="99"/>
    <w:locked/>
    <w:rsid w:val="000F5DD6"/>
    <w:rPr>
      <w:rFonts w:cs="Times New Roman"/>
      <w:sz w:val="22"/>
      <w:szCs w:val="22"/>
    </w:rPr>
  </w:style>
  <w:style w:type="paragraph" w:styleId="a7">
    <w:name w:val="footnote text"/>
    <w:basedOn w:val="a"/>
    <w:link w:val="a8"/>
    <w:uiPriority w:val="99"/>
    <w:semiHidden/>
    <w:unhideWhenUsed/>
    <w:rsid w:val="00EF48F5"/>
    <w:rPr>
      <w:sz w:val="20"/>
      <w:szCs w:val="20"/>
    </w:rPr>
  </w:style>
  <w:style w:type="character" w:customStyle="1" w:styleId="a8">
    <w:name w:val="Текст сноски Знак"/>
    <w:link w:val="a7"/>
    <w:uiPriority w:val="99"/>
    <w:semiHidden/>
    <w:locked/>
    <w:rsid w:val="00EF48F5"/>
    <w:rPr>
      <w:rFonts w:cs="Times New Roman"/>
    </w:rPr>
  </w:style>
  <w:style w:type="character" w:styleId="a9">
    <w:name w:val="footnote reference"/>
    <w:uiPriority w:val="99"/>
    <w:semiHidden/>
    <w:unhideWhenUsed/>
    <w:rsid w:val="00EF48F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6DC72-7D3D-441F-BD22-07DAC5017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1959</Words>
  <Characters>11171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cp:lastPrinted>2009-05-23T07:01:00Z</cp:lastPrinted>
  <dcterms:created xsi:type="dcterms:W3CDTF">2014-03-20T13:16:00Z</dcterms:created>
  <dcterms:modified xsi:type="dcterms:W3CDTF">2014-03-20T13:16:00Z</dcterms:modified>
</cp:coreProperties>
</file>