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Федеральное агентство по образованию</w:t>
      </w: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Байкальский государственный университет экономики и права</w:t>
      </w: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Кафедра экономики предприятия и предпринимательской деятельности</w:t>
      </w: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473921" w:rsidRPr="004708C7" w:rsidRDefault="00473921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Реферат</w:t>
      </w: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 дисциплине «</w:t>
      </w:r>
      <w:r w:rsidR="00CE2D8B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Менеджмент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»</w:t>
      </w:r>
    </w:p>
    <w:p w:rsidR="004609D3" w:rsidRPr="004708C7" w:rsidRDefault="00CE2D8B" w:rsidP="00600C28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b/>
          <w:noProof/>
          <w:color w:val="000000"/>
          <w:sz w:val="28"/>
          <w:szCs w:val="28"/>
          <w:lang w:val="ru-RU"/>
        </w:rPr>
        <w:t>Матричные структуры в управлении современными компаниями</w:t>
      </w: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4609D3" w:rsidP="00600C28">
      <w:pPr>
        <w:spacing w:after="0" w:line="360" w:lineRule="auto"/>
        <w:ind w:firstLine="4678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Исполнитель: Тугаринова Ю.Н.</w:t>
      </w:r>
    </w:p>
    <w:p w:rsidR="004609D3" w:rsidRPr="004708C7" w:rsidRDefault="004609D3" w:rsidP="00600C28">
      <w:pPr>
        <w:spacing w:after="0" w:line="360" w:lineRule="auto"/>
        <w:ind w:firstLine="4678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Руководитель: </w:t>
      </w:r>
      <w:r w:rsidR="00BC236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к.э.н. Федюкович Е.В.</w:t>
      </w: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tabs>
          <w:tab w:val="left" w:pos="2805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tabs>
          <w:tab w:val="left" w:pos="2805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00C28" w:rsidRPr="004708C7" w:rsidRDefault="00600C28" w:rsidP="00600C28">
      <w:pPr>
        <w:tabs>
          <w:tab w:val="left" w:pos="2805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CE2D8B" w:rsidRPr="004708C7" w:rsidRDefault="00CE2D8B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609D3" w:rsidRPr="004708C7" w:rsidRDefault="004609D3" w:rsidP="00600C2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Иркутск 2009</w:t>
      </w:r>
    </w:p>
    <w:p w:rsidR="00600C28" w:rsidRPr="004708C7" w:rsidRDefault="00600C28">
      <w:pPr>
        <w:rPr>
          <w:rFonts w:ascii="Times New Roman" w:hAnsi="Times New Roman"/>
          <w:noProof/>
          <w:color w:val="000000"/>
          <w:sz w:val="28"/>
          <w:szCs w:val="32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32"/>
          <w:lang w:val="ru-RU"/>
        </w:rPr>
        <w:br w:type="page"/>
      </w:r>
    </w:p>
    <w:p w:rsidR="00CE2D8B" w:rsidRPr="004708C7" w:rsidRDefault="00CE2D8B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32"/>
          <w:lang w:val="ru-RU"/>
        </w:rPr>
        <w:t>Содержание</w:t>
      </w:r>
    </w:p>
    <w:p w:rsidR="00AC08EC" w:rsidRPr="004708C7" w:rsidRDefault="00AC08E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  <w:lang w:val="ru-RU"/>
        </w:rPr>
      </w:pPr>
    </w:p>
    <w:p w:rsidR="00CE2D8B" w:rsidRPr="004708C7" w:rsidRDefault="00CE2D8B" w:rsidP="00600C28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Введение</w:t>
      </w:r>
    </w:p>
    <w:p w:rsidR="00AC08EC" w:rsidRPr="004708C7" w:rsidRDefault="00AC08EC" w:rsidP="00600C28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1. Понятие организационной структуры. Принципы ее формирования</w:t>
      </w:r>
    </w:p>
    <w:p w:rsidR="00AC08EC" w:rsidRPr="004708C7" w:rsidRDefault="00AC08EC" w:rsidP="00600C28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2. Типология организаций</w:t>
      </w:r>
    </w:p>
    <w:p w:rsidR="00AC08EC" w:rsidRPr="004708C7" w:rsidRDefault="00AC08EC" w:rsidP="00600C28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3. Матричная структура. Преимущества и недостатки</w:t>
      </w:r>
    </w:p>
    <w:p w:rsidR="00CE2D8B" w:rsidRPr="004708C7" w:rsidRDefault="00CE2D8B" w:rsidP="00600C28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Заключение</w:t>
      </w:r>
    </w:p>
    <w:p w:rsidR="00CE2D8B" w:rsidRPr="004708C7" w:rsidRDefault="00CE2D8B" w:rsidP="00600C28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Список литературы</w:t>
      </w:r>
    </w:p>
    <w:p w:rsidR="00CE2D8B" w:rsidRPr="004708C7" w:rsidRDefault="00CE2D8B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600C28" w:rsidRPr="004708C7" w:rsidRDefault="00600C28">
      <w:pPr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br w:type="page"/>
      </w:r>
    </w:p>
    <w:p w:rsidR="00991FFF" w:rsidRPr="004708C7" w:rsidRDefault="00991FF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Введение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991FFF" w:rsidRPr="004708C7" w:rsidRDefault="00AE5D3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Существует множество факторов внешней среды, которые непосредственно оказывают влияние на внутреннюю среду предприятий и организаций. Это и </w:t>
      </w:r>
      <w:r w:rsidR="00991FF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технический прогресс, влияние которого многосторонне и вызывает изменения практически во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всех сферах человеческой жизни; и </w:t>
      </w:r>
      <w:r w:rsidR="00991FF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изменение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в последние десятилетия </w:t>
      </w:r>
      <w:r w:rsidR="00991FF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политики ведущих стран мира в сторону большего экономического либерализма и свободы торговли, постепенное повсеместное утверждение идеи свободы предпри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нимательства и свободы личности; и</w:t>
      </w:r>
      <w:r w:rsidR="00991FF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повышение уровня образованности и инф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ормированности населения Земли.</w:t>
      </w:r>
    </w:p>
    <w:p w:rsidR="00991FFF" w:rsidRPr="004708C7" w:rsidRDefault="00AE5D3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Поэтому те предприятия и организации</w:t>
      </w:r>
      <w:r w:rsidR="00991FF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, которые намерены не только выживать, но и процветать и развиваться далее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в современных условиях</w:t>
      </w:r>
      <w:r w:rsidR="00991FF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, должны адаптироваться к происходящим изменениям внешней среды.</w:t>
      </w:r>
    </w:p>
    <w:p w:rsidR="00991FFF" w:rsidRPr="004708C7" w:rsidRDefault="00991FF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Прежде 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всего,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это касается организационной структуры, поскольку именно она влияет на скорость процесса адаптации. В практике управления происходит постоянная смена типов организационных структур. Сегодня как раз наступает момент, когда основополагающие идеи в менеджменте, такие как иерархия, единоначалие, централизация, распределение полномочий и ответственности, разделение и специализация управленческого труда и т.д., зашли в тупик практического пути их реализации, вызывают кризис менеджмента как науки и необходимость так называемой "революции" менеджмента.</w:t>
      </w:r>
    </w:p>
    <w:p w:rsidR="00991FFF" w:rsidRPr="004708C7" w:rsidRDefault="00991FF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Особое место среди адаптивных типов организационных структур занимают матричные, которым мы и уделим наиболее пристальное внимание в данной работе. </w:t>
      </w:r>
    </w:p>
    <w:p w:rsidR="00991FFF" w:rsidRPr="004708C7" w:rsidRDefault="00991FF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600C28" w:rsidRPr="004708C7" w:rsidRDefault="00600C28">
      <w:pPr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br w:type="page"/>
      </w:r>
    </w:p>
    <w:p w:rsidR="00991FFF" w:rsidRPr="004708C7" w:rsidRDefault="00991FF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1. Понятие организационной структуры</w:t>
      </w:r>
      <w:r w:rsidR="00AC08EC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 Принципы ее формирования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CE2D8B" w:rsidRPr="004708C7" w:rsidRDefault="00E22193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Организация как функция—это важнейший вид управленческой деятельности, позволяющий создать условия для реализации выбранной стратегии. Логически функция организации выполняется после завершения процесса планирования и направлена на определение двух основных аспектов устройства объекта:</w:t>
      </w:r>
    </w:p>
    <w:p w:rsidR="00E22193" w:rsidRPr="004708C7" w:rsidRDefault="00E22193" w:rsidP="00600C2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принятия решения о форме структуры управления и построения организационной структуры;</w:t>
      </w:r>
    </w:p>
    <w:p w:rsidR="00E22193" w:rsidRPr="004708C7" w:rsidRDefault="00E22193" w:rsidP="00600C2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налаживания взаимодействия и полномочий внутри организации, обеспечивающих связь высшего руководства с остальными уровнями и распределение задач в аппарате управления.</w:t>
      </w:r>
      <w:r w:rsidR="00BE430D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1"/>
      </w:r>
    </w:p>
    <w:p w:rsidR="00E22193" w:rsidRPr="004708C7" w:rsidRDefault="00E22193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Если формируется новое предприятие, то в результате осуществления функции создается требуемая организация. Если компания уже существует, то производится анализ сложившейся организации, и делаются выводы о том, пригодна ли она для реализации выбранной стратегии и достижения поставленных целей, какие необходимо внести изменения и как это следует </w:t>
      </w:r>
      <w:r w:rsidR="00C03ED9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делать.</w:t>
      </w:r>
    </w:p>
    <w:p w:rsidR="00F07C54" w:rsidRPr="004708C7" w:rsidRDefault="000967D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Предприятие, фирма, компания, выполняя функцию организации, разрабатывает концепцию структуры. Концепция структуры подразумевает характерную устойчивую и непрерывно возобновляемую форму деятельности, главной особенностью которой является ее шаблонная регулярность. Организационная структура выстраивается в виде схемы, отражающей положение должностей и подразделений. Фактическое состояние дел в компании является свидетельством наличия или отсутствия эффективной организационной структуры.</w:t>
      </w:r>
    </w:p>
    <w:p w:rsidR="000967DF" w:rsidRPr="004708C7" w:rsidRDefault="000967D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>Итак, «структура управления организацией», или «организационная структура управления»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(ОСУ)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- одно из ключевых понятий менеджмента, тесно связанное с целями, функциями, процессом управления, работой менеджеров и распределением между ними полномочий. В рамках этой структуры протекает весь управленческий процесс (движение потоков информации и принятие управленческих решений), в котором участвуют менеджеры всех уровней, категорий и профессиональной специализации. Структуру можно сравнить с каркасом здания управленческой системы, построенным для того, чтобы все протекающие в ней процессы осуществлялись своевременно и качественно. Отсюда внимание, которое руководители организаций уделяют принципам и методам построения структур управления, выбору их типов и видов, изучению тенденций изменения и оценкам соответствия задачам организаций.</w:t>
      </w:r>
    </w:p>
    <w:p w:rsidR="000967DF" w:rsidRPr="004708C7" w:rsidRDefault="005A2499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 организационной структуре выделяют три группы организационных связей:</w:t>
      </w:r>
    </w:p>
    <w:p w:rsidR="005A2499" w:rsidRPr="004708C7" w:rsidRDefault="005A2499" w:rsidP="00600C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линейные связи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административная подчиненность должностных лиц, например, начальник цеха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директор по производству;</w:t>
      </w:r>
    </w:p>
    <w:p w:rsidR="005A2499" w:rsidRPr="004708C7" w:rsidRDefault="005A2499" w:rsidP="00600C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функциональные связи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административная подчиненность отсутствует, но имеются связи по выполнению отдельных работ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методическое руководство, внутрифункциональный контроль, преобразование информации, например, начальник цеха—производственный отдел;</w:t>
      </w:r>
    </w:p>
    <w:p w:rsidR="005A2499" w:rsidRPr="004708C7" w:rsidRDefault="005A2499" w:rsidP="00600C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межфункциональные или кооперационные связи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AE5D31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между подразделениями или должностями одного и того же уровня, например, между начальниками цехов</w:t>
      </w:r>
      <w:r w:rsidR="006113E7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 Такого рода связи могут приобретать различные формы: обязательное уведомление, обязательное консультирование, и т</w:t>
      </w:r>
      <w:r w:rsidR="0087711A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</w:t>
      </w:r>
      <w:r w:rsidR="006113E7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д.</w:t>
      </w:r>
      <w:r w:rsidR="00BE430D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2"/>
      </w:r>
    </w:p>
    <w:p w:rsidR="003A6B00" w:rsidRPr="004708C7" w:rsidRDefault="003A6B00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К структуре управления предъявляется множество требований, отражающих ее ключевое для менеджмента значение. Они учитываются в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>принципах формирования ОСУ. Главные из этих принципов могут быть сформулированы следующим образом.</w:t>
      </w:r>
    </w:p>
    <w:p w:rsidR="003A6B00" w:rsidRPr="004708C7" w:rsidRDefault="003A6B00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1.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Организационная структура управления должна, прежде всего, отражать цели и задачи организации, а, следовательно, быть подчиненной производству и его потребностям.</w:t>
      </w:r>
    </w:p>
    <w:p w:rsidR="003A6B00" w:rsidRPr="004708C7" w:rsidRDefault="003A6B00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2.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Следует предусматривать оптимальное разделение труда между органами управления и отдельными работниками, обеспечивающее творческий характер работы и нормальную нагрузку, а также надлежащую специализацию.</w:t>
      </w:r>
    </w:p>
    <w:p w:rsidR="003A6B00" w:rsidRPr="004708C7" w:rsidRDefault="003A6B00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3.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Формирование структуры управления надлежит связывать с определением полномочий и ответственности каждого работника и органа управления, с установлением системы вертикальных и горизонтальных связей между ними.</w:t>
      </w:r>
    </w:p>
    <w:p w:rsidR="003A6B00" w:rsidRPr="004708C7" w:rsidRDefault="003A6B00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4.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Между функциями и обязанностями, с одной стороны, и полномочиями и ответственностью с другой, необходимо поддерживать соответствие, нарушение которого приводит к дисфункции системы управления в целом. </w:t>
      </w:r>
    </w:p>
    <w:p w:rsidR="003A6B00" w:rsidRPr="004708C7" w:rsidRDefault="003A6B00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5.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Организационная структура управления призвана быть адекватной социально-культурной среде организации, оказывающей существенное влияние на решения относительно уровня централизации и детализации, распределения полномочий и ответственности, степени самостоятельности и масштабов контроля руководителей и менеджеров. Практически это означает, что попытки слепо копировать структуры управления, успешно функционирующие в других социально-культурных условиях, не гарантируют желаемого результата.</w:t>
      </w:r>
      <w:r w:rsidR="00BE430D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3"/>
      </w:r>
    </w:p>
    <w:p w:rsidR="000967DF" w:rsidRPr="004708C7" w:rsidRDefault="000967D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F07C54" w:rsidRPr="004708C7" w:rsidRDefault="0087711A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2. Типология организаций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7A609D" w:rsidRPr="004708C7" w:rsidRDefault="007A609D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>Тип организационной структуры, или тип организации, определяется ориентацией предприятия на внутренние проблемы или на потребителя, взаимодействием на уровнях «организация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внешняя среда», «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подразделение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подразделение» или «группа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группа», «индивид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—</w:t>
      </w:r>
      <w:r w:rsidR="00BE430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организация» (Рис.1)</w:t>
      </w:r>
      <w:r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4"/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lang w:val="ru-RU"/>
        </w:rPr>
      </w:pPr>
    </w:p>
    <w:p w:rsidR="007A609D" w:rsidRPr="004708C7" w:rsidRDefault="00945608" w:rsidP="00600C2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19.2pt;margin-top:30.5pt;width:434.1pt;height:165.7pt;z-index:251658240" coordorigin="1311,1419" coordsize="9456,3314">
            <v:group id="_x0000_s1027" style="position:absolute;left:3632;top:2321;width:7135;height:2322" coordorigin="3224,1010" coordsize="7135,232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224;top:1010;width:3546;height:688">
                <v:textbox style="mso-next-textbox:#_x0000_s1028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Механистическая</w:t>
                      </w:r>
                    </w:p>
                  </w:txbxContent>
                </v:textbox>
              </v:shape>
              <v:shape id="_x0000_s1029" type="#_x0000_t202" style="position:absolute;left:6770;top:1010;width:3589;height:688">
                <v:textbox style="mso-next-textbox:#_x0000_s1029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Органическая</w:t>
                      </w:r>
                    </w:p>
                  </w:txbxContent>
                </v:textbox>
              </v:shape>
              <v:shape id="_x0000_s1030" type="#_x0000_t202" style="position:absolute;left:3224;top:1698;width:2064;height:924">
                <v:textbox style="mso-next-textbox:#_x0000_s1030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Традиционная</w:t>
                      </w:r>
                    </w:p>
                  </w:txbxContent>
                </v:textbox>
              </v:shape>
              <v:shape id="_x0000_s1031" type="#_x0000_t202" style="position:absolute;left:5288;top:1698;width:2987;height:924">
                <v:textbox style="mso-next-textbox:#_x0000_s1031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Дивизиональная или отделенческая</w:t>
                      </w:r>
                    </w:p>
                  </w:txbxContent>
                </v:textbox>
              </v:shape>
              <v:shape id="_x0000_s1032" type="#_x0000_t202" style="position:absolute;left:8275;top:1698;width:2084;height:924">
                <v:textbox style="mso-next-textbox:#_x0000_s1032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Матричная</w:t>
                      </w:r>
                    </w:p>
                  </w:txbxContent>
                </v:textbox>
              </v:shape>
              <v:shape id="_x0000_s1033" type="#_x0000_t202" style="position:absolute;left:3224;top:2622;width:3546;height:710">
                <v:textbox style="mso-next-textbox:#_x0000_s1033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Корпоративная</w:t>
                      </w:r>
                    </w:p>
                  </w:txbxContent>
                </v:textbox>
              </v:shape>
              <v:shape id="_x0000_s1034" type="#_x0000_t202" style="position:absolute;left:6770;top:2622;width:3546;height:710">
                <v:textbox style="mso-next-textbox:#_x0000_s1034">
                  <w:txbxContent>
                    <w:p w:rsidR="00BE430D" w:rsidRPr="007A609D" w:rsidRDefault="00BE430D" w:rsidP="007A609D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A609D">
                        <w:rPr>
                          <w:sz w:val="28"/>
                          <w:szCs w:val="28"/>
                          <w:lang w:val="ru-RU"/>
                        </w:rPr>
                        <w:t>Индивидуалистская</w:t>
                      </w:r>
                    </w:p>
                  </w:txbxContent>
                </v:textbox>
              </v:shape>
            </v:group>
            <v:group id="_x0000_s1035" style="position:absolute;left:3632;top:1419;width:7135;height:731" coordorigin="3632,1419" coordsize="7135,731">
              <v:shape id="_x0000_s1036" type="#_x0000_t202" style="position:absolute;left:3632;top:1419;width:2880;height:709" stroked="f">
                <v:textbox style="mso-next-textbox:#_x0000_s1036">
                  <w:txbxContent>
                    <w:p w:rsidR="00BE430D" w:rsidRDefault="00BE430D" w:rsidP="007A609D">
                      <w:pPr>
                        <w:pStyle w:val="ad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Ориентация</w:t>
                      </w:r>
                    </w:p>
                    <w:p w:rsidR="00BE430D" w:rsidRPr="007A609D" w:rsidRDefault="00BE430D" w:rsidP="007A609D">
                      <w:pPr>
                        <w:pStyle w:val="ad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на внутренние проблемы</w:t>
                      </w:r>
                    </w:p>
                  </w:txbxContent>
                </v:textbox>
              </v:shape>
              <v:shape id="_x0000_s1037" type="#_x0000_t202" style="position:absolute;left:8683;top:1419;width:2041;height:731" stroked="f">
                <v:textbox style="mso-next-textbox:#_x0000_s1037">
                  <w:txbxContent>
                    <w:p w:rsidR="00BE430D" w:rsidRDefault="00BE430D" w:rsidP="007A609D">
                      <w:pPr>
                        <w:pStyle w:val="a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Ориентация</w:t>
                      </w:r>
                    </w:p>
                    <w:p w:rsidR="00BE430D" w:rsidRPr="007A609D" w:rsidRDefault="00BE430D" w:rsidP="007A609D">
                      <w:pPr>
                        <w:pStyle w:val="a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на потребителя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type="#_x0000_t32" style="position:absolute;left:8576;top:2149;width:2191;height:1" o:connectortype="straight">
                <v:stroke endarrow="block"/>
              </v:shape>
              <v:shape id="_x0000_s1039" type="#_x0000_t32" style="position:absolute;left:3632;top:2149;width:2558;height:1;flip:x y" o:connectortype="straight">
                <v:stroke endarrow="block"/>
              </v:shape>
            </v:group>
            <v:group id="_x0000_s1040" style="position:absolute;left:1311;top:1595;width:1880;height:3138" coordorigin="1311,1595" coordsize="1880,3138">
              <v:shape id="_x0000_s1041" type="#_x0000_t202" style="position:absolute;left:1483;top:1595;width:1397;height:559" stroked="f">
                <v:textbox style="mso-next-textbox:#_x0000_s1041">
                  <w:txbxContent>
                    <w:p w:rsidR="00BE430D" w:rsidRPr="00F07C54" w:rsidRDefault="00BE430D" w:rsidP="00F07C54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Среда</w:t>
                      </w:r>
                    </w:p>
                  </w:txbxContent>
                </v:textbox>
              </v:shape>
              <v:shape id="_x0000_s1042" type="#_x0000_t202" style="position:absolute;left:1311;top:2746;width:1880;height:790" stroked="f">
                <v:textbox style="mso-next-textbox:#_x0000_s1042">
                  <w:txbxContent>
                    <w:p w:rsidR="00BE430D" w:rsidRPr="00F07C54" w:rsidRDefault="00BE430D" w:rsidP="00F07C54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Уровни взаимодействия</w:t>
                      </w:r>
                    </w:p>
                  </w:txbxContent>
                </v:textbox>
              </v:shape>
              <v:shape id="_x0000_s1043" type="#_x0000_t202" style="position:absolute;left:1633;top:4217;width:1247;height:516" stroked="f">
                <v:textbox style="mso-next-textbox:#_x0000_s1043">
                  <w:txbxContent>
                    <w:p w:rsidR="00BE430D" w:rsidRPr="00F07C54" w:rsidRDefault="00BE430D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Индивид</w:t>
                      </w:r>
                    </w:p>
                  </w:txbxContent>
                </v:textbox>
              </v:shape>
              <v:shape id="_x0000_s1044" type="#_x0000_t32" style="position:absolute;left:2219;top:2043;width:0;height:703;flip:y" o:connectortype="straight">
                <v:stroke endarrow="block"/>
              </v:shape>
              <v:shape id="_x0000_s1045" type="#_x0000_t32" style="position:absolute;left:2219;top:3536;width:0;height:681" o:connectortype="straight">
                <v:stroke endarrow="block"/>
              </v:shape>
            </v:group>
            <w10:wrap type="square"/>
          </v:group>
        </w:pict>
      </w:r>
      <w:r w:rsidR="00F07C54" w:rsidRPr="004708C7">
        <w:rPr>
          <w:rFonts w:ascii="Times New Roman" w:hAnsi="Times New Roman"/>
          <w:i/>
          <w:noProof/>
          <w:color w:val="000000"/>
          <w:sz w:val="28"/>
          <w:szCs w:val="28"/>
          <w:lang w:val="ru-RU"/>
        </w:rPr>
        <w:t>Рис.1. Характеристики типов организаций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2E36D1" w:rsidRPr="004708C7" w:rsidRDefault="002E36D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Для организаций механистического типа характерны функциональные, или традиционные, структуры с функциональной департаментализацией. Часто механистические структуры отождествляют с бюрократическими, построенными на основе теории идеальной бюрократии немецкого ученого М.Вебера. Макс Вебер (1864-1920), пытаясь решить вопрос, как добиться, чтобы рабочий действовал подобно машине, пришел к выводу, что для этого вся организация должна работать как машина на основе установленных четких границ, процедур и инструкций.</w:t>
      </w:r>
    </w:p>
    <w:p w:rsidR="007A609D" w:rsidRPr="004708C7" w:rsidRDefault="002E36D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Основное ограничение в использовании механистических организаций—их неприспособленность к изменениям. Иерархически построенные организации действуют по правилам и инструкциям, разработанным на основе прошлого опыта. Они не допускают самостоятельных действий менеджеров в меняющейся ситуации, требуют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>обязательных согласований всех решений с первым руководителем</w:t>
      </w:r>
      <w:r w:rsidR="00AB0D4C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 Эти обстоятельства определяют негибкость структур механистического типа. Видами механистических организаций являются все функциональные (традиционные) структуры.</w:t>
      </w:r>
    </w:p>
    <w:p w:rsidR="00691DE8" w:rsidRPr="004708C7" w:rsidRDefault="00AB0D4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Органические структуры—гибкие, приспособленные к нововведениям, хорошо реагирующие на изменение внешних условий. Они эффективны в условиях использования новых технологий, нерутинных операций, характерны для динамично развивающихся новых отраслей промышленности. </w:t>
      </w:r>
      <w:r w:rsidR="00691DE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Видами органических структур являются матричные организации, а дивизиональные (отделенческие) структуры относятся к промежуточному виду, так как имеют признаки как механистических, так и органических принципов построения.</w:t>
      </w:r>
    </w:p>
    <w:p w:rsidR="00AB0D4C" w:rsidRPr="004708C7" w:rsidRDefault="00691DE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 типам взаимодействия с человеком выделяют корпоративную и индивидуалистическую организации. Корпорацию можно рассматривать в юридическом плане как субъект права и форму акционерного общества. Вместе с тем, корпорация—социальное объединение, представляющее собой замкнутую группу людей с ограниченным доступом, максимальной централизацией и авторитарностью руководства, противопоставляющую себя другим социальным объединениям на основе своих узкокорпоративных интересов. Попав в корпорацию, человек вынужден ей служить.</w:t>
      </w:r>
    </w:p>
    <w:p w:rsidR="00691DE8" w:rsidRPr="004708C7" w:rsidRDefault="00691DE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Индивидуалистическая организация тоже является объединением, но в отличие от корпорации оно свободное, открытое и добровольное. Корпоративные и индивидуалистические организации являются полярными.</w:t>
      </w:r>
    </w:p>
    <w:p w:rsidR="00691DE8" w:rsidRPr="004708C7" w:rsidRDefault="00691DE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Тип организационной структуры определяет возможности компании развиваться, гибко и быстро реагировать на среду, повышать свою конкурентоспособность.</w:t>
      </w:r>
    </w:p>
    <w:p w:rsidR="0087711A" w:rsidRPr="004708C7" w:rsidRDefault="0087711A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7A609D" w:rsidRPr="004708C7" w:rsidRDefault="0087711A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3. Матричная структура</w:t>
      </w:r>
      <w:r w:rsidR="00AC08EC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 Преимущества и недостатки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87711A" w:rsidRPr="004708C7" w:rsidRDefault="0087711A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 xml:space="preserve">В последние десятилетия получила развитие, так называемая матричная организационная структура управления. </w:t>
      </w:r>
    </w:p>
    <w:p w:rsidR="0087711A" w:rsidRPr="004708C7" w:rsidRDefault="0087711A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Матричная структура представляет собой комбинацию двух видов разделения: по функциям и по продукту. Матричные структуры появились в 50-60-х годах в небольших по размеру авиакосмических фирмах США. Они были слишком малы, чтобы эффективно использовать чисто проектную (как правило, дорогостоящую) структуру. В корпорациях "Дженерал Электрик", "Шелл Ойл" и в других были проведены эксперименты по наложению проектной структуры на функциональную. Полученная схема имеет вид матрицы (решетки), состоящей из клеток. В соответствии с линейной структурой строится управление по отдельным сферам деятельности организации: НИОКР, производству, сбыту, снабжению.</w:t>
      </w:r>
      <w:r w:rsidR="00EC7C96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5"/>
      </w:r>
    </w:p>
    <w:p w:rsidR="00B544C4" w:rsidRPr="004708C7" w:rsidRDefault="00B544C4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Матрицу образуют двойные линии властных полномочий—традиционных линейно-функциональных и целевых, принадлежащих матричным (целевым) руководителям. Последние вводятся в структуру для разработки проекта (руководитель проекта) или новой товарной линии (матричный руководитель) или функции (директор по инженерному обеспечению). Тем самым производится </w:t>
      </w:r>
      <w:r w:rsidR="0087711A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отделение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новых разработок от текущей </w:t>
      </w:r>
      <w:r w:rsidR="0087711A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производственной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деятельности или обеспечиваются горизонтальные полномочия руководителя во всех функциональных областях организации (рис.1)</w:t>
      </w:r>
      <w:r w:rsidR="007C07B4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6"/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.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  <w:lang w:val="ru-RU"/>
        </w:rPr>
      </w:pPr>
    </w:p>
    <w:p w:rsidR="00600C28" w:rsidRPr="004708C7" w:rsidRDefault="00600C28">
      <w:pPr>
        <w:rPr>
          <w:rFonts w:ascii="Times New Roman" w:hAnsi="Times New Roman"/>
          <w:i/>
          <w:noProof/>
          <w:color w:val="000000"/>
          <w:sz w:val="28"/>
          <w:szCs w:val="24"/>
          <w:lang w:val="ru-RU"/>
        </w:rPr>
      </w:pPr>
      <w:r w:rsidRPr="004708C7">
        <w:rPr>
          <w:rFonts w:ascii="Times New Roman" w:hAnsi="Times New Roman"/>
          <w:i/>
          <w:noProof/>
          <w:color w:val="000000"/>
          <w:sz w:val="28"/>
          <w:szCs w:val="24"/>
          <w:lang w:val="ru-RU"/>
        </w:rPr>
        <w:br w:type="page"/>
      </w:r>
    </w:p>
    <w:p w:rsidR="007C33EF" w:rsidRPr="004708C7" w:rsidRDefault="00945608" w:rsidP="00600C28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  <w:lang w:val="ru-RU"/>
        </w:rPr>
      </w:pPr>
      <w:r>
        <w:rPr>
          <w:noProof/>
          <w:lang w:val="ru-RU" w:eastAsia="ru-RU"/>
        </w:rPr>
        <w:pict>
          <v:group id="_x0000_s1046" style="position:absolute;left:0;text-align:left;margin-left:21.45pt;margin-top:36.25pt;width:422.9pt;height:285.55pt;z-index:251657216" coordorigin="1365,1087" coordsize="9689,5711" o:allowoverlap="f">
            <v:group id="_x0000_s1047" style="position:absolute;left:1573;top:1087;width:9481;height:5121" coordorigin="1646,1029" coordsize="9481,5121">
              <v:group id="_x0000_s1048" style="position:absolute;left:1646;top:1029;width:9481;height:1458" coordorigin="1646,1029" coordsize="9481,1458">
                <v:shape id="_x0000_s1049" type="#_x0000_t202" style="position:absolute;left:5143;top:1029;width:3347;height:392">
                  <v:textbox>
                    <w:txbxContent>
                      <w:p w:rsidR="00BE430D" w:rsidRPr="00097852" w:rsidRDefault="00BE430D" w:rsidP="00097852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Президент</w:t>
                        </w:r>
                      </w:p>
                    </w:txbxContent>
                  </v:textbox>
                </v:shape>
                <v:shape id="_x0000_s1050" type="#_x0000_t202" style="position:absolute;left:3718;top:2057;width:1553;height:430">
                  <v:textbox>
                    <w:txbxContent>
                      <w:p w:rsidR="00BE430D" w:rsidRPr="00097852" w:rsidRDefault="00BE430D" w:rsidP="00097852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НИОКР</w:t>
                        </w:r>
                      </w:p>
                    </w:txbxContent>
                  </v:textbox>
                </v:shape>
                <v:shape id="_x0000_s1051" type="#_x0000_t202" style="position:absolute;left:5517;top:2057;width:1796;height:430">
                  <v:textbox>
                    <w:txbxContent>
                      <w:p w:rsidR="00BE430D" w:rsidRPr="00097852" w:rsidRDefault="00BE430D" w:rsidP="00097852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Снабжение</w:t>
                        </w:r>
                      </w:p>
                    </w:txbxContent>
                  </v:textbox>
                </v:shape>
                <v:shape id="_x0000_s1052" type="#_x0000_t202" style="position:absolute;left:7555;top:2057;width:2787;height:430">
                  <v:textbox>
                    <w:txbxContent>
                      <w:p w:rsidR="00BE430D" w:rsidRPr="00097852" w:rsidRDefault="00BE430D" w:rsidP="00097852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Производственный отдел</w:t>
                        </w:r>
                      </w:p>
                    </w:txbxContent>
                  </v:textbox>
                </v:shape>
                <v:shape id="_x0000_s1053" type="#_x0000_t32" style="position:absolute;left:6789;top:1421;width:0;height:243" o:connectortype="straight"/>
                <v:shape id="_x0000_s1054" type="#_x0000_t32" style="position:absolute;left:1646;top:1664;width:9481;height:0" o:connectortype="straight"/>
                <v:shape id="_x0000_s1055" type="#_x0000_t32" style="position:absolute;left:6378;top:1664;width:0;height:393" o:connectortype="straight"/>
                <v:shape id="_x0000_s1056" type="#_x0000_t32" style="position:absolute;left:4504;top:1664;width:0;height:393" o:connectortype="straight"/>
                <v:shape id="_x0000_s1057" type="#_x0000_t32" style="position:absolute;left:8864;top:1664;width:0;height:393" o:connectortype="straight"/>
                <v:shape id="_x0000_s1058" type="#_x0000_t32" style="position:absolute;left:10660;top:1664;width:0;height:393" o:connectortype="straight"/>
                <v:shape id="_x0000_s1059" type="#_x0000_t32" style="position:absolute;left:11127;top:1664;width:0;height:393" o:connectortype="straight"/>
              </v:group>
              <v:group id="_x0000_s1060" style="position:absolute;left:1646;top:1664;width:2072;height:4486" coordorigin="1646,1664" coordsize="2072,4486">
                <v:shape id="_x0000_s1061" type="#_x0000_t32" style="position:absolute;left:1646;top:1664;width:0;height:4040" o:connectortype="straight"/>
                <v:group id="_x0000_s1062" style="position:absolute;left:1646;top:3048;width:2072;height:3102" coordorigin="1646,3048" coordsize="2072,3102">
                  <v:group id="_x0000_s1063" style="position:absolute;left:1945;top:3048;width:1773;height:860" coordorigin="1945,3048" coordsize="1773,860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64" type="#_x0000_t13" style="position:absolute;left:1945;top:3048;width:1773;height:860"/>
                    <v:shape id="_x0000_s1065" type="#_x0000_t202" style="position:absolute;left:1945;top:3291;width:1309;height:393" stroked="f">
                      <v:textbox>
                        <w:txbxContent>
                          <w:p w:rsidR="00BE430D" w:rsidRPr="00097852" w:rsidRDefault="00BE430D" w:rsidP="0009785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ЦР 1</w:t>
                            </w:r>
                          </w:p>
                        </w:txbxContent>
                      </v:textbox>
                    </v:shape>
                  </v:group>
                  <v:group id="_x0000_s1066" style="position:absolute;left:1945;top:4171;width:1773;height:860" coordorigin="1945,4171" coordsize="1773,860">
                    <v:shape id="_x0000_s1067" type="#_x0000_t13" style="position:absolute;left:1945;top:4171;width:1773;height:860"/>
                    <v:shape id="_x0000_s1068" type="#_x0000_t202" style="position:absolute;left:1945;top:4432;width:1309;height:393" filled="f" stroked="f">
                      <v:textbox>
                        <w:txbxContent>
                          <w:p w:rsidR="00BE430D" w:rsidRPr="00097852" w:rsidRDefault="00BE430D" w:rsidP="0009785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ЦР 2</w:t>
                            </w:r>
                          </w:p>
                        </w:txbxContent>
                      </v:textbox>
                    </v:shape>
                  </v:group>
                  <v:group id="_x0000_s1069" style="position:absolute;left:1945;top:5290;width:1773;height:860" coordorigin="1945,5290" coordsize="1773,860">
                    <v:shape id="_x0000_s1070" type="#_x0000_t13" style="position:absolute;left:1945;top:5290;width:1773;height:860"/>
                    <v:shape id="_x0000_s1071" type="#_x0000_t202" style="position:absolute;left:1945;top:5517;width:1309;height:393" stroked="f">
                      <v:textbox>
                        <w:txbxContent>
                          <w:p w:rsidR="00BE430D" w:rsidRPr="00097852" w:rsidRDefault="00BE430D" w:rsidP="0009785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ЦР 3</w:t>
                            </w:r>
                          </w:p>
                        </w:txbxContent>
                      </v:textbox>
                    </v:shape>
                  </v:group>
                  <v:shape id="_x0000_s1072" type="#_x0000_t32" style="position:absolute;left:1646;top:5704;width:299;height:0" o:connectortype="straight"/>
                  <v:shape id="_x0000_s1073" type="#_x0000_t32" style="position:absolute;left:1646;top:4601;width:299;height:0" o:connectortype="straight"/>
                  <v:shape id="_x0000_s1074" type="#_x0000_t32" style="position:absolute;left:1646;top:3460;width:299;height:0" o:connectortype="straight"/>
                </v:group>
              </v:group>
              <v:group id="_x0000_s1075" style="position:absolute;left:4504;top:2487;width:468;height:3629" coordorigin="4504,2487" coordsize="468,3629">
                <v:rect id="_x0000_s1076" style="position:absolute;left:4732;top:5910;width:224;height:206"/>
                <v:shape id="_x0000_s1077" type="#_x0000_t32" style="position:absolute;left:4504;top:2487;width:0;height:3535" o:connectortype="straight"/>
                <v:rect id="_x0000_s1078" style="position:absolute;left:4732;top:3254;width:224;height:206"/>
                <v:rect id="_x0000_s1079" style="position:absolute;left:4732;top:3684;width:224;height:206"/>
                <v:rect id="_x0000_s1080" style="position:absolute;left:4732;top:4171;width:224;height:206"/>
                <v:rect id="_x0000_s1081" style="position:absolute;left:4748;top:4619;width:224;height:206"/>
                <v:rect id="_x0000_s1082" style="position:absolute;left:4748;top:5084;width:224;height:206"/>
                <v:rect id="_x0000_s1083" style="position:absolute;left:4732;top:5517;width:224;height:206"/>
                <v:shape id="_x0000_s1084" type="#_x0000_t32" style="position:absolute;left:4504;top:3383;width:244;height:0" o:connectortype="straight"/>
                <v:shape id="_x0000_s1085" type="#_x0000_t32" style="position:absolute;left:4504;top:3804;width:228;height:0" o:connectortype="straight"/>
                <v:shape id="_x0000_s1086" type="#_x0000_t32" style="position:absolute;left:4504;top:4306;width:228;height:0" o:connectortype="straight"/>
                <v:shape id="_x0000_s1087" type="#_x0000_t32" style="position:absolute;left:4504;top:4741;width:244;height:0" o:connectortype="straight"/>
                <v:shape id="_x0000_s1088" type="#_x0000_t32" style="position:absolute;left:4504;top:5217;width:244;height:0" o:connectortype="straight"/>
                <v:shape id="_x0000_s1089" type="#_x0000_t32" style="position:absolute;left:4504;top:5597;width:228;height:0" o:connectortype="straight"/>
                <v:shape id="_x0000_s1090" type="#_x0000_t32" style="position:absolute;left:4504;top:6022;width:228;height:0" o:connectortype="straight"/>
              </v:group>
              <v:group id="_x0000_s1091" style="position:absolute;left:6549;top:2487;width:468;height:3629" coordorigin="4504,2487" coordsize="468,3629">
                <v:rect id="_x0000_s1092" style="position:absolute;left:4732;top:5910;width:224;height:206"/>
                <v:shape id="_x0000_s1093" type="#_x0000_t32" style="position:absolute;left:4504;top:2487;width:0;height:3535" o:connectortype="straight"/>
                <v:rect id="_x0000_s1094" style="position:absolute;left:4732;top:3254;width:224;height:206"/>
                <v:rect id="_x0000_s1095" style="position:absolute;left:4732;top:3684;width:224;height:206"/>
                <v:rect id="_x0000_s1096" style="position:absolute;left:4732;top:4171;width:224;height:206"/>
                <v:rect id="_x0000_s1097" style="position:absolute;left:4748;top:4619;width:224;height:206"/>
                <v:rect id="_x0000_s1098" style="position:absolute;left:4748;top:5084;width:224;height:206"/>
                <v:rect id="_x0000_s1099" style="position:absolute;left:4732;top:5517;width:224;height:206"/>
                <v:shape id="_x0000_s1100" type="#_x0000_t32" style="position:absolute;left:4504;top:3383;width:244;height:0" o:connectortype="straight"/>
                <v:shape id="_x0000_s1101" type="#_x0000_t32" style="position:absolute;left:4504;top:3804;width:228;height:0" o:connectortype="straight"/>
                <v:shape id="_x0000_s1102" type="#_x0000_t32" style="position:absolute;left:4504;top:4306;width:228;height:0" o:connectortype="straight"/>
                <v:shape id="_x0000_s1103" type="#_x0000_t32" style="position:absolute;left:4504;top:4741;width:244;height:0" o:connectortype="straight"/>
                <v:shape id="_x0000_s1104" type="#_x0000_t32" style="position:absolute;left:4504;top:5217;width:244;height:0" o:connectortype="straight"/>
                <v:shape id="_x0000_s1105" type="#_x0000_t32" style="position:absolute;left:4504;top:5597;width:228;height:0" o:connectortype="straight"/>
                <v:shape id="_x0000_s1106" type="#_x0000_t32" style="position:absolute;left:4504;top:6022;width:228;height:0" o:connectortype="straight"/>
              </v:group>
              <v:group id="_x0000_s1107" style="position:absolute;left:8864;top:2487;width:468;height:3629" coordorigin="4504,2487" coordsize="468,3629">
                <v:rect id="_x0000_s1108" style="position:absolute;left:4732;top:5910;width:224;height:206"/>
                <v:shape id="_x0000_s1109" type="#_x0000_t32" style="position:absolute;left:4504;top:2487;width:0;height:3535" o:connectortype="straight"/>
                <v:rect id="_x0000_s1110" style="position:absolute;left:4732;top:3254;width:224;height:206"/>
                <v:rect id="_x0000_s1111" style="position:absolute;left:4732;top:3684;width:224;height:206"/>
                <v:rect id="_x0000_s1112" style="position:absolute;left:4732;top:4171;width:224;height:206"/>
                <v:rect id="_x0000_s1113" style="position:absolute;left:4748;top:4619;width:224;height:206"/>
                <v:rect id="_x0000_s1114" style="position:absolute;left:4748;top:5084;width:224;height:206"/>
                <v:rect id="_x0000_s1115" style="position:absolute;left:4732;top:5517;width:224;height:206"/>
                <v:shape id="_x0000_s1116" type="#_x0000_t32" style="position:absolute;left:4504;top:3383;width:244;height:0" o:connectortype="straight"/>
                <v:shape id="_x0000_s1117" type="#_x0000_t32" style="position:absolute;left:4504;top:3804;width:228;height:0" o:connectortype="straight"/>
                <v:shape id="_x0000_s1118" type="#_x0000_t32" style="position:absolute;left:4504;top:4306;width:228;height:0" o:connectortype="straight"/>
                <v:shape id="_x0000_s1119" type="#_x0000_t32" style="position:absolute;left:4504;top:4741;width:244;height:0" o:connectortype="straight"/>
                <v:shape id="_x0000_s1120" type="#_x0000_t32" style="position:absolute;left:4504;top:5217;width:244;height:0" o:connectortype="straight"/>
                <v:shape id="_x0000_s1121" type="#_x0000_t32" style="position:absolute;left:4504;top:5597;width:228;height:0" o:connectortype="straight"/>
                <v:shape id="_x0000_s1122" type="#_x0000_t32" style="position:absolute;left:4504;top:6022;width:228;height:0" o:connectortype="straight"/>
              </v:group>
              <v:group id="_x0000_s1123" style="position:absolute;left:1646;top:4008;width:9481;height:502" coordorigin="1646,4008" coordsize="9481,502">
                <v:shape id="_x0000_s1124" type="#_x0000_t32" style="position:absolute;left:1646;top:4008;width:3871;height:0" o:connectortype="straight">
                  <v:stroke dashstyle="dash"/>
                </v:shape>
                <v:shape id="_x0000_s1125" type="#_x0000_t32" style="position:absolute;left:5517;top:4008;width:1180;height:502" o:connectortype="straight">
                  <v:stroke dashstyle="dash"/>
                </v:shape>
                <v:shape id="_x0000_s1126" type="#_x0000_t32" style="position:absolute;left:6697;top:4510;width:1793;height:0" o:connectortype="straight">
                  <v:stroke dashstyle="dash"/>
                </v:shape>
                <v:shape id="_x0000_s1127" type="#_x0000_t32" style="position:absolute;left:8490;top:4008;width:602;height:502;flip:y" o:connectortype="straight">
                  <v:stroke dashstyle="dash"/>
                </v:shape>
                <v:shape id="_x0000_s1128" type="#_x0000_t32" style="position:absolute;left:9092;top:4008;width:2035;height:0" o:connectortype="straight">
                  <v:stroke dashstyle="dash"/>
                </v:shape>
              </v:group>
              <v:group id="_x0000_s1129" style="position:absolute;left:1646;top:4958;width:9481;height:449" coordorigin="1646,4958" coordsize="9481,449">
                <v:shape id="_x0000_s1130" type="#_x0000_t32" style="position:absolute;left:1646;top:5217;width:2470;height:0" o:connectortype="straight">
                  <v:stroke dashstyle="dash"/>
                </v:shape>
                <v:shape id="_x0000_s1131" type="#_x0000_t32" style="position:absolute;left:4116;top:4958;width:530;height:259;flip:y" o:connectortype="straight">
                  <v:stroke dashstyle="dash"/>
                </v:shape>
                <v:shape id="_x0000_s1132" type="#_x0000_t32" style="position:absolute;left:4646;top:4958;width:3844;height:0" o:connectortype="straight">
                  <v:stroke dashstyle="dash"/>
                </v:shape>
                <v:shape id="_x0000_s1133" type="#_x0000_t32" style="position:absolute;left:8490;top:4958;width:602;height:449" o:connectortype="straight">
                  <v:stroke dashstyle="dash"/>
                </v:shape>
                <v:shape id="_x0000_s1134" type="#_x0000_t32" style="position:absolute;left:9092;top:5407;width:2035;height:0" o:connectortype="straight">
                  <v:stroke dashstyle="dash"/>
                </v:shape>
              </v:group>
            </v:group>
            <v:shape id="_x0000_s1135" type="#_x0000_t202" style="position:absolute;left:1365;top:6380;width:3310;height:418" stroked="f">
              <v:textbox style="mso-next-textbox:#_x0000_s1135">
                <w:txbxContent>
                  <w:p w:rsidR="00BE430D" w:rsidRPr="007C33EF" w:rsidRDefault="00BE430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(ЦР – целевой руководитель)</w:t>
                    </w:r>
                  </w:p>
                </w:txbxContent>
              </v:textbox>
            </v:shape>
            <w10:wrap type="square"/>
          </v:group>
        </w:pict>
      </w:r>
      <w:r w:rsidR="007C33EF" w:rsidRPr="004708C7">
        <w:rPr>
          <w:rFonts w:ascii="Times New Roman" w:hAnsi="Times New Roman"/>
          <w:i/>
          <w:noProof/>
          <w:color w:val="000000"/>
          <w:sz w:val="28"/>
          <w:szCs w:val="24"/>
          <w:lang w:val="ru-RU"/>
        </w:rPr>
        <w:t>Рис. 1. Матричная структура</w:t>
      </w:r>
    </w:p>
    <w:p w:rsidR="007C33EF" w:rsidRPr="004708C7" w:rsidRDefault="007C33E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B905EB" w:rsidRPr="004708C7" w:rsidRDefault="00B905EB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Матричная организация эффективна, когда необходимо обеспечить инновационный тип реакции компании на среду.</w:t>
      </w:r>
    </w:p>
    <w:p w:rsidR="001C51E9" w:rsidRPr="004708C7" w:rsidRDefault="001C51E9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Для обеспечения работы в рамках матричной структуры требуется провести изменения в производственной структуре; создать в материнской компании специальные целевые подразделения, объединяющие ведущих специалистов для совместной разработки основных идей программы.</w:t>
      </w:r>
    </w:p>
    <w:p w:rsidR="00693034" w:rsidRPr="004708C7" w:rsidRDefault="00693034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Проблемы, возникающие при установлении приоритетов заданий и распределении времени работы специалистов над проектами, могут нарушать стабильность функционирования фирмы и затруднять достижение её долгосрочных целей. Для обеспечения координации работ в условиях матричной структуры управления центр управления программами призван увязывать выполнение управленческих процедур отдельными функциональными и линейными подразделениями.</w:t>
      </w:r>
    </w:p>
    <w:p w:rsidR="001C51E9" w:rsidRPr="004708C7" w:rsidRDefault="001C51E9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>При матричной структуре управления руководитель программы (проекта) работает с непосредственно не подчинёнными ему специалистами, которые подчинены линейным руководителям. Он в основном определяет, что и когда должно быть сделано по конкретной программе. Линейные же руководители решают, кто и как будет выполнять ту или иную работу.</w:t>
      </w:r>
    </w:p>
    <w:p w:rsidR="001C51E9" w:rsidRPr="004708C7" w:rsidRDefault="001C51E9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Матричный руководитель наделяется всеми ресурсами, необходимыми для реализации проекта; и отвечает за сроки, качество и соблюдение стоимости проекта. Функциональный руководитель осуществляет обучение и назначение персонала на проект, а руководитель подразделения несет ответственность за качество решений и техническое обеспечение работы своих сотрудников.</w:t>
      </w:r>
      <w:r w:rsidR="00A14E1E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7"/>
      </w:r>
    </w:p>
    <w:p w:rsidR="0016236E" w:rsidRPr="004708C7" w:rsidRDefault="0016236E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Матричная структура позволяет эффективно использовать человеческие ресурсы организации, особенно высококвалифицированные, так как появляется возможность привлечения к выполнению проекта специалистов из разных подразделений. В ней развиваются горизонтальные коммуникации и командные методы работы, дающие синергетический эффект и повышающие уровень организационной культуры компании. У работников появляются стимулы к обучению и развитию профессиональных навыков, так как матричные руководители предпочитают брать в команду квалифицированных специалистов.</w:t>
      </w:r>
    </w:p>
    <w:p w:rsidR="0016236E" w:rsidRPr="004708C7" w:rsidRDefault="0016236E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Матричная организация эффективна в крупной компании, активно занимающейся инновационной деятельностью. Структура является очень гибкой, так как организация может одновременно иметь столько целевых руководителей, сколько нужно.</w:t>
      </w:r>
    </w:p>
    <w:p w:rsidR="008A3721" w:rsidRPr="004708C7" w:rsidRDefault="008A372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Проектные группы создаются, модифицируются и распускаются по мере необходимости; фирма имеет возможность ротации кадров, когда каждый специалист участвует в работе над несколькими проектами; обеспечивается концентрация усилий высшего руководства на решении задач стратегии. Разделение инновационной и те</w:t>
      </w:r>
      <w:r w:rsidR="001C51E9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к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ущей деятельности обеспечивает высокую скорость и качество разработок.</w:t>
      </w:r>
      <w:r w:rsidR="0016796B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8"/>
      </w:r>
    </w:p>
    <w:p w:rsidR="001C51E9" w:rsidRPr="004708C7" w:rsidRDefault="008A372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Основной недостаток матричной организации—отсутствие единоначалия, что приводит к сложности общей координации и увеличению затрачиваемого времени на заседания и решение спорных вопросов.</w:t>
      </w:r>
      <w:r w:rsidR="001C51E9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Приведем перечень остальных недостатков матричных структур: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сложность матричной структуры для практической реализации, для ее внедрения необходима длительная подготовка работников и соответствующая организационная культура;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структура сложна, громоздка и дорога не только во внедрении, но и в эксплуатации;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она является трудной и порой непонятной формой организации;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в рамках матричной структуры наблюдается тенденция к анархии, в условиях ее действия нечетко распределены права и ответственность между ее элементами;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для этой структуры характерна борьба за власть, т. к. в ее рамках четко не определены властные полномочия;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для данной структуры характерны чрезмерные накладные расходы в связи с тем, что требуется больше средств для содержания большего количества руководителей, а также порой на разрешение конфликтных ситуаций;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мешает достижению высококачественных результатов двусмысленность и потеря ответственности;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при использовании матричной структуры возникают трудности с перспективным использованием специалистов в данной компании;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наблюдается частичное дублирование функций;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несвоевременно принимаются управленческие решения; как правило, характерно групповое принятие решений;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отмечается конформизм в принятии групповых решений;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нарушается традиционная система взаимосвязей между подразделениями;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в условиях матричной структуры затрудняется и практически отсутствует полноценный контроль по уровням управления; </w:t>
      </w:r>
    </w:p>
    <w:p w:rsidR="001C51E9" w:rsidRPr="004708C7" w:rsidRDefault="001C51E9" w:rsidP="00600C28">
      <w:pPr>
        <w:pStyle w:val="a7"/>
        <w:numPr>
          <w:ilvl w:val="0"/>
          <w:numId w:val="6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структура считается абсолютно неэффективной в кризисные периоды.</w:t>
      </w:r>
      <w:r w:rsidR="00BE430D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9"/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</w:p>
    <w:p w:rsidR="001C51E9" w:rsidRPr="004708C7" w:rsidRDefault="00AC08E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Несмотря на перечисленные выше недостатки анализируемого вида структур управления, необходимо отметить, что в целом, если компания правильно осуществила все действия, эффект от данной структуры перекрывает ее недостатки.</w:t>
      </w:r>
    </w:p>
    <w:p w:rsidR="00AC08EC" w:rsidRPr="004708C7" w:rsidRDefault="00AC08E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Анализ предпринимательства в зарубежных странах показал, что использование проектных и матричных структур целесообразно при следующих условиях: </w:t>
      </w:r>
    </w:p>
    <w:p w:rsidR="00AC08EC" w:rsidRPr="004708C7" w:rsidRDefault="00AC08EC" w:rsidP="00600C28">
      <w:pPr>
        <w:pStyle w:val="a7"/>
        <w:numPr>
          <w:ilvl w:val="0"/>
          <w:numId w:val="7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Когда разрабатываемый проект должен быть уникальным; работа над ним не должна носить рутинный характер. </w:t>
      </w:r>
    </w:p>
    <w:p w:rsidR="00AC08EC" w:rsidRPr="004708C7" w:rsidRDefault="00AC08EC" w:rsidP="00600C28">
      <w:pPr>
        <w:pStyle w:val="a7"/>
        <w:numPr>
          <w:ilvl w:val="0"/>
          <w:numId w:val="7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Когда имеет место частая смена ассортимента или технологии. </w:t>
      </w:r>
    </w:p>
    <w:p w:rsidR="00AC08EC" w:rsidRPr="004708C7" w:rsidRDefault="00AC08EC" w:rsidP="00600C28">
      <w:pPr>
        <w:pStyle w:val="a7"/>
        <w:numPr>
          <w:ilvl w:val="0"/>
          <w:numId w:val="7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Работа группы над проектом должна вестись ограниченное время. Как только начинается серийное производство изделия, дальнейшая работа по его совершенствованию ведется в обычных функциональных отделах. </w:t>
      </w:r>
    </w:p>
    <w:p w:rsidR="00AC08EC" w:rsidRPr="004708C7" w:rsidRDefault="00AC08EC" w:rsidP="00600C28">
      <w:pPr>
        <w:pStyle w:val="a7"/>
        <w:numPr>
          <w:ilvl w:val="0"/>
          <w:numId w:val="7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Когда проблема решается общими усилиями членов группы.</w:t>
      </w:r>
      <w:r w:rsidR="00BE430D" w:rsidRPr="004708C7">
        <w:rPr>
          <w:rStyle w:val="aa"/>
          <w:rFonts w:ascii="Times New Roman" w:hAnsi="Times New Roman"/>
          <w:noProof/>
          <w:color w:val="000000"/>
          <w:sz w:val="28"/>
          <w:szCs w:val="28"/>
          <w:lang w:val="ru-RU"/>
        </w:rPr>
        <w:footnoteReference w:id="10"/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</w:p>
    <w:p w:rsidR="00AC08EC" w:rsidRPr="004708C7" w:rsidRDefault="00AC08E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При использовании подобных схем основная проблема управления будет состоять в том, чтобы достичь бесконфликтности управления: обеспечить необходимый доступ к одним и тем же ресурсам, не создавая при этом взаимных трудностей.</w:t>
      </w:r>
    </w:p>
    <w:p w:rsidR="008A3721" w:rsidRPr="004708C7" w:rsidRDefault="008A372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600C28" w:rsidRPr="004708C7" w:rsidRDefault="00600C28">
      <w:pPr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br w:type="page"/>
      </w:r>
    </w:p>
    <w:p w:rsidR="003D20BF" w:rsidRPr="004708C7" w:rsidRDefault="00AC08E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Заключение</w:t>
      </w:r>
    </w:p>
    <w:p w:rsidR="00600C28" w:rsidRPr="004708C7" w:rsidRDefault="00600C28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3D20BF" w:rsidRPr="004708C7" w:rsidRDefault="00C301BC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Матричные структуры, при эффективном их использовании, дают организации возможность получать некоторые преимущества, присущие как функциональным, так и дивизиональным структурам. Матричная организация позволяет достичь определенной гибкости и </w:t>
      </w:r>
      <w:r w:rsidR="003D20B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способству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е</w:t>
      </w:r>
      <w:r w:rsidR="003D20B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т проведению частых перестроек, связанных с внедрением новейших технологических процессов и более производительного технологического оборудования, что ведёт к изменениям в организационной структуре управления фирмой в целом.</w:t>
      </w:r>
    </w:p>
    <w:p w:rsidR="003D20BF" w:rsidRPr="004708C7" w:rsidRDefault="003D20B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комплексах, выпускающих сложную продукцию.</w:t>
      </w:r>
    </w:p>
    <w:p w:rsidR="003D20BF" w:rsidRPr="004708C7" w:rsidRDefault="003D20B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Типы матричных структур весьма разнообразны, что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позволяет выбирать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наиболее подходящую структуру с учетом масштабов и особенностей производства. Это простейшие формы координации работ, получившие развитие в научно-исследовательских организациях; внутрифирменные и заводские проблемно-целевые формы управления, применяемые для решения локальных задач; сложные проектные и программные (по продукту) матричные структуры. Все они ориентированы на ускорение и эффективное решение поставленной конкретной цели (задачи).</w:t>
      </w:r>
    </w:p>
    <w:p w:rsidR="003D20BF" w:rsidRPr="004708C7" w:rsidRDefault="003D20B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В заключении важно подчеркнуть, что экспериментирование с разработкой и введением новых структур управления стало характерной чертой</w:t>
      </w:r>
      <w:r w:rsidR="00C301BC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в последние годы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. В ходе этих экспериментов нередко используются самые разнообразные комбинации известных видов и типов структур, приспосабливаемых организациями к конкретным условиям их функционирования. Но все же главная тенденция состоит в том, что каждая последующая структура становится более простой и гибкой по сравнению с ранее действовавшими. </w:t>
      </w:r>
      <w:r w:rsidR="00C301BC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Поэтому м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ожно не сомневаться в том, что в ближайшем будущем мы столкнемся с большим разнообразием структур, каждая из которых будет отвечать потребностям конкретной организации.</w:t>
      </w:r>
    </w:p>
    <w:p w:rsidR="008A3721" w:rsidRPr="004708C7" w:rsidRDefault="008A3721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600C28" w:rsidRPr="004708C7" w:rsidRDefault="00600C28">
      <w:pPr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br w:type="page"/>
      </w:r>
    </w:p>
    <w:p w:rsidR="00CE2D8B" w:rsidRPr="004708C7" w:rsidRDefault="00B544C4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Список литературы</w:t>
      </w:r>
    </w:p>
    <w:p w:rsidR="00BC236F" w:rsidRPr="004708C7" w:rsidRDefault="00BC236F" w:rsidP="00600C2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</w:p>
    <w:p w:rsidR="00BC236F" w:rsidRPr="004708C7" w:rsidRDefault="00BC236F" w:rsidP="00600C28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Основы менеджмента/ М.Х.</w:t>
      </w:r>
      <w:r w:rsidR="00600C28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 xml:space="preserve"> </w:t>
      </w: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Мескон, М. Альберт, Ф. Хедоури.—пер.с англ.—М.: Дело,1997—704с.;</w:t>
      </w:r>
    </w:p>
    <w:p w:rsidR="00BC236F" w:rsidRPr="004708C7" w:rsidRDefault="00BC236F" w:rsidP="00600C28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Организационное проектирование: учебник/ В.А. Баринов—М.: ИНФРА-М, 2009 – 399с. – (учебники для программы MBA)</w:t>
      </w:r>
    </w:p>
    <w:p w:rsidR="00B544C4" w:rsidRPr="004708C7" w:rsidRDefault="007C07B4" w:rsidP="00600C28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Современное предприятие: экономика, управление, организация и планирование: уч. пособие/ Т.В. Светник, Р.Н. Вепрова, М.И. Тертышник, О.В. Чистякова—Иркутск: изд. БГУЭП, 2003.-425с.</w:t>
      </w:r>
    </w:p>
    <w:p w:rsidR="00BC236F" w:rsidRPr="004708C7" w:rsidRDefault="00600C28" w:rsidP="00600C28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Журавлев О.</w:t>
      </w:r>
      <w:r w:rsidR="00BC236F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А. Стратегия управления компанией/ О.А. Журавлев // Управление компанией.—2008—№10;</w:t>
      </w:r>
    </w:p>
    <w:p w:rsidR="00A14E1E" w:rsidRPr="004708C7" w:rsidRDefault="0016796B" w:rsidP="00600C28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Нен</w:t>
      </w:r>
      <w:r w:rsidR="00C17C4D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ашева Е.В. Стратегическое управление компанией/ Е.В. Ненашева</w:t>
      </w:r>
      <w:r w:rsidR="00A14E1E" w:rsidRPr="004708C7">
        <w:rPr>
          <w:rFonts w:ascii="Times New Roman" w:hAnsi="Times New Roman"/>
          <w:noProof/>
          <w:color w:val="000000"/>
          <w:sz w:val="28"/>
          <w:szCs w:val="28"/>
          <w:lang w:val="ru-RU"/>
        </w:rPr>
        <w:t>// Управление корпоративными финансами.—2007—№6—С.262-278;</w:t>
      </w:r>
      <w:bookmarkStart w:id="0" w:name="_GoBack"/>
      <w:bookmarkEnd w:id="0"/>
    </w:p>
    <w:sectPr w:rsidR="00A14E1E" w:rsidRPr="004708C7" w:rsidSect="00600C28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E2" w:rsidRDefault="00A76BE2" w:rsidP="00CE2D8B">
      <w:pPr>
        <w:spacing w:after="0" w:line="240" w:lineRule="auto"/>
      </w:pPr>
      <w:r>
        <w:separator/>
      </w:r>
    </w:p>
  </w:endnote>
  <w:endnote w:type="continuationSeparator" w:id="0">
    <w:p w:rsidR="00A76BE2" w:rsidRDefault="00A76BE2" w:rsidP="00CE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0D" w:rsidRDefault="007714B6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E2" w:rsidRDefault="00A76BE2" w:rsidP="00CE2D8B">
      <w:pPr>
        <w:spacing w:after="0" w:line="240" w:lineRule="auto"/>
      </w:pPr>
      <w:r>
        <w:separator/>
      </w:r>
    </w:p>
  </w:footnote>
  <w:footnote w:type="continuationSeparator" w:id="0">
    <w:p w:rsidR="00A76BE2" w:rsidRDefault="00A76BE2" w:rsidP="00CE2D8B">
      <w:pPr>
        <w:spacing w:after="0" w:line="240" w:lineRule="auto"/>
      </w:pPr>
      <w:r>
        <w:continuationSeparator/>
      </w:r>
    </w:p>
  </w:footnote>
  <w:footnote w:id="1">
    <w:p w:rsidR="00A76BE2" w:rsidRDefault="00BE430D" w:rsidP="00BE430D">
      <w:pPr>
        <w:ind w:firstLine="426"/>
        <w:jc w:val="both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Современное предприятие: экономика, управление, организация и планирование: уч. пособие/ Т.В. Светник, Р.Н. Вепрова, М.И. Тертышник, О.В. Чистякова—Иркутск: изд. БГУЭП, 2003.-425с.</w:t>
      </w:r>
    </w:p>
  </w:footnote>
  <w:footnote w:id="2">
    <w:p w:rsidR="00A76BE2" w:rsidRDefault="00BE430D" w:rsidP="00BE430D">
      <w:pPr>
        <w:ind w:firstLine="426"/>
        <w:jc w:val="both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Современное предприятие: экономика, управление, организация и планирование: уч. пособие/ Т.В. Светник, Р.Н. Вепрова, М.И. Тертышник, О.В. Чистякова—Иркутск: изд. БГУЭП, 2003.-425с.</w:t>
      </w:r>
    </w:p>
  </w:footnote>
  <w:footnote w:id="3">
    <w:p w:rsidR="00A76BE2" w:rsidRDefault="00BE430D" w:rsidP="00BE430D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Организационное проектирование: учебник/ В.А. Баринов—М.: ИНФРА-М, 2009 – 399с. – (учебники для программы </w:t>
      </w:r>
      <w:r w:rsidRPr="00600C28">
        <w:rPr>
          <w:rFonts w:ascii="Times New Roman" w:hAnsi="Times New Roman"/>
          <w:sz w:val="20"/>
          <w:szCs w:val="20"/>
        </w:rPr>
        <w:t>MBA</w:t>
      </w:r>
      <w:r w:rsidRPr="00600C28">
        <w:rPr>
          <w:rFonts w:ascii="Times New Roman" w:hAnsi="Times New Roman"/>
          <w:sz w:val="20"/>
          <w:szCs w:val="20"/>
          <w:lang w:val="ru-RU"/>
        </w:rPr>
        <w:t>)</w:t>
      </w:r>
    </w:p>
  </w:footnote>
  <w:footnote w:id="4">
    <w:p w:rsidR="00A76BE2" w:rsidRDefault="00BE430D" w:rsidP="007A609D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Современное предприятие: экономика, управление, организация и планирование: уч. пособие/ Т.В. Светник, Р.Н. Вепрова, М.И. Тертышник, О.В. Чистякова—Иркутск: изд. БГУЭП, 2003.-425с.</w:t>
      </w:r>
    </w:p>
  </w:footnote>
  <w:footnote w:id="5">
    <w:p w:rsidR="00A76BE2" w:rsidRDefault="00BE430D" w:rsidP="00600C28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Основы менеджмента/ М.Х.Мескон, М. Альберт, Ф. Хедоури.—пер.с англ.—М.: Дело,1997—704с.;</w:t>
      </w:r>
    </w:p>
  </w:footnote>
  <w:footnote w:id="6">
    <w:p w:rsidR="00A76BE2" w:rsidRDefault="00BE430D" w:rsidP="007C07B4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Современное предприятие: экономика, управление, организация и планирование: уч. пособие/ Т.В. Светник, Р.Н. Вепрова, М.И. Тертышник, О.В. Чистякова—Иркутск: изд. БГУЭП, 2003.-425с.</w:t>
      </w:r>
    </w:p>
  </w:footnote>
  <w:footnote w:id="7">
    <w:p w:rsidR="00A76BE2" w:rsidRDefault="00A14E1E" w:rsidP="00A14E1E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Ненашева Е.В. Стратегическое управление компанией/ Е.В. Ненашева// Управление корпоративными финансами.—2007—№6—С.262-278;</w:t>
      </w:r>
    </w:p>
  </w:footnote>
  <w:footnote w:id="8">
    <w:p w:rsidR="00A76BE2" w:rsidRDefault="0016796B" w:rsidP="0016796B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14E1E" w:rsidRPr="00600C28">
        <w:rPr>
          <w:rFonts w:ascii="Times New Roman" w:hAnsi="Times New Roman"/>
          <w:sz w:val="20"/>
          <w:szCs w:val="20"/>
          <w:lang w:val="ru-RU"/>
        </w:rPr>
        <w:t xml:space="preserve">Журавлев О.А. Стратегия правления компанией/О.А.Журавлев//Управление компанией.—2008—№10; </w:t>
      </w:r>
    </w:p>
  </w:footnote>
  <w:footnote w:id="9">
    <w:p w:rsidR="00A76BE2" w:rsidRDefault="00BE430D" w:rsidP="00BE430D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Организационное проектирование: учебник/ В.А. Баринов—М.: ИНФРА-М, 2009 – 399с. – (учебники для программы </w:t>
      </w:r>
      <w:r w:rsidRPr="00600C28">
        <w:rPr>
          <w:rFonts w:ascii="Times New Roman" w:hAnsi="Times New Roman"/>
          <w:sz w:val="20"/>
          <w:szCs w:val="20"/>
        </w:rPr>
        <w:t>MBA</w:t>
      </w:r>
      <w:r w:rsidRPr="00600C28">
        <w:rPr>
          <w:rFonts w:ascii="Times New Roman" w:hAnsi="Times New Roman"/>
          <w:sz w:val="20"/>
          <w:szCs w:val="20"/>
          <w:lang w:val="ru-RU"/>
        </w:rPr>
        <w:t>)</w:t>
      </w:r>
    </w:p>
  </w:footnote>
  <w:footnote w:id="10">
    <w:p w:rsidR="00A76BE2" w:rsidRDefault="00BE430D" w:rsidP="00BE430D">
      <w:pPr>
        <w:ind w:firstLine="426"/>
      </w:pPr>
      <w:r w:rsidRPr="00600C28">
        <w:rPr>
          <w:rStyle w:val="aa"/>
          <w:rFonts w:ascii="Times New Roman" w:hAnsi="Times New Roman"/>
          <w:sz w:val="20"/>
          <w:szCs w:val="20"/>
        </w:rPr>
        <w:footnoteRef/>
      </w:r>
      <w:r w:rsidRPr="00600C28">
        <w:rPr>
          <w:rFonts w:ascii="Times New Roman" w:hAnsi="Times New Roman"/>
          <w:sz w:val="20"/>
          <w:szCs w:val="20"/>
          <w:lang w:val="ru-RU"/>
        </w:rPr>
        <w:t xml:space="preserve"> Организационное проектирование: учебник/ В.А. Баринов—М.: ИНФРА-М, 2009 – 399с. – (учебники для программы </w:t>
      </w:r>
      <w:r w:rsidRPr="00600C28">
        <w:rPr>
          <w:rFonts w:ascii="Times New Roman" w:hAnsi="Times New Roman"/>
          <w:sz w:val="20"/>
          <w:szCs w:val="20"/>
        </w:rPr>
        <w:t>MBA</w:t>
      </w:r>
      <w:r w:rsidRPr="00600C28">
        <w:rPr>
          <w:rFonts w:ascii="Times New Roman" w:hAnsi="Times New Roman"/>
          <w:sz w:val="20"/>
          <w:szCs w:val="20"/>
          <w:lang w:val="ru-RU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B2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EB4E8D"/>
    <w:multiLevelType w:val="hybridMultilevel"/>
    <w:tmpl w:val="8E78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F135F"/>
    <w:multiLevelType w:val="hybridMultilevel"/>
    <w:tmpl w:val="9B441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1541EC"/>
    <w:multiLevelType w:val="hybridMultilevel"/>
    <w:tmpl w:val="8666601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5C864979"/>
    <w:multiLevelType w:val="hybridMultilevel"/>
    <w:tmpl w:val="EC5AE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7487772"/>
    <w:multiLevelType w:val="singleLevel"/>
    <w:tmpl w:val="2218495A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6EE80254"/>
    <w:multiLevelType w:val="hybridMultilevel"/>
    <w:tmpl w:val="DB4804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FFD01A2"/>
    <w:multiLevelType w:val="hybridMultilevel"/>
    <w:tmpl w:val="B08EAB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9D3"/>
    <w:rsid w:val="000967DF"/>
    <w:rsid w:val="00097852"/>
    <w:rsid w:val="000B2D16"/>
    <w:rsid w:val="000E0D6F"/>
    <w:rsid w:val="0013170D"/>
    <w:rsid w:val="0016236E"/>
    <w:rsid w:val="0016796B"/>
    <w:rsid w:val="001C51E9"/>
    <w:rsid w:val="002E36D1"/>
    <w:rsid w:val="0031120E"/>
    <w:rsid w:val="0032168D"/>
    <w:rsid w:val="003640A9"/>
    <w:rsid w:val="003A6B00"/>
    <w:rsid w:val="003D20BF"/>
    <w:rsid w:val="004609D3"/>
    <w:rsid w:val="004708C7"/>
    <w:rsid w:val="00473921"/>
    <w:rsid w:val="004B6970"/>
    <w:rsid w:val="005A07A9"/>
    <w:rsid w:val="005A2499"/>
    <w:rsid w:val="005D7E49"/>
    <w:rsid w:val="00600C28"/>
    <w:rsid w:val="006113E7"/>
    <w:rsid w:val="00691DE8"/>
    <w:rsid w:val="00693034"/>
    <w:rsid w:val="007714B6"/>
    <w:rsid w:val="007A609D"/>
    <w:rsid w:val="007C07B4"/>
    <w:rsid w:val="007C33EF"/>
    <w:rsid w:val="007E40F9"/>
    <w:rsid w:val="008100DD"/>
    <w:rsid w:val="0085368E"/>
    <w:rsid w:val="0087711A"/>
    <w:rsid w:val="008A3721"/>
    <w:rsid w:val="008E1E4D"/>
    <w:rsid w:val="00945608"/>
    <w:rsid w:val="00991FFF"/>
    <w:rsid w:val="00A14E1E"/>
    <w:rsid w:val="00A76BE2"/>
    <w:rsid w:val="00AB0D4C"/>
    <w:rsid w:val="00AC08EC"/>
    <w:rsid w:val="00AE5D31"/>
    <w:rsid w:val="00B544C4"/>
    <w:rsid w:val="00B905EB"/>
    <w:rsid w:val="00BC1C37"/>
    <w:rsid w:val="00BC236F"/>
    <w:rsid w:val="00BE430D"/>
    <w:rsid w:val="00C03ED9"/>
    <w:rsid w:val="00C17C4D"/>
    <w:rsid w:val="00C24D81"/>
    <w:rsid w:val="00C301BC"/>
    <w:rsid w:val="00C859DE"/>
    <w:rsid w:val="00C9386F"/>
    <w:rsid w:val="00CE2D8B"/>
    <w:rsid w:val="00D15E1D"/>
    <w:rsid w:val="00D40A85"/>
    <w:rsid w:val="00E22193"/>
    <w:rsid w:val="00EB303A"/>
    <w:rsid w:val="00EC7C96"/>
    <w:rsid w:val="00EF5649"/>
    <w:rsid w:val="00F07C54"/>
    <w:rsid w:val="00F12824"/>
    <w:rsid w:val="00FB0160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4"/>
        <o:r id="V:Rule4" type="connector" idref="#_x0000_s1045"/>
        <o:r id="V:Rule5" type="connector" idref="#_x0000_s1053"/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  <o:r id="V:Rule11" type="connector" idref="#_x0000_s1059"/>
        <o:r id="V:Rule12" type="connector" idref="#_x0000_s1061"/>
        <o:r id="V:Rule13" type="connector" idref="#_x0000_s1072"/>
        <o:r id="V:Rule14" type="connector" idref="#_x0000_s1073"/>
        <o:r id="V:Rule15" type="connector" idref="#_x0000_s1074"/>
        <o:r id="V:Rule16" type="connector" idref="#_x0000_s1077"/>
        <o:r id="V:Rule17" type="connector" idref="#_x0000_s1084"/>
        <o:r id="V:Rule18" type="connector" idref="#_x0000_s1085"/>
        <o:r id="V:Rule19" type="connector" idref="#_x0000_s1086"/>
        <o:r id="V:Rule20" type="connector" idref="#_x0000_s1087"/>
        <o:r id="V:Rule21" type="connector" idref="#_x0000_s1088"/>
        <o:r id="V:Rule22" type="connector" idref="#_x0000_s1089"/>
        <o:r id="V:Rule23" type="connector" idref="#_x0000_s1090"/>
        <o:r id="V:Rule24" type="connector" idref="#_x0000_s1093"/>
        <o:r id="V:Rule25" type="connector" idref="#_x0000_s1100"/>
        <o:r id="V:Rule26" type="connector" idref="#_x0000_s1101"/>
        <o:r id="V:Rule27" type="connector" idref="#_x0000_s1102"/>
        <o:r id="V:Rule28" type="connector" idref="#_x0000_s1103"/>
        <o:r id="V:Rule29" type="connector" idref="#_x0000_s1104"/>
        <o:r id="V:Rule30" type="connector" idref="#_x0000_s1105"/>
        <o:r id="V:Rule31" type="connector" idref="#_x0000_s1106"/>
        <o:r id="V:Rule32" type="connector" idref="#_x0000_s1109"/>
        <o:r id="V:Rule33" type="connector" idref="#_x0000_s1116"/>
        <o:r id="V:Rule34" type="connector" idref="#_x0000_s1117"/>
        <o:r id="V:Rule35" type="connector" idref="#_x0000_s1118"/>
        <o:r id="V:Rule36" type="connector" idref="#_x0000_s1119"/>
        <o:r id="V:Rule37" type="connector" idref="#_x0000_s1120"/>
        <o:r id="V:Rule38" type="connector" idref="#_x0000_s1121"/>
        <o:r id="V:Rule39" type="connector" idref="#_x0000_s1122"/>
        <o:r id="V:Rule40" type="connector" idref="#_x0000_s1124"/>
        <o:r id="V:Rule41" type="connector" idref="#_x0000_s1125"/>
        <o:r id="V:Rule42" type="connector" idref="#_x0000_s1126"/>
        <o:r id="V:Rule43" type="connector" idref="#_x0000_s1127"/>
        <o:r id="V:Rule44" type="connector" idref="#_x0000_s1128"/>
        <o:r id="V:Rule45" type="connector" idref="#_x0000_s1130"/>
        <o:r id="V:Rule46" type="connector" idref="#_x0000_s1131"/>
        <o:r id="V:Rule47" type="connector" idref="#_x0000_s1132"/>
        <o:r id="V:Rule48" type="connector" idref="#_x0000_s1133"/>
        <o:r id="V:Rule49" type="connector" idref="#_x0000_s1134"/>
      </o:rules>
    </o:shapelayout>
  </w:shapeDefaults>
  <w:decimalSymbol w:val=","/>
  <w:listSeparator w:val=";"/>
  <w14:defaultImageDpi w14:val="0"/>
  <w15:chartTrackingRefBased/>
  <w15:docId w15:val="{93203BBC-BAE4-4D13-9A75-BDD5DAF6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D3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E2D8B"/>
    <w:rPr>
      <w:rFonts w:eastAsia="Times New Roman" w:cs="Times New Roman"/>
      <w:lang w:val="en-US" w:eastAsia="x-none"/>
    </w:rPr>
  </w:style>
  <w:style w:type="paragraph" w:styleId="a5">
    <w:name w:val="footer"/>
    <w:basedOn w:val="a"/>
    <w:link w:val="a6"/>
    <w:uiPriority w:val="99"/>
    <w:unhideWhenUsed/>
    <w:rsid w:val="00CE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E2D8B"/>
    <w:rPr>
      <w:rFonts w:eastAsia="Times New Roman" w:cs="Times New Roman"/>
      <w:lang w:val="en-US" w:eastAsia="x-none"/>
    </w:rPr>
  </w:style>
  <w:style w:type="paragraph" w:styleId="a7">
    <w:name w:val="List Paragraph"/>
    <w:basedOn w:val="a"/>
    <w:uiPriority w:val="34"/>
    <w:qFormat/>
    <w:rsid w:val="00E2219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C07B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7C07B4"/>
    <w:rPr>
      <w:rFonts w:eastAsia="Times New Roman" w:cs="Times New Roman"/>
      <w:sz w:val="20"/>
      <w:szCs w:val="20"/>
      <w:lang w:val="en-US" w:eastAsia="x-none"/>
    </w:rPr>
  </w:style>
  <w:style w:type="character" w:styleId="aa">
    <w:name w:val="footnote reference"/>
    <w:uiPriority w:val="99"/>
    <w:semiHidden/>
    <w:unhideWhenUsed/>
    <w:rsid w:val="007C07B4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A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A609D"/>
    <w:rPr>
      <w:rFonts w:ascii="Tahoma" w:eastAsia="Times New Roman" w:hAnsi="Tahoma" w:cs="Tahoma"/>
      <w:sz w:val="16"/>
      <w:szCs w:val="16"/>
      <w:lang w:val="en-US" w:eastAsia="x-none"/>
    </w:rPr>
  </w:style>
  <w:style w:type="paragraph" w:styleId="ad">
    <w:name w:val="No Spacing"/>
    <w:uiPriority w:val="1"/>
    <w:qFormat/>
    <w:rsid w:val="007A609D"/>
    <w:rPr>
      <w:rFonts w:cs="Times New Roman"/>
      <w:sz w:val="22"/>
      <w:szCs w:val="22"/>
      <w:lang w:val="en-US" w:eastAsia="en-US"/>
    </w:rPr>
  </w:style>
  <w:style w:type="paragraph" w:styleId="ae">
    <w:name w:val="Normal (Web)"/>
    <w:basedOn w:val="a"/>
    <w:uiPriority w:val="99"/>
    <w:rsid w:val="00991FFF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val="ru-RU" w:eastAsia="ru-RU"/>
    </w:rPr>
  </w:style>
  <w:style w:type="paragraph" w:customStyle="1" w:styleId="af">
    <w:name w:val="Îáû÷íûé"/>
    <w:rsid w:val="000967DF"/>
    <w:rPr>
      <w:rFonts w:ascii="Times New Roman CYR" w:hAnsi="Times New Roman CYR" w:cs="Times New Roman"/>
      <w:sz w:val="28"/>
      <w:lang w:eastAsia="en-US"/>
    </w:rPr>
  </w:style>
  <w:style w:type="paragraph" w:customStyle="1" w:styleId="1">
    <w:name w:val="Обычный (веб)1"/>
    <w:basedOn w:val="a"/>
    <w:rsid w:val="003D20BF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6373-1E69-42B2-97F9-71850058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dcterms:created xsi:type="dcterms:W3CDTF">2014-02-28T12:09:00Z</dcterms:created>
  <dcterms:modified xsi:type="dcterms:W3CDTF">2014-02-28T12:09:00Z</dcterms:modified>
</cp:coreProperties>
</file>