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DB" w:rsidRPr="001A4246" w:rsidRDefault="006804DB" w:rsidP="006804DB">
      <w:pPr>
        <w:spacing w:before="120"/>
        <w:jc w:val="center"/>
        <w:rPr>
          <w:b/>
          <w:bCs/>
          <w:sz w:val="32"/>
          <w:szCs w:val="32"/>
        </w:rPr>
      </w:pPr>
      <w:r w:rsidRPr="001A4246">
        <w:rPr>
          <w:b/>
          <w:bCs/>
          <w:sz w:val="32"/>
          <w:szCs w:val="32"/>
        </w:rPr>
        <w:t xml:space="preserve">Мазаччо 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Мазаччо</w:t>
      </w:r>
      <w:r>
        <w:t xml:space="preserve"> </w:t>
      </w:r>
      <w:r w:rsidRPr="001A4246">
        <w:t>(1401-1428) - человек, одержимый искусством, безразличный ко всему, что лежало за его пределами, беспечный и рассеянный, и за эту рассеянность его и прозвали Мазаччо, что в переводе с итальянского означает мазила.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Предполагаемый учитель Мазаччо - флорентиец Мазолино. Огромное воздействие на юного художника оказало искусство Джотто, а также творческий контакт со скульптором Донателло и архитектором Брунеллески. Видимо, Брунеллески помог Мазаччо в разрешении сложной проблемы перспективы. Мазаччо вместе с Брунеллески и Донателло возглавили реалистическое направление во флорентийском искусстве Возрождения.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Самой ранней из сохранившихся его работ считают"Мадонну с младенцем, Святой Анной и ангелами" (около 1420).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В 1422 году Мазаччо вступает в цех медиков и аптекарей, куда принимали и художников, а в 1424 году- в товарищество живописцев Святого Луки.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В 1426 году Мазаччо написал большой алтарный полиптих для церкви дель Карлине в Пизе. Написанная приблизительно в то же время (1426-1427) в старой готической церкви Санта Мария Новелла во Флоренции фреска"Троица" отражает новый этап в творчестве Мазаччо. В композиции фрески впервые последовательно использована система линейной перспективы, над разработкой которой в то время трудился Брунеллески. Первые планы ее занимают крест с распятым Христом и предстоящие Мария и Иоанн, во втором плане вверху позади Христа виднеется фигура Бога-отца.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Новизна фрески Мазаччо обусловлена не только искусным применением линейной перспективы и величественными ренессансными формами написанной им архитектуры. Новыми были и лаконичность композиции, и почти скульптурная реальность форм, и выразительность лиц.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Вершиной искусства Мазаччо являются фрески в капелле Бракаччи церкви Санта Мария дель Кармине, выполненные в 1427-1428 годах. Во фресках капеллы представлены эпизоды истории апостола Петра, а также два библейских сюжета -"Грехопадение" и"Изгнание из Рая". Начинаясь на высоте 1.96 метров над полом, фрески располагаются двумя ярусами на стенах капеллы и фланкирующих ее вход в столбах.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Одним из самых прославленных произведений Мазаччо в капелле Бракаччи является "Изгнание из Рая". На фоне скупо намеченного пейзажа четко вырисовываются фигуры выходящих из ворот рая Адама и Евы, над которыми парит ангел с мечом. Впервые в истории живописи Возрождения Мазаччо удалось убедительно выполнить нагое тело, придать ему естественные пропорции, твердо и устойчиво поставить на землю. По силе экспрессии эта фреска не имеет аналогий в искусстве своего времени.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Фрески Мазаччо в капелле Бракаччи проникнуты трезвым реализмом. Повествуя о чудесах, Мазаччо лишает изображаемые им сцены всякого оттенка мистики. Его Христос, Петр и апостолы - земные люди, лица их индивидуализированы и отмечены печатью человеческих чувств, действия их продиктованы естественными человеческими побуждениями.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Другая монументальная композиция"Чудо с динарием" передает евангелиевскую легенду, в которой рассказывается о том, что сборщик податей, остановив Христа, идущего с учениками, потребовал у него подать. Христос приказал своему ученику апостолу Петру выловить рыбу из озера, вынуть из нее динарий и отдать монету сборщику. Эти три эпизода представлены в пределах одной фрески: в центре - Христос в кругу учеников и преграждающий ему дорогу сборщик; слева - апостол Петр вынимает из рыбы динарий; справа - Петр вручает сборщику деньги.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Мазаччо не нагромождает фигуры рядами, как это делали его предшественники, а группирует их сообразно замыслу своего повествования и свободно размещает в пейзаже. С помощью света и цвета он уверено лепит формы предметов. Причем свет, как и в"Изгнании из Рая", падает соответственно направлению естественного освещения, источником которого являются окна капеллы, расположенные высоко справа.</w:t>
      </w:r>
    </w:p>
    <w:p w:rsidR="006804DB" w:rsidRPr="001A4246" w:rsidRDefault="006804DB" w:rsidP="006804DB">
      <w:pPr>
        <w:spacing w:before="120"/>
        <w:ind w:firstLine="567"/>
        <w:jc w:val="both"/>
      </w:pPr>
      <w:r w:rsidRPr="001A4246">
        <w:t>За свою недолгую жизнь Мазаччо успел создать не очень много произведений, однако то, что было им создано, стало поворотом в истории итальянской живописи. В течение более столетия после его смерти капелла Бракаччи была местом паломничества и школы живописцев."Все, кто стремился научиться этому искусству, постоянно ходили в эту капеллу, чтобы по фигурам Мазаччо усвоить наставления и правила для хорошей работы", - писал Вазари, приводя длинный список изучавших фрески Мазаччо, включая Леонардо, Рафаеля и Микеланджело.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4DB"/>
    <w:rsid w:val="00077B2D"/>
    <w:rsid w:val="00095BA6"/>
    <w:rsid w:val="001A4246"/>
    <w:rsid w:val="0031418A"/>
    <w:rsid w:val="0050649F"/>
    <w:rsid w:val="005A2562"/>
    <w:rsid w:val="006804DB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799CFE-6A44-4F98-BD6A-0777007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D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0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3655</Characters>
  <Application>Microsoft Office Word</Application>
  <DocSecurity>0</DocSecurity>
  <Lines>30</Lines>
  <Paragraphs>8</Paragraphs>
  <ScaleCrop>false</ScaleCrop>
  <Company>Home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Мазаччо </dc:title>
  <dc:subject/>
  <dc:creator>Alena</dc:creator>
  <cp:keywords/>
  <dc:description/>
  <cp:lastModifiedBy>admin</cp:lastModifiedBy>
  <cp:revision>2</cp:revision>
  <dcterms:created xsi:type="dcterms:W3CDTF">2014-02-18T09:45:00Z</dcterms:created>
  <dcterms:modified xsi:type="dcterms:W3CDTF">2014-02-18T09:45:00Z</dcterms:modified>
</cp:coreProperties>
</file>