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04" w:rsidRPr="00A95E41" w:rsidRDefault="00A95E41" w:rsidP="00A95E4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D0F04" w:rsidRPr="00A95E41">
        <w:rPr>
          <w:sz w:val="28"/>
          <w:szCs w:val="28"/>
        </w:rPr>
        <w:t>Обзор: МДМ-Банк</w:t>
      </w:r>
    </w:p>
    <w:p w:rsidR="00653B7E" w:rsidRPr="00A95E41" w:rsidRDefault="00653B7E" w:rsidP="00A95E41">
      <w:pPr>
        <w:spacing w:line="360" w:lineRule="auto"/>
        <w:ind w:firstLine="709"/>
        <w:jc w:val="both"/>
        <w:rPr>
          <w:sz w:val="28"/>
          <w:szCs w:val="28"/>
        </w:rPr>
      </w:pPr>
    </w:p>
    <w:p w:rsidR="00DD0F04" w:rsidRPr="00A95E41" w:rsidRDefault="00DD0F04" w:rsidP="00A95E41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Основан в 1993 г.;</w:t>
      </w:r>
      <w:r w:rsid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сегодня МДМ-Банк – это один из крупнейших частных финансовых институтов с развитой филиальной сетью,</w:t>
      </w:r>
      <w:r w:rsid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насчитывающей 191 точку продаж в 77 городах на 30 сентября 2008 г. (на текущий момент -203</w:t>
      </w:r>
      <w:r w:rsid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точки продаж в 82 городах).</w:t>
      </w:r>
      <w:r w:rsidR="00A95E41">
        <w:rPr>
          <w:sz w:val="28"/>
          <w:szCs w:val="28"/>
        </w:rPr>
        <w:t xml:space="preserve"> </w:t>
      </w:r>
    </w:p>
    <w:p w:rsidR="00DD0F04" w:rsidRPr="00A95E41" w:rsidRDefault="00DD0F04" w:rsidP="00A95E41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 xml:space="preserve">МДМ-Банк – универсальный финансовый институт, работающий в следующих сегментах: </w:t>
      </w:r>
    </w:p>
    <w:p w:rsidR="00DD0F04" w:rsidRPr="00A95E41" w:rsidRDefault="00DD0F04" w:rsidP="00A95E41">
      <w:pPr>
        <w:numPr>
          <w:ilvl w:val="0"/>
          <w:numId w:val="18"/>
        </w:numPr>
        <w:tabs>
          <w:tab w:val="num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розничный бизнес,</w:t>
      </w:r>
    </w:p>
    <w:p w:rsidR="00DD0F04" w:rsidRPr="00A95E41" w:rsidRDefault="00DD0F04" w:rsidP="00A95E41">
      <w:pPr>
        <w:numPr>
          <w:ilvl w:val="0"/>
          <w:numId w:val="20"/>
        </w:numPr>
        <w:tabs>
          <w:tab w:val="num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 xml:space="preserve">корпоративный бизнес, </w:t>
      </w:r>
    </w:p>
    <w:p w:rsidR="00DD0F04" w:rsidRPr="00A95E41" w:rsidRDefault="00DD0F04" w:rsidP="00A95E41">
      <w:pPr>
        <w:numPr>
          <w:ilvl w:val="0"/>
          <w:numId w:val="22"/>
        </w:numPr>
        <w:tabs>
          <w:tab w:val="num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инвестиционная деятельность и услуги на финансовых рынках,</w:t>
      </w:r>
    </w:p>
    <w:p w:rsidR="00DD0F04" w:rsidRPr="00A95E41" w:rsidRDefault="00DD0F04" w:rsidP="00A95E41">
      <w:pPr>
        <w:numPr>
          <w:ilvl w:val="0"/>
          <w:numId w:val="24"/>
        </w:numPr>
        <w:tabs>
          <w:tab w:val="num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 xml:space="preserve"> кредитование малого бизнеса,</w:t>
      </w:r>
      <w:r w:rsidR="00A95E41">
        <w:rPr>
          <w:sz w:val="28"/>
          <w:szCs w:val="28"/>
        </w:rPr>
        <w:t xml:space="preserve"> </w:t>
      </w:r>
    </w:p>
    <w:p w:rsidR="00DD0F04" w:rsidRPr="00A95E41" w:rsidRDefault="00DD0F04" w:rsidP="00A95E41">
      <w:pPr>
        <w:numPr>
          <w:ilvl w:val="0"/>
          <w:numId w:val="26"/>
        </w:numPr>
        <w:tabs>
          <w:tab w:val="num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частное банковское обслуживание и управление активами:</w:t>
      </w:r>
    </w:p>
    <w:p w:rsidR="00DD0F04" w:rsidRPr="00A95E41" w:rsidRDefault="00DD0F04" w:rsidP="00A95E41">
      <w:pPr>
        <w:numPr>
          <w:ilvl w:val="0"/>
          <w:numId w:val="28"/>
        </w:numPr>
        <w:tabs>
          <w:tab w:val="num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11 500 корпоративных клиентов</w:t>
      </w:r>
    </w:p>
    <w:p w:rsidR="00DD0F04" w:rsidRPr="00A95E41" w:rsidRDefault="00DD0F04" w:rsidP="00A95E41">
      <w:pPr>
        <w:numPr>
          <w:ilvl w:val="0"/>
          <w:numId w:val="30"/>
        </w:numPr>
        <w:tabs>
          <w:tab w:val="num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свыше 19 000 клиентов малого бизнеса</w:t>
      </w:r>
    </w:p>
    <w:p w:rsidR="00DD0F04" w:rsidRPr="00A95E41" w:rsidRDefault="00DD0F04" w:rsidP="00A95E41">
      <w:pPr>
        <w:numPr>
          <w:ilvl w:val="0"/>
          <w:numId w:val="30"/>
        </w:numPr>
        <w:tabs>
          <w:tab w:val="num" w:pos="23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около 763 000 розничных клиентов</w:t>
      </w:r>
    </w:p>
    <w:p w:rsidR="00880F55" w:rsidRPr="00A95E41" w:rsidRDefault="00DD0F04" w:rsidP="00A95E41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МДМ-Банк является лидером в области корпоративного управления в России. МДМ-Банк – единственное в России финансовое учреждение,</w:t>
      </w:r>
      <w:r w:rsid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имеющее публичный рейтинг корпоративного управления от Standard &amp; Poor’s.</w:t>
      </w:r>
      <w:r w:rsid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Уровень рейтинга – третий в России после компаний МТС и Вимм-Билль-Данн (имеющих листинг на NYSE).</w:t>
      </w:r>
    </w:p>
    <w:p w:rsidR="00880F55" w:rsidRDefault="00DD0F04" w:rsidP="00A95E41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Банк занимает лидирующие позиции в российском банковском секторе – Банк находится на 4-мместе среди частных российских банков по размеру капитала и на 4-м месте по размеру активов по состоянию на 30 сентября 2008 г.(согласно РПБУ).</w:t>
      </w:r>
    </w:p>
    <w:p w:rsidR="00A95E41" w:rsidRPr="00A95E41" w:rsidRDefault="00A95E41" w:rsidP="00A95E41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880F55" w:rsidRDefault="00A95E41" w:rsidP="00A95E41">
      <w:pPr>
        <w:tabs>
          <w:tab w:val="num" w:pos="2340"/>
          <w:tab w:val="left" w:pos="41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2. </w:t>
      </w:r>
      <w:r w:rsidR="007555D6" w:rsidRPr="00A95E41">
        <w:rPr>
          <w:sz w:val="28"/>
          <w:szCs w:val="28"/>
        </w:rPr>
        <w:t>Международное признание</w:t>
      </w:r>
    </w:p>
    <w:p w:rsidR="00A95E41" w:rsidRPr="00A95E41" w:rsidRDefault="00A95E41" w:rsidP="00A95E41">
      <w:pPr>
        <w:tabs>
          <w:tab w:val="num" w:pos="2340"/>
          <w:tab w:val="left" w:pos="4140"/>
        </w:tabs>
        <w:spacing w:line="360" w:lineRule="auto"/>
        <w:jc w:val="both"/>
        <w:rPr>
          <w:sz w:val="28"/>
          <w:szCs w:val="28"/>
        </w:rPr>
      </w:pPr>
    </w:p>
    <w:p w:rsidR="00880F55" w:rsidRPr="00A95E41" w:rsidRDefault="00880F55" w:rsidP="00A95E41">
      <w:pPr>
        <w:tabs>
          <w:tab w:val="num" w:pos="2340"/>
          <w:tab w:val="left" w:pos="4140"/>
        </w:tabs>
        <w:spacing w:line="360" w:lineRule="auto"/>
        <w:ind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2008 Лучшая аналитика на рынке рублевых облигаций</w:t>
      </w:r>
    </w:p>
    <w:p w:rsidR="00880F55" w:rsidRPr="00A95E41" w:rsidRDefault="00880F55" w:rsidP="00A95E41">
      <w:pPr>
        <w:tabs>
          <w:tab w:val="num" w:pos="2340"/>
          <w:tab w:val="left" w:pos="4140"/>
        </w:tabs>
        <w:spacing w:line="360" w:lineRule="auto"/>
        <w:ind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2007</w:t>
      </w:r>
      <w:r w:rsid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 xml:space="preserve">Лучший российский банк на рынке Forex </w:t>
      </w:r>
    </w:p>
    <w:p w:rsidR="00880F55" w:rsidRPr="00A95E41" w:rsidRDefault="00880F55" w:rsidP="00A95E41">
      <w:pPr>
        <w:tabs>
          <w:tab w:val="num" w:pos="2340"/>
          <w:tab w:val="left" w:pos="4140"/>
        </w:tabs>
        <w:spacing w:line="360" w:lineRule="auto"/>
        <w:ind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2007</w:t>
      </w:r>
      <w:r w:rsid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Специальная награда в номинации «Корпоративное управление»</w:t>
      </w:r>
    </w:p>
    <w:p w:rsidR="00880F55" w:rsidRPr="00A95E41" w:rsidRDefault="00880F55" w:rsidP="00A95E41">
      <w:pPr>
        <w:tabs>
          <w:tab w:val="num" w:pos="2340"/>
          <w:tab w:val="left" w:pos="4140"/>
        </w:tabs>
        <w:spacing w:line="360" w:lineRule="auto"/>
        <w:ind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2006</w:t>
      </w:r>
      <w:r w:rsid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 xml:space="preserve">Лучший российский банк на рынке Forex </w:t>
      </w:r>
    </w:p>
    <w:p w:rsidR="00880F55" w:rsidRPr="00A95E41" w:rsidRDefault="00880F55" w:rsidP="00A95E41">
      <w:pPr>
        <w:tabs>
          <w:tab w:val="num" w:pos="2340"/>
          <w:tab w:val="left" w:pos="4140"/>
        </w:tabs>
        <w:spacing w:line="360" w:lineRule="auto"/>
        <w:ind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2006</w:t>
      </w:r>
      <w:r w:rsid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Лучший организатор еврооблигационных займов на российском рынке</w:t>
      </w:r>
    </w:p>
    <w:p w:rsidR="00880F55" w:rsidRPr="00A95E41" w:rsidRDefault="00880F55" w:rsidP="00A95E41">
      <w:pPr>
        <w:tabs>
          <w:tab w:val="num" w:pos="2340"/>
          <w:tab w:val="left" w:pos="4140"/>
        </w:tabs>
        <w:spacing w:line="360" w:lineRule="auto"/>
        <w:ind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2006</w:t>
      </w:r>
      <w:r w:rsid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Лучший консультант по сделкам слияний и поглощений на российском рынке</w:t>
      </w:r>
    </w:p>
    <w:p w:rsidR="00880F55" w:rsidRPr="00A95E41" w:rsidRDefault="00880F55" w:rsidP="00A95E41">
      <w:pPr>
        <w:tabs>
          <w:tab w:val="num" w:pos="2340"/>
          <w:tab w:val="left" w:pos="4140"/>
        </w:tabs>
        <w:spacing w:line="360" w:lineRule="auto"/>
        <w:ind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2006</w:t>
      </w:r>
      <w:r w:rsid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Специальная награда в номинации «Корпоративное управление»</w:t>
      </w:r>
    </w:p>
    <w:p w:rsidR="00880F55" w:rsidRPr="00A95E41" w:rsidRDefault="00880F55" w:rsidP="00A95E41">
      <w:pPr>
        <w:tabs>
          <w:tab w:val="num" w:pos="2340"/>
          <w:tab w:val="left" w:pos="4140"/>
        </w:tabs>
        <w:spacing w:line="360" w:lineRule="auto"/>
        <w:ind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2005 Лучший банк в России</w:t>
      </w:r>
    </w:p>
    <w:p w:rsidR="00880F55" w:rsidRDefault="00880F55" w:rsidP="00A95E41">
      <w:pPr>
        <w:tabs>
          <w:tab w:val="num" w:pos="2340"/>
          <w:tab w:val="left" w:pos="4140"/>
        </w:tabs>
        <w:spacing w:line="360" w:lineRule="auto"/>
        <w:ind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2005</w:t>
      </w:r>
      <w:r w:rsid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Приз в номинации «За прозрачную корпоративную структуру»</w:t>
      </w:r>
    </w:p>
    <w:p w:rsidR="00A95E41" w:rsidRPr="00A95E41" w:rsidRDefault="00A95E41" w:rsidP="00A95E41">
      <w:pPr>
        <w:tabs>
          <w:tab w:val="num" w:pos="2340"/>
          <w:tab w:val="left" w:pos="4140"/>
        </w:tabs>
        <w:spacing w:line="360" w:lineRule="auto"/>
        <w:ind w:firstLine="709"/>
        <w:jc w:val="both"/>
        <w:rPr>
          <w:sz w:val="28"/>
          <w:szCs w:val="28"/>
        </w:rPr>
      </w:pPr>
    </w:p>
    <w:p w:rsidR="00880F55" w:rsidRPr="00A95E41" w:rsidRDefault="00A95E41" w:rsidP="00A95E41">
      <w:pPr>
        <w:tabs>
          <w:tab w:val="left" w:pos="267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80F55" w:rsidRPr="00A95E41">
        <w:rPr>
          <w:sz w:val="28"/>
          <w:szCs w:val="28"/>
        </w:rPr>
        <w:t>Высокие стандарты корпоративного управления</w:t>
      </w:r>
    </w:p>
    <w:p w:rsidR="00A95E41" w:rsidRDefault="00A95E41" w:rsidP="00A95E41">
      <w:pPr>
        <w:tabs>
          <w:tab w:val="num" w:pos="2340"/>
          <w:tab w:val="left" w:pos="2674"/>
        </w:tabs>
        <w:spacing w:line="360" w:lineRule="auto"/>
        <w:ind w:firstLine="709"/>
        <w:jc w:val="both"/>
        <w:rPr>
          <w:sz w:val="28"/>
          <w:szCs w:val="28"/>
        </w:rPr>
      </w:pPr>
    </w:p>
    <w:p w:rsidR="00880F55" w:rsidRPr="00A95E41" w:rsidRDefault="00880F55" w:rsidP="00A95E41">
      <w:pPr>
        <w:tabs>
          <w:tab w:val="num" w:pos="2340"/>
          <w:tab w:val="left" w:pos="2674"/>
        </w:tabs>
        <w:spacing w:line="360" w:lineRule="auto"/>
        <w:ind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МДМ-Банк – это единственное в России финансовое учреждение,</w:t>
      </w:r>
      <w:r w:rsid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имеющее публичный рейтинг корпоративного управления от Standard &amp; Poor’s; по уровню РКУ МДМ-Банк занимает третье место в России после компаний МТС и Вимм-Билль-Данн (имеющих листинг на NYSE).</w:t>
      </w:r>
    </w:p>
    <w:p w:rsidR="00880F55" w:rsidRPr="00A95E41" w:rsidRDefault="00880F55" w:rsidP="00A95E41">
      <w:pPr>
        <w:tabs>
          <w:tab w:val="num" w:pos="2340"/>
          <w:tab w:val="left" w:pos="2674"/>
        </w:tabs>
        <w:spacing w:line="360" w:lineRule="auto"/>
        <w:ind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Международное рейтинговое агентство Standard &amp; Poor's</w:t>
      </w:r>
      <w:r w:rsidR="00F0371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в феврале 2008 г.</w:t>
      </w:r>
      <w:r w:rsid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подтвердило Рейтинг корпоративного</w:t>
      </w:r>
      <w:r w:rsidR="00F0371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управления МДМ-Банка на уровне РКУ-6+ (международная</w:t>
      </w:r>
      <w:r w:rsidR="00F0371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шкала) и 6.7 (российская шкала), отметив следующие сильные</w:t>
      </w:r>
      <w:r w:rsidR="00F0371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стороны корпоративного управления:</w:t>
      </w:r>
    </w:p>
    <w:p w:rsidR="00880F55" w:rsidRPr="00A95E41" w:rsidRDefault="00880F55" w:rsidP="00A95E41">
      <w:pPr>
        <w:numPr>
          <w:ilvl w:val="0"/>
          <w:numId w:val="7"/>
        </w:numPr>
        <w:tabs>
          <w:tab w:val="num" w:pos="2340"/>
          <w:tab w:val="left" w:pos="26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положительная роль контролирующего акционера,</w:t>
      </w:r>
      <w:r w:rsid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который не подвержен значимым конфликтам интересов и целенаправленно способствует внедрению высоких стандартов корпоративного управления в Банке;</w:t>
      </w:r>
    </w:p>
    <w:p w:rsidR="00880F55" w:rsidRPr="00A95E41" w:rsidRDefault="00880F55" w:rsidP="00A95E41">
      <w:pPr>
        <w:numPr>
          <w:ilvl w:val="0"/>
          <w:numId w:val="7"/>
        </w:numPr>
        <w:tabs>
          <w:tab w:val="num" w:pos="2340"/>
          <w:tab w:val="left" w:pos="26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положительное влияние стратегических миноритарных акционеров Банка, которые являются для него важным источником опыта и знаний.</w:t>
      </w:r>
      <w:r w:rsid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Кроме того,</w:t>
      </w:r>
      <w:r w:rsid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они эффективно балансируют влияние контролирующего акционера;</w:t>
      </w:r>
    </w:p>
    <w:p w:rsidR="00474FAC" w:rsidRPr="00A95E41" w:rsidRDefault="00880F55" w:rsidP="00A95E41">
      <w:pPr>
        <w:numPr>
          <w:ilvl w:val="0"/>
          <w:numId w:val="8"/>
        </w:numPr>
        <w:tabs>
          <w:tab w:val="num" w:pos="2340"/>
          <w:tab w:val="left" w:pos="26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эффективный состав Совета директоров.</w:t>
      </w:r>
      <w:r w:rsid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Каждый из</w:t>
      </w:r>
      <w:r w:rsidR="00474FAC" w:rsidRP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трех миноритарных акционеров имеет представителя</w:t>
      </w:r>
      <w:r w:rsidR="00474FAC" w:rsidRP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в Совете директоров,</w:t>
      </w:r>
      <w:r w:rsid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 xml:space="preserve">состоящего из семи человек; </w:t>
      </w:r>
    </w:p>
    <w:p w:rsidR="00880F55" w:rsidRPr="00A95E41" w:rsidRDefault="00880F55" w:rsidP="00A95E41">
      <w:pPr>
        <w:numPr>
          <w:ilvl w:val="0"/>
          <w:numId w:val="8"/>
        </w:numPr>
        <w:tabs>
          <w:tab w:val="num" w:pos="2340"/>
          <w:tab w:val="left" w:pos="26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при</w:t>
      </w:r>
      <w:r w:rsidR="00474FAC" w:rsidRP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 xml:space="preserve">этом три места принадлежат независимым директорам. </w:t>
      </w:r>
    </w:p>
    <w:p w:rsidR="00880F55" w:rsidRPr="00A95E41" w:rsidRDefault="00880F55" w:rsidP="00A95E41">
      <w:pPr>
        <w:numPr>
          <w:ilvl w:val="0"/>
          <w:numId w:val="8"/>
        </w:numPr>
        <w:tabs>
          <w:tab w:val="num" w:pos="2340"/>
          <w:tab w:val="left" w:pos="26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высокий уровень прозрачности и эффективный процесс</w:t>
      </w:r>
      <w:r w:rsidR="00474FAC" w:rsidRP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внутреннего аудита. Банк проводит активную политику</w:t>
      </w:r>
      <w:r w:rsidR="00474FAC" w:rsidRPr="00A95E41">
        <w:rPr>
          <w:sz w:val="28"/>
          <w:szCs w:val="28"/>
        </w:rPr>
        <w:t xml:space="preserve"> взаимодействия</w:t>
      </w:r>
      <w:r w:rsid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инвесторами;</w:t>
      </w:r>
    </w:p>
    <w:p w:rsidR="00243726" w:rsidRPr="00A95E41" w:rsidRDefault="00880F55" w:rsidP="00A95E41">
      <w:pPr>
        <w:numPr>
          <w:ilvl w:val="0"/>
          <w:numId w:val="8"/>
        </w:numPr>
        <w:tabs>
          <w:tab w:val="num" w:pos="2340"/>
          <w:tab w:val="left" w:pos="26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наличие эффективной системы вознаграждения</w:t>
      </w:r>
      <w:r w:rsidR="00474FAC" w:rsidRP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высшего руководства,</w:t>
      </w:r>
      <w:r w:rsid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основанной на выполнении</w:t>
      </w:r>
      <w:r w:rsidR="00474FAC" w:rsidRP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целевых показателей, привязанных к стратегии Банка</w:t>
      </w:r>
      <w:r w:rsidR="00474FAC" w:rsidRPr="00A95E41">
        <w:rPr>
          <w:sz w:val="28"/>
          <w:szCs w:val="28"/>
        </w:rPr>
        <w:t>.</w:t>
      </w:r>
    </w:p>
    <w:p w:rsidR="00243726" w:rsidRPr="00A95E41" w:rsidRDefault="00243726" w:rsidP="00A95E41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3726" w:rsidRPr="00A95E41" w:rsidRDefault="00A95E41" w:rsidP="00A95E41">
      <w:pPr>
        <w:tabs>
          <w:tab w:val="left" w:pos="293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43726" w:rsidRPr="00A95E41">
        <w:rPr>
          <w:sz w:val="28"/>
          <w:szCs w:val="28"/>
        </w:rPr>
        <w:t>Юридическая структура</w:t>
      </w:r>
    </w:p>
    <w:p w:rsidR="00A95E41" w:rsidRDefault="00A95E41" w:rsidP="00A95E41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3726" w:rsidRPr="00A95E41" w:rsidRDefault="00243726" w:rsidP="00A95E41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Начиная с декабря 2006 г. в структуре акционеров МДМ-Банка происходили изменения, в результате которых в состав его акционеров вошли стратегические инвесторы,</w:t>
      </w:r>
      <w:r w:rsid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обладающие передовыми международными банковскими технологиями и богатейшим опытом.</w:t>
      </w:r>
      <w:r w:rsid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Новые акционеры обеспечивают общее руководство по стратегическим и операционным направлениям, что способствует реализации миссии</w:t>
      </w:r>
      <w:r w:rsidR="00F0371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 xml:space="preserve">МДМ-Банка. </w:t>
      </w:r>
    </w:p>
    <w:p w:rsidR="00243726" w:rsidRPr="00A95E41" w:rsidRDefault="00243726" w:rsidP="00A95E41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В настоящий момент основными акционерами МДМ-Банка являются:</w:t>
      </w:r>
      <w:r w:rsid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г-н Сергей Попов крупнейший бенефициарный владелец (доля владения составляет примерно 77%); Olivant Limited − бенефициарный владелец (9.5%);</w:t>
      </w:r>
      <w:r w:rsid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г-н Мартин Андерссон − бенефициарный владелец (8.5%)</w:t>
      </w:r>
      <w:r w:rsid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и IFC</w:t>
      </w:r>
      <w:r w:rsid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− 5%</w:t>
      </w:r>
      <w:r w:rsid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 xml:space="preserve">прямого владения. </w:t>
      </w:r>
    </w:p>
    <w:p w:rsidR="00243726" w:rsidRPr="00A95E41" w:rsidRDefault="00243726" w:rsidP="00A95E41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Olivant Limited имеет право на приобретение дополнительно 4.75% акций.</w:t>
      </w:r>
    </w:p>
    <w:p w:rsidR="00243726" w:rsidRPr="00A95E41" w:rsidRDefault="00A95E41" w:rsidP="00A95E41">
      <w:pPr>
        <w:tabs>
          <w:tab w:val="left" w:pos="293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43726" w:rsidRPr="00A95E41">
        <w:rPr>
          <w:sz w:val="28"/>
          <w:szCs w:val="28"/>
        </w:rPr>
        <w:t xml:space="preserve"> Миссия, </w:t>
      </w:r>
      <w:r w:rsidR="00F03711" w:rsidRPr="00A95E41">
        <w:rPr>
          <w:sz w:val="28"/>
          <w:szCs w:val="28"/>
        </w:rPr>
        <w:t>концепция</w:t>
      </w:r>
      <w:r w:rsidR="00243726" w:rsidRPr="00A95E41">
        <w:rPr>
          <w:sz w:val="28"/>
          <w:szCs w:val="28"/>
        </w:rPr>
        <w:t xml:space="preserve">, </w:t>
      </w:r>
      <w:r w:rsidR="00F03711" w:rsidRPr="00A95E41">
        <w:rPr>
          <w:sz w:val="28"/>
          <w:szCs w:val="28"/>
        </w:rPr>
        <w:t>ценности</w:t>
      </w:r>
    </w:p>
    <w:p w:rsidR="00A95E41" w:rsidRDefault="00A95E41" w:rsidP="00A95E41">
      <w:pPr>
        <w:tabs>
          <w:tab w:val="left" w:pos="2931"/>
        </w:tabs>
        <w:spacing w:line="360" w:lineRule="auto"/>
        <w:ind w:firstLine="709"/>
        <w:jc w:val="both"/>
        <w:rPr>
          <w:sz w:val="28"/>
          <w:szCs w:val="28"/>
        </w:rPr>
      </w:pPr>
    </w:p>
    <w:p w:rsidR="0022439A" w:rsidRPr="00A95E41" w:rsidRDefault="0022439A" w:rsidP="00A95E41">
      <w:pPr>
        <w:tabs>
          <w:tab w:val="left" w:pos="2931"/>
        </w:tabs>
        <w:spacing w:line="360" w:lineRule="auto"/>
        <w:ind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Миссия МДМ-Банка – быть уважаемым и успешным универсальным финансовым институтом,</w:t>
      </w:r>
      <w:r w:rsid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который завоевывает лидирующие позиции на рынке,</w:t>
      </w:r>
      <w:r w:rsid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следуя мировым стандартам оказания банковских услуг и принципам корпоративной этики.</w:t>
      </w:r>
    </w:p>
    <w:p w:rsidR="0022439A" w:rsidRPr="00A95E41" w:rsidRDefault="0022439A" w:rsidP="00A95E41">
      <w:pPr>
        <w:tabs>
          <w:tab w:val="left" w:pos="2931"/>
        </w:tabs>
        <w:spacing w:line="360" w:lineRule="auto"/>
        <w:ind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 xml:space="preserve">Концепция МДМ-Банка – Банк стремится обеспечить стабильно высокий доход на капитал акционеров, целенаправленно решая следующие задачи: </w:t>
      </w:r>
    </w:p>
    <w:p w:rsidR="0022439A" w:rsidRPr="00A95E41" w:rsidRDefault="0022439A" w:rsidP="00F03711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предоставление всем корпоративным и розничным клиентам Банка услуг высочайшего качества при максимальной эффективности процессов;</w:t>
      </w:r>
      <w:r w:rsidR="00A95E41">
        <w:rPr>
          <w:sz w:val="28"/>
          <w:szCs w:val="28"/>
        </w:rPr>
        <w:t xml:space="preserve"> </w:t>
      </w:r>
    </w:p>
    <w:p w:rsidR="0022439A" w:rsidRPr="00A95E41" w:rsidRDefault="0022439A" w:rsidP="00F03711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предложение таких продуктов и услуг,</w:t>
      </w:r>
      <w:r w:rsid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которые отвечают потребностям клиентов на каждом этапе их развития,</w:t>
      </w:r>
      <w:r w:rsid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 xml:space="preserve">способствуя росту их бизнеса и благосостояния; </w:t>
      </w:r>
    </w:p>
    <w:p w:rsidR="0022439A" w:rsidRPr="00A95E41" w:rsidRDefault="0022439A" w:rsidP="00F03711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 xml:space="preserve">повышение значимости бренда на национальном уровне путем развития услуг для малых и средних предприятий и расширения региональной инфраструктуры; </w:t>
      </w:r>
    </w:p>
    <w:p w:rsidR="0022439A" w:rsidRPr="00A95E41" w:rsidRDefault="0022439A" w:rsidP="00F03711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создание оптимальных возможностей для карьерного роста сотрудников и поддержание высоких стандартов корпоративного управления.</w:t>
      </w:r>
    </w:p>
    <w:p w:rsidR="00F75BB5" w:rsidRPr="00A95E41" w:rsidRDefault="00F75BB5" w:rsidP="00A95E41">
      <w:pPr>
        <w:spacing w:line="360" w:lineRule="auto"/>
        <w:ind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Ценности МДМ-Банка – компетентность,</w:t>
      </w:r>
      <w:r w:rsid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заинтересованность в клиенте, честность и конфиденциальность,</w:t>
      </w:r>
      <w:r w:rsid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информационная прозрачность и социальная ответственность.</w:t>
      </w:r>
    </w:p>
    <w:p w:rsidR="00F75BB5" w:rsidRPr="00A95E41" w:rsidRDefault="00F75BB5" w:rsidP="00A95E41">
      <w:pPr>
        <w:spacing w:line="360" w:lineRule="auto"/>
        <w:ind w:firstLine="709"/>
        <w:jc w:val="both"/>
        <w:rPr>
          <w:sz w:val="28"/>
          <w:szCs w:val="28"/>
        </w:rPr>
      </w:pPr>
    </w:p>
    <w:p w:rsidR="00F75BB5" w:rsidRDefault="00A95E41" w:rsidP="00A95E41">
      <w:pPr>
        <w:tabs>
          <w:tab w:val="left" w:pos="311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75BB5" w:rsidRPr="00A95E41">
        <w:rPr>
          <w:sz w:val="28"/>
          <w:szCs w:val="28"/>
        </w:rPr>
        <w:t xml:space="preserve"> Филиальная сеть</w:t>
      </w:r>
    </w:p>
    <w:p w:rsidR="00F03711" w:rsidRPr="00A95E41" w:rsidRDefault="00F03711" w:rsidP="00A95E41">
      <w:pPr>
        <w:tabs>
          <w:tab w:val="left" w:pos="3111"/>
        </w:tabs>
        <w:spacing w:line="360" w:lineRule="auto"/>
        <w:ind w:firstLine="709"/>
        <w:jc w:val="both"/>
        <w:rPr>
          <w:sz w:val="28"/>
          <w:szCs w:val="28"/>
        </w:rPr>
      </w:pPr>
    </w:p>
    <w:p w:rsidR="00F75BB5" w:rsidRPr="00A95E41" w:rsidRDefault="00F75BB5" w:rsidP="00A95E41">
      <w:pPr>
        <w:tabs>
          <w:tab w:val="left" w:pos="3111"/>
        </w:tabs>
        <w:spacing w:line="360" w:lineRule="auto"/>
        <w:ind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Приоритетами стратегии розничного бизнеса</w:t>
      </w:r>
      <w:r w:rsid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МДМ-Банка являются: кредитование малого бизнеса, привлечение депозитов физических лиц, обслуживание зарплатных проектов; для оказания данных услуг необходима развитая и эффективная филиальная сеть.</w:t>
      </w:r>
    </w:p>
    <w:p w:rsidR="00604528" w:rsidRPr="00A95E41" w:rsidRDefault="00F75BB5" w:rsidP="00A95E41">
      <w:pPr>
        <w:tabs>
          <w:tab w:val="left" w:pos="3111"/>
        </w:tabs>
        <w:spacing w:line="360" w:lineRule="auto"/>
        <w:ind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В</w:t>
      </w:r>
      <w:r w:rsid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течение 9 месяцев 2008 г., начали работу дополнительные офисы</w:t>
      </w:r>
      <w:r w:rsidR="005137A9" w:rsidRP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МДМ-Банка в</w:t>
      </w:r>
      <w:r w:rsidR="005137A9" w:rsidRP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Москве, Ачинске, Тюмени, Чите,</w:t>
      </w:r>
      <w:r w:rsid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Волгограде, Хабаровске, Новосибирске, Екатеринбурге, Ростове-на-Дону, Са</w:t>
      </w:r>
      <w:r w:rsidR="005137A9" w:rsidRPr="00A95E41">
        <w:rPr>
          <w:sz w:val="28"/>
          <w:szCs w:val="28"/>
        </w:rPr>
        <w:t xml:space="preserve">нкт-Петербурге, Туапсе, Самаре, </w:t>
      </w:r>
      <w:r w:rsidRPr="00A95E41">
        <w:rPr>
          <w:sz w:val="28"/>
          <w:szCs w:val="28"/>
        </w:rPr>
        <w:t>Невинномыске и Омске других городах. Всего в 2008 г. было открыто 49 офисов</w:t>
      </w:r>
      <w:r w:rsidR="005137A9" w:rsidRPr="00A95E41">
        <w:rPr>
          <w:sz w:val="28"/>
          <w:szCs w:val="28"/>
        </w:rPr>
        <w:t>.</w:t>
      </w:r>
    </w:p>
    <w:p w:rsidR="00604528" w:rsidRPr="00A95E41" w:rsidRDefault="00604528" w:rsidP="00A95E41">
      <w:pPr>
        <w:spacing w:line="360" w:lineRule="auto"/>
        <w:ind w:firstLine="709"/>
        <w:jc w:val="both"/>
        <w:rPr>
          <w:sz w:val="28"/>
          <w:szCs w:val="28"/>
        </w:rPr>
      </w:pPr>
    </w:p>
    <w:p w:rsidR="00604528" w:rsidRPr="00A95E41" w:rsidRDefault="00A95E41" w:rsidP="00A95E41">
      <w:pPr>
        <w:tabs>
          <w:tab w:val="left" w:pos="28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04528" w:rsidRPr="00A95E41">
        <w:rPr>
          <w:sz w:val="28"/>
          <w:szCs w:val="28"/>
        </w:rPr>
        <w:t>Планируемое слияние МДМ-Банка и УРСА Банка</w:t>
      </w:r>
    </w:p>
    <w:p w:rsidR="00A95E41" w:rsidRDefault="00A95E41" w:rsidP="00A95E41">
      <w:pPr>
        <w:spacing w:line="360" w:lineRule="auto"/>
        <w:ind w:firstLine="709"/>
        <w:jc w:val="both"/>
        <w:rPr>
          <w:sz w:val="28"/>
          <w:szCs w:val="28"/>
        </w:rPr>
      </w:pPr>
    </w:p>
    <w:p w:rsidR="004C51EA" w:rsidRPr="00A95E41" w:rsidRDefault="004C51EA" w:rsidP="00A95E41">
      <w:pPr>
        <w:spacing w:line="360" w:lineRule="auto"/>
        <w:ind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3 декабря 2008 года акционеры МДМ-Банка и УРСА Банка объявили о намерении объединить свои доли в банковский холдинг для создания одного из ведущих частных универсальных банков России.</w:t>
      </w:r>
    </w:p>
    <w:p w:rsidR="004C51EA" w:rsidRPr="00A95E41" w:rsidRDefault="004C51EA" w:rsidP="00A95E41">
      <w:pPr>
        <w:spacing w:line="360" w:lineRule="auto"/>
        <w:ind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Для Вас банк будет работать по-прежнему. Все вклады частных лиц, как и прежде, будут обслуживаться в тех же офисах в обычном режиме. Повседневное обслуживание клиентов будет только совершенствоваться. C момента объединения, Вы станете вкладчиком крупнейшего банка страны, и сможете обслуживаться в гораздо большем количестве офисов по всей территории России.</w:t>
      </w:r>
    </w:p>
    <w:p w:rsidR="00604528" w:rsidRPr="00A95E41" w:rsidRDefault="00604528" w:rsidP="00A95E41">
      <w:pPr>
        <w:tabs>
          <w:tab w:val="left" w:pos="2867"/>
        </w:tabs>
        <w:spacing w:line="360" w:lineRule="auto"/>
        <w:ind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Объединенный банк будет создан через присоедине</w:t>
      </w:r>
      <w:r w:rsidR="004C51EA" w:rsidRPr="00A95E41">
        <w:rPr>
          <w:sz w:val="28"/>
          <w:szCs w:val="28"/>
        </w:rPr>
        <w:t xml:space="preserve">ние (процесс </w:t>
      </w:r>
      <w:r w:rsidRPr="00A95E41">
        <w:rPr>
          <w:sz w:val="28"/>
          <w:szCs w:val="28"/>
        </w:rPr>
        <w:t>реорганизации, как определено в Российском законе), Банковский холдинг МДМ и МДМ-Банк присоединятся к УРСА Банку, и к УРСА Банку после присоединения перейдут все активы и пассивы МДМ Банка и Банковского холдинга МДМ, непосредственные акционеры МДМ-Банка и Банковского холдинга МДМ станут акционерами УРСА Банка. Несмотря на то, что УРСА</w:t>
      </w:r>
    </w:p>
    <w:p w:rsidR="00604528" w:rsidRPr="00A95E41" w:rsidRDefault="00604528" w:rsidP="00A95E41">
      <w:pPr>
        <w:tabs>
          <w:tab w:val="left" w:pos="2867"/>
        </w:tabs>
        <w:spacing w:line="360" w:lineRule="auto"/>
        <w:ind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Банк останется юридическим лицом, название объединенного банка будет МДМ-Банк.</w:t>
      </w:r>
    </w:p>
    <w:p w:rsidR="00604528" w:rsidRPr="00A95E41" w:rsidRDefault="00604528" w:rsidP="00A95E41">
      <w:pPr>
        <w:tabs>
          <w:tab w:val="left" w:pos="2867"/>
        </w:tabs>
        <w:spacing w:line="360" w:lineRule="auto"/>
        <w:ind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* Держателями привилегированных акций МДМ-Банка являются его бенефициарные акционеры.</w:t>
      </w:r>
    </w:p>
    <w:p w:rsidR="00604528" w:rsidRDefault="00604528" w:rsidP="00A95E41">
      <w:pPr>
        <w:tabs>
          <w:tab w:val="left" w:pos="2867"/>
        </w:tabs>
        <w:spacing w:line="360" w:lineRule="auto"/>
        <w:ind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** доля составляет 0.71% от общего количества акций УРСА Банка до слияния.</w:t>
      </w:r>
    </w:p>
    <w:p w:rsidR="00A95E41" w:rsidRPr="00A95E41" w:rsidRDefault="00A95E41" w:rsidP="00A95E41">
      <w:pPr>
        <w:tabs>
          <w:tab w:val="left" w:pos="2867"/>
        </w:tabs>
        <w:spacing w:line="360" w:lineRule="auto"/>
        <w:ind w:firstLine="709"/>
        <w:jc w:val="both"/>
        <w:rPr>
          <w:sz w:val="28"/>
          <w:szCs w:val="28"/>
        </w:rPr>
      </w:pPr>
    </w:p>
    <w:p w:rsidR="00604528" w:rsidRDefault="00F03711" w:rsidP="00A95E41">
      <w:pPr>
        <w:tabs>
          <w:tab w:val="left" w:pos="33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95E41">
        <w:rPr>
          <w:sz w:val="28"/>
          <w:szCs w:val="28"/>
        </w:rPr>
        <w:t>8.</w:t>
      </w:r>
      <w:r w:rsidR="00604528" w:rsidRPr="00A95E41">
        <w:rPr>
          <w:sz w:val="28"/>
          <w:szCs w:val="28"/>
        </w:rPr>
        <w:t xml:space="preserve"> Основные характеристики сделки</w:t>
      </w:r>
    </w:p>
    <w:p w:rsidR="00A95E41" w:rsidRPr="00A95E41" w:rsidRDefault="00A95E41" w:rsidP="00A95E41">
      <w:pPr>
        <w:tabs>
          <w:tab w:val="left" w:pos="3304"/>
        </w:tabs>
        <w:spacing w:line="360" w:lineRule="auto"/>
        <w:ind w:firstLine="709"/>
        <w:jc w:val="both"/>
        <w:rPr>
          <w:sz w:val="28"/>
          <w:szCs w:val="28"/>
        </w:rPr>
      </w:pPr>
    </w:p>
    <w:p w:rsidR="00604528" w:rsidRPr="00A95E41" w:rsidRDefault="00604528" w:rsidP="00A95E41">
      <w:pPr>
        <w:tabs>
          <w:tab w:val="left" w:pos="3304"/>
        </w:tabs>
        <w:spacing w:line="360" w:lineRule="auto"/>
        <w:ind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1</w:t>
      </w:r>
      <w:r w:rsidR="00F03711">
        <w:rPr>
          <w:sz w:val="28"/>
          <w:szCs w:val="28"/>
        </w:rPr>
        <w:t>.</w:t>
      </w:r>
      <w:r w:rsid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Связывает банки, но в то же время оставляет достаточное время для решения каких-либо открытых вопросов;</w:t>
      </w:r>
    </w:p>
    <w:p w:rsidR="00604528" w:rsidRPr="00A95E41" w:rsidRDefault="00604528" w:rsidP="00A95E41">
      <w:pPr>
        <w:numPr>
          <w:ilvl w:val="0"/>
          <w:numId w:val="31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Соответствует текущему законодательству;</w:t>
      </w:r>
    </w:p>
    <w:p w:rsidR="00604528" w:rsidRPr="00A95E41" w:rsidRDefault="00604528" w:rsidP="00A95E41">
      <w:pPr>
        <w:numPr>
          <w:ilvl w:val="0"/>
          <w:numId w:val="31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Минимальный срок;</w:t>
      </w:r>
    </w:p>
    <w:p w:rsidR="00604528" w:rsidRPr="00A95E41" w:rsidRDefault="00604528" w:rsidP="00A95E41">
      <w:pPr>
        <w:numPr>
          <w:ilvl w:val="0"/>
          <w:numId w:val="31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Оптимальная налоговая нагрузка;</w:t>
      </w:r>
    </w:p>
    <w:p w:rsidR="00604528" w:rsidRPr="00A95E41" w:rsidRDefault="00604528" w:rsidP="00A95E41">
      <w:pPr>
        <w:numPr>
          <w:ilvl w:val="0"/>
          <w:numId w:val="31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 xml:space="preserve">Акционеры; </w:t>
      </w:r>
    </w:p>
    <w:p w:rsidR="00604528" w:rsidRPr="00A95E41" w:rsidRDefault="00604528" w:rsidP="00A95E41">
      <w:pPr>
        <w:numPr>
          <w:ilvl w:val="0"/>
          <w:numId w:val="31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 xml:space="preserve"> Коэффициент обмена будет определен на основании балансовой стоимости скорректированных чистых активов;</w:t>
      </w:r>
    </w:p>
    <w:p w:rsidR="00604528" w:rsidRPr="00A95E41" w:rsidRDefault="00604528" w:rsidP="00A95E41">
      <w:pPr>
        <w:numPr>
          <w:ilvl w:val="0"/>
          <w:numId w:val="31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Г-н Попов и г-н Ким совместно сохранят контрольный пакет в объединенном банке;</w:t>
      </w:r>
    </w:p>
    <w:p w:rsidR="00604528" w:rsidRPr="00A95E41" w:rsidRDefault="00604528" w:rsidP="00A95E41">
      <w:pPr>
        <w:numPr>
          <w:ilvl w:val="0"/>
          <w:numId w:val="31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Привилегированные акции обоих банков будут конвертированы в привилегированные акции Объединенного банка.</w:t>
      </w:r>
    </w:p>
    <w:p w:rsidR="00604528" w:rsidRPr="00A95E41" w:rsidRDefault="00604528" w:rsidP="00A95E41">
      <w:pPr>
        <w:spacing w:line="360" w:lineRule="auto"/>
        <w:ind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Объединенный банк становится ведущим частным банком в России с активами свыше 500 млрд руб. и капиталом свыше 60 млрд. руб.</w:t>
      </w:r>
    </w:p>
    <w:p w:rsidR="00604528" w:rsidRPr="00A95E41" w:rsidRDefault="00604528" w:rsidP="00A95E4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2-йпокапиталусреди частных банков</w:t>
      </w:r>
    </w:p>
    <w:p w:rsidR="00604528" w:rsidRPr="00A95E41" w:rsidRDefault="00604528" w:rsidP="00A95E4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2-й крупнейший частный банк по активам</w:t>
      </w:r>
    </w:p>
    <w:p w:rsidR="00604528" w:rsidRPr="00A95E41" w:rsidRDefault="00604528" w:rsidP="00A95E4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6-йи 9-й крупнейший банк в России по капиталу и активам, соответственно.</w:t>
      </w:r>
    </w:p>
    <w:p w:rsidR="000208EC" w:rsidRPr="00A95E41" w:rsidRDefault="000208EC" w:rsidP="00A95E41">
      <w:pPr>
        <w:spacing w:line="360" w:lineRule="auto"/>
        <w:ind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За счет слияния создается сеть в национальном масштабе:</w:t>
      </w:r>
    </w:p>
    <w:p w:rsidR="000208EC" w:rsidRPr="00A95E41" w:rsidRDefault="000208EC" w:rsidP="00A95E41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Более 200 точек продаж у МДМ-Банка в 82 городах, в</w:t>
      </w:r>
      <w:r w:rsidR="003E7670" w:rsidRPr="00A95E41">
        <w:rPr>
          <w:sz w:val="28"/>
          <w:szCs w:val="28"/>
        </w:rPr>
        <w:t xml:space="preserve"> основном в </w:t>
      </w:r>
      <w:r w:rsidRPr="00A95E41">
        <w:rPr>
          <w:sz w:val="28"/>
          <w:szCs w:val="28"/>
        </w:rPr>
        <w:t>Западной и Центральной России</w:t>
      </w:r>
    </w:p>
    <w:p w:rsidR="00604528" w:rsidRPr="00A95E41" w:rsidRDefault="000208EC" w:rsidP="00A95E41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251 точка продаж в 124 городах у УРСА Банка на Урале</w:t>
      </w:r>
      <w:r w:rsidR="003E7670" w:rsidRPr="00A95E41">
        <w:rPr>
          <w:sz w:val="28"/>
          <w:szCs w:val="28"/>
        </w:rPr>
        <w:t xml:space="preserve"> и </w:t>
      </w:r>
      <w:r w:rsidRPr="00A95E41">
        <w:rPr>
          <w:sz w:val="28"/>
          <w:szCs w:val="28"/>
        </w:rPr>
        <w:t>в</w:t>
      </w:r>
      <w:r w:rsidR="003E7670" w:rsidRPr="00A95E41">
        <w:rPr>
          <w:sz w:val="28"/>
          <w:szCs w:val="28"/>
        </w:rPr>
        <w:t xml:space="preserve"> </w:t>
      </w:r>
      <w:r w:rsidRPr="00A95E41">
        <w:rPr>
          <w:sz w:val="28"/>
          <w:szCs w:val="28"/>
        </w:rPr>
        <w:t>Сибири</w:t>
      </w:r>
      <w:r w:rsidR="003E7670" w:rsidRPr="00A95E41">
        <w:rPr>
          <w:sz w:val="28"/>
          <w:szCs w:val="28"/>
        </w:rPr>
        <w:t>.</w:t>
      </w:r>
    </w:p>
    <w:p w:rsidR="00F03711" w:rsidRDefault="00F03711" w:rsidP="00A95E41">
      <w:pPr>
        <w:tabs>
          <w:tab w:val="left" w:pos="2559"/>
        </w:tabs>
        <w:spacing w:line="360" w:lineRule="auto"/>
        <w:ind w:firstLine="709"/>
        <w:jc w:val="both"/>
        <w:rPr>
          <w:sz w:val="28"/>
          <w:szCs w:val="28"/>
        </w:rPr>
      </w:pPr>
    </w:p>
    <w:p w:rsidR="004C51EA" w:rsidRDefault="00F03711" w:rsidP="00A95E41">
      <w:pPr>
        <w:tabs>
          <w:tab w:val="left" w:pos="255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95E41">
        <w:rPr>
          <w:sz w:val="28"/>
          <w:szCs w:val="28"/>
        </w:rPr>
        <w:t xml:space="preserve">9. </w:t>
      </w:r>
      <w:r w:rsidR="004C51EA" w:rsidRPr="00A95E41">
        <w:rPr>
          <w:sz w:val="28"/>
          <w:szCs w:val="28"/>
        </w:rPr>
        <w:t>Как кризис отразился на МДМ-Банке; надежен ли Банк; какая ситуация в Банке</w:t>
      </w:r>
    </w:p>
    <w:p w:rsidR="00A95E41" w:rsidRPr="00A95E41" w:rsidRDefault="00A95E41" w:rsidP="00A95E41">
      <w:pPr>
        <w:tabs>
          <w:tab w:val="left" w:pos="2559"/>
        </w:tabs>
        <w:spacing w:line="360" w:lineRule="auto"/>
        <w:ind w:firstLine="709"/>
        <w:jc w:val="both"/>
        <w:rPr>
          <w:sz w:val="28"/>
          <w:szCs w:val="28"/>
        </w:rPr>
      </w:pPr>
    </w:p>
    <w:p w:rsidR="004C51EA" w:rsidRPr="00A95E41" w:rsidRDefault="004C51EA" w:rsidP="00A95E41">
      <w:pPr>
        <w:spacing w:line="360" w:lineRule="auto"/>
        <w:ind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1. Благодаря консервативной финансовой и кредитной политике, Банк накопил начиная с августа прошлого года «подушку» избыточной ликвидности, и сегодня эта «подушка» держится на уровне свыше 1 млрд. дол. Мы уверены, что только такая взвешенная политика позволит обеспечить стабильность нашего бизнеса и даст возможность реализовывать масштабные и амбициозные проекты, направленные на уверенное развитие МДМ-Банка.</w:t>
      </w:r>
    </w:p>
    <w:p w:rsidR="004C51EA" w:rsidRPr="00A95E41" w:rsidRDefault="004C51EA" w:rsidP="00A95E41">
      <w:pPr>
        <w:spacing w:line="360" w:lineRule="auto"/>
        <w:ind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2. МДМ-Банк внимательно следит за открывающимися сегодня в результате кризиса возможностями по укреплению своих рыночных позиций на федеральном и региональном уровне. Мы разрабатываем ряд новых продуктов, например недавно предложили новый вид вклада "МДМ-Эффективное вложение", позволяющий внесение дополнительных взносов и частичное снятие средств. Кроме того, в Москве запущен новый депозитный продукт под названием "Металлические счета". В регионах он готовится к запуску.</w:t>
      </w:r>
    </w:p>
    <w:p w:rsidR="004C51EA" w:rsidRPr="00A95E41" w:rsidRDefault="004C51EA" w:rsidP="00A95E41">
      <w:pPr>
        <w:spacing w:line="360" w:lineRule="auto"/>
        <w:ind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3. Качество активов в нашем портфеле остается в целом стабильным. Вместе с тем, Банк традиционно придерживается консервативного подхода в кредитной политике, а в настоящее время еще более жестко следит за финансовым состоянием клиентов и качеством залогов.</w:t>
      </w:r>
    </w:p>
    <w:p w:rsidR="004C51EA" w:rsidRPr="00A95E41" w:rsidRDefault="004C51EA" w:rsidP="00A95E41">
      <w:pPr>
        <w:spacing w:line="360" w:lineRule="auto"/>
        <w:ind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4. МДМ-Банк, являясь одним из системообразующих банков России, получает поддержку правительства и Центроб</w:t>
      </w:r>
      <w:r w:rsidR="00F03711">
        <w:rPr>
          <w:sz w:val="28"/>
          <w:szCs w:val="28"/>
        </w:rPr>
        <w:t>анка</w:t>
      </w:r>
      <w:r w:rsidR="00A95E41">
        <w:rPr>
          <w:sz w:val="28"/>
          <w:szCs w:val="28"/>
        </w:rPr>
        <w:t>, хотя и не пользуется ими</w:t>
      </w:r>
      <w:r w:rsidRPr="00A95E41">
        <w:rPr>
          <w:sz w:val="28"/>
          <w:szCs w:val="28"/>
        </w:rPr>
        <w:t>. Ниже перечислены примеры такой потенциальной поддержки:</w:t>
      </w:r>
    </w:p>
    <w:p w:rsidR="004C51EA" w:rsidRPr="00A95E41" w:rsidRDefault="004C51EA" w:rsidP="00A95E41">
      <w:pPr>
        <w:spacing w:line="360" w:lineRule="auto"/>
        <w:ind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- Увеличились возможности Банка по рефинансированию в ЦБ своих активов, в т.ч. облигаций и кредитов</w:t>
      </w:r>
    </w:p>
    <w:p w:rsidR="004C51EA" w:rsidRPr="00A95E41" w:rsidRDefault="004C51EA" w:rsidP="00A95E41">
      <w:pPr>
        <w:spacing w:line="360" w:lineRule="auto"/>
        <w:ind w:firstLine="709"/>
        <w:jc w:val="both"/>
        <w:rPr>
          <w:sz w:val="28"/>
          <w:szCs w:val="28"/>
        </w:rPr>
      </w:pPr>
      <w:r w:rsidRPr="00A95E41">
        <w:rPr>
          <w:sz w:val="28"/>
          <w:szCs w:val="28"/>
        </w:rPr>
        <w:t>- Как один самых крупных и наиболее уважаемых частных банков в России, МДМ-Банк имеет полный доступ к инструментам для увеличения ликвидности, предлагаемых ЦБ РФ и Министерством финансов, в частности, к "депозитным" аукционам, которые регулярно проводят Минфин и крупные госкорпорации. Этот механизм обеспечил дополнительную возможность размещения бюджетных средств в МДМ-Банке.</w:t>
      </w:r>
      <w:bookmarkStart w:id="0" w:name="_GoBack"/>
      <w:bookmarkEnd w:id="0"/>
    </w:p>
    <w:sectPr w:rsidR="004C51EA" w:rsidRPr="00A95E41" w:rsidSect="00A95E41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8B3" w:rsidRDefault="001228B3">
      <w:r>
        <w:separator/>
      </w:r>
    </w:p>
  </w:endnote>
  <w:endnote w:type="continuationSeparator" w:id="0">
    <w:p w:rsidR="001228B3" w:rsidRDefault="0012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982" w:rsidRDefault="00C72982" w:rsidP="007555D6">
    <w:pPr>
      <w:pStyle w:val="a3"/>
      <w:framePr w:wrap="around" w:vAnchor="text" w:hAnchor="margin" w:xAlign="right" w:y="1"/>
      <w:rPr>
        <w:rStyle w:val="a5"/>
      </w:rPr>
    </w:pPr>
  </w:p>
  <w:p w:rsidR="00C72982" w:rsidRDefault="00C72982" w:rsidP="007555D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982" w:rsidRDefault="00C72982" w:rsidP="007555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8B3" w:rsidRDefault="001228B3">
      <w:r>
        <w:separator/>
      </w:r>
    </w:p>
  </w:footnote>
  <w:footnote w:type="continuationSeparator" w:id="0">
    <w:p w:rsidR="001228B3" w:rsidRDefault="00122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07D2B"/>
    <w:multiLevelType w:val="hybridMultilevel"/>
    <w:tmpl w:val="D158A95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44154"/>
    <w:multiLevelType w:val="hybridMultilevel"/>
    <w:tmpl w:val="0788316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149851DE"/>
    <w:multiLevelType w:val="multilevel"/>
    <w:tmpl w:val="D27A3B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40"/>
        </w:tabs>
        <w:ind w:left="-5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260"/>
        </w:tabs>
        <w:ind w:left="-12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980"/>
        </w:tabs>
        <w:ind w:left="-19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160"/>
        </w:tabs>
        <w:ind w:left="-2160" w:hanging="2160"/>
      </w:pPr>
      <w:rPr>
        <w:rFonts w:cs="Times New Roman" w:hint="default"/>
      </w:rPr>
    </w:lvl>
  </w:abstractNum>
  <w:abstractNum w:abstractNumId="3">
    <w:nsid w:val="189E203B"/>
    <w:multiLevelType w:val="hybridMultilevel"/>
    <w:tmpl w:val="4AA64A4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19CD08F0"/>
    <w:multiLevelType w:val="hybridMultilevel"/>
    <w:tmpl w:val="A1FE17A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1E57143D"/>
    <w:multiLevelType w:val="multilevel"/>
    <w:tmpl w:val="96E2EF4C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213A5E6C"/>
    <w:multiLevelType w:val="hybridMultilevel"/>
    <w:tmpl w:val="0958C1E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>
    <w:nsid w:val="240D440E"/>
    <w:multiLevelType w:val="hybridMultilevel"/>
    <w:tmpl w:val="39FA7706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25BE2144"/>
    <w:multiLevelType w:val="multilevel"/>
    <w:tmpl w:val="96E2EF4C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27145EB2"/>
    <w:multiLevelType w:val="hybridMultilevel"/>
    <w:tmpl w:val="7D860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2E58A5"/>
    <w:multiLevelType w:val="hybridMultilevel"/>
    <w:tmpl w:val="FCD8B10C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2CC70B06"/>
    <w:multiLevelType w:val="hybridMultilevel"/>
    <w:tmpl w:val="0CBAAF7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339A54CC"/>
    <w:multiLevelType w:val="hybridMultilevel"/>
    <w:tmpl w:val="D3FC10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88E6074"/>
    <w:multiLevelType w:val="multilevel"/>
    <w:tmpl w:val="96E2EF4C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3AA508D4"/>
    <w:multiLevelType w:val="hybridMultilevel"/>
    <w:tmpl w:val="BB9CEA8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E50F3F"/>
    <w:multiLevelType w:val="multilevel"/>
    <w:tmpl w:val="96E2EF4C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47A53C63"/>
    <w:multiLevelType w:val="hybridMultilevel"/>
    <w:tmpl w:val="CC045A7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29D1196"/>
    <w:multiLevelType w:val="multilevel"/>
    <w:tmpl w:val="CDE42A1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-105"/>
        </w:tabs>
        <w:ind w:left="-10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40"/>
        </w:tabs>
        <w:ind w:left="-5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260"/>
        </w:tabs>
        <w:ind w:left="-12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980"/>
        </w:tabs>
        <w:ind w:left="-19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160"/>
        </w:tabs>
        <w:ind w:left="-2160" w:hanging="2160"/>
      </w:pPr>
      <w:rPr>
        <w:rFonts w:cs="Times New Roman" w:hint="default"/>
      </w:rPr>
    </w:lvl>
  </w:abstractNum>
  <w:abstractNum w:abstractNumId="18">
    <w:nsid w:val="532A2CF0"/>
    <w:multiLevelType w:val="multilevel"/>
    <w:tmpl w:val="96E2EF4C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5386016E"/>
    <w:multiLevelType w:val="multilevel"/>
    <w:tmpl w:val="04F442F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55"/>
        </w:tabs>
        <w:ind w:left="25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2160"/>
      </w:pPr>
      <w:rPr>
        <w:rFonts w:cs="Times New Roman" w:hint="default"/>
      </w:rPr>
    </w:lvl>
  </w:abstractNum>
  <w:abstractNum w:abstractNumId="20">
    <w:nsid w:val="5F6628BB"/>
    <w:multiLevelType w:val="hybridMultilevel"/>
    <w:tmpl w:val="980C78F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>
    <w:nsid w:val="643F1D1C"/>
    <w:multiLevelType w:val="hybridMultilevel"/>
    <w:tmpl w:val="46883440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22">
    <w:nsid w:val="666E443C"/>
    <w:multiLevelType w:val="multilevel"/>
    <w:tmpl w:val="96E2EF4C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>
    <w:nsid w:val="677532DF"/>
    <w:multiLevelType w:val="hybridMultilevel"/>
    <w:tmpl w:val="2692F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035608"/>
    <w:multiLevelType w:val="multilevel"/>
    <w:tmpl w:val="96E2EF4C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>
    <w:nsid w:val="6F803DF8"/>
    <w:multiLevelType w:val="multilevel"/>
    <w:tmpl w:val="04F442F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55"/>
        </w:tabs>
        <w:ind w:left="25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2160"/>
      </w:pPr>
      <w:rPr>
        <w:rFonts w:cs="Times New Roman" w:hint="default"/>
      </w:rPr>
    </w:lvl>
  </w:abstractNum>
  <w:abstractNum w:abstractNumId="26">
    <w:nsid w:val="6F991946"/>
    <w:multiLevelType w:val="hybridMultilevel"/>
    <w:tmpl w:val="7AF69A2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7">
    <w:nsid w:val="750F1DF1"/>
    <w:multiLevelType w:val="hybridMultilevel"/>
    <w:tmpl w:val="96E2EF4C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>
    <w:nsid w:val="762D73DC"/>
    <w:multiLevelType w:val="hybridMultilevel"/>
    <w:tmpl w:val="CA1E908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9">
    <w:nsid w:val="7B467B46"/>
    <w:multiLevelType w:val="multilevel"/>
    <w:tmpl w:val="BB9CEA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D50554"/>
    <w:multiLevelType w:val="hybridMultilevel"/>
    <w:tmpl w:val="45B6DEB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19"/>
  </w:num>
  <w:num w:numId="4">
    <w:abstractNumId w:val="16"/>
  </w:num>
  <w:num w:numId="5">
    <w:abstractNumId w:val="14"/>
  </w:num>
  <w:num w:numId="6">
    <w:abstractNumId w:val="29"/>
  </w:num>
  <w:num w:numId="7">
    <w:abstractNumId w:val="0"/>
  </w:num>
  <w:num w:numId="8">
    <w:abstractNumId w:val="4"/>
  </w:num>
  <w:num w:numId="9">
    <w:abstractNumId w:val="12"/>
  </w:num>
  <w:num w:numId="10">
    <w:abstractNumId w:val="21"/>
  </w:num>
  <w:num w:numId="11">
    <w:abstractNumId w:val="28"/>
  </w:num>
  <w:num w:numId="12">
    <w:abstractNumId w:val="23"/>
  </w:num>
  <w:num w:numId="13">
    <w:abstractNumId w:val="25"/>
  </w:num>
  <w:num w:numId="14">
    <w:abstractNumId w:val="9"/>
  </w:num>
  <w:num w:numId="15">
    <w:abstractNumId w:val="6"/>
  </w:num>
  <w:num w:numId="16">
    <w:abstractNumId w:val="2"/>
  </w:num>
  <w:num w:numId="17">
    <w:abstractNumId w:val="22"/>
  </w:num>
  <w:num w:numId="18">
    <w:abstractNumId w:val="30"/>
  </w:num>
  <w:num w:numId="19">
    <w:abstractNumId w:val="13"/>
  </w:num>
  <w:num w:numId="20">
    <w:abstractNumId w:val="3"/>
  </w:num>
  <w:num w:numId="21">
    <w:abstractNumId w:val="24"/>
  </w:num>
  <w:num w:numId="22">
    <w:abstractNumId w:val="11"/>
  </w:num>
  <w:num w:numId="23">
    <w:abstractNumId w:val="8"/>
  </w:num>
  <w:num w:numId="24">
    <w:abstractNumId w:val="26"/>
  </w:num>
  <w:num w:numId="25">
    <w:abstractNumId w:val="15"/>
  </w:num>
  <w:num w:numId="26">
    <w:abstractNumId w:val="1"/>
  </w:num>
  <w:num w:numId="27">
    <w:abstractNumId w:val="5"/>
  </w:num>
  <w:num w:numId="28">
    <w:abstractNumId w:val="7"/>
  </w:num>
  <w:num w:numId="29">
    <w:abstractNumId w:val="18"/>
  </w:num>
  <w:num w:numId="30">
    <w:abstractNumId w:val="1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F04"/>
    <w:rsid w:val="000040EF"/>
    <w:rsid w:val="000208EC"/>
    <w:rsid w:val="001228B3"/>
    <w:rsid w:val="001837F1"/>
    <w:rsid w:val="00202D3D"/>
    <w:rsid w:val="0022439A"/>
    <w:rsid w:val="00243726"/>
    <w:rsid w:val="00330483"/>
    <w:rsid w:val="003E7670"/>
    <w:rsid w:val="00474FAC"/>
    <w:rsid w:val="004C51EA"/>
    <w:rsid w:val="005137A9"/>
    <w:rsid w:val="00556D0B"/>
    <w:rsid w:val="00604528"/>
    <w:rsid w:val="00653B7E"/>
    <w:rsid w:val="006642CE"/>
    <w:rsid w:val="007555D6"/>
    <w:rsid w:val="00880F55"/>
    <w:rsid w:val="00A95E41"/>
    <w:rsid w:val="00B4393D"/>
    <w:rsid w:val="00C561F9"/>
    <w:rsid w:val="00C72982"/>
    <w:rsid w:val="00DD0F04"/>
    <w:rsid w:val="00E70D94"/>
    <w:rsid w:val="00F03711"/>
    <w:rsid w:val="00F7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243496-46E4-4598-8880-12AACB3C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555D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555D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304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A95E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9652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admin</cp:lastModifiedBy>
  <cp:revision>2</cp:revision>
  <cp:lastPrinted>2009-04-13T23:54:00Z</cp:lastPrinted>
  <dcterms:created xsi:type="dcterms:W3CDTF">2014-03-01T11:57:00Z</dcterms:created>
  <dcterms:modified xsi:type="dcterms:W3CDTF">2014-03-01T11:57:00Z</dcterms:modified>
</cp:coreProperties>
</file>