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7AB" w:rsidRDefault="005B17AB"/>
    <w:p w:rsidR="005B17AB" w:rsidRDefault="00D16378">
      <w:r>
        <w:rPr>
          <w:noProof/>
        </w:rPr>
        <w:pict>
          <v:line id="_x0000_s1050" style="position:absolute;flip:x;z-index:251661824;mso-position-horizontal:absolute;mso-position-horizontal-relative:text;mso-position-vertical:absolute;mso-position-vertical-relative:text" from="1.55pt,2.75pt" to="8.65pt,2.75pt" o:allowincell="f">
            <v:stroke endarrow="block"/>
          </v:line>
        </w:pict>
      </w:r>
      <w:r>
        <w:rPr>
          <w:noProof/>
        </w:rPr>
        <w:pict>
          <v:line id="_x0000_s1035" style="position:absolute;z-index:251653632;mso-position-horizontal:absolute;mso-position-horizontal-relative:text;mso-position-vertical:absolute;mso-position-vertical-relative:text" from=".05pt,2.75pt" to=".05pt,726.95pt" o:allowincell="f">
            <v:stroke endarrow="block"/>
          </v:line>
        </w:pict>
      </w:r>
      <w:r>
        <w:rPr>
          <w:noProof/>
        </w:rPr>
        <w:pict>
          <v:line id="_x0000_s1036" style="position:absolute;z-index:251654656;mso-position-horizontal:absolute;mso-position-horizontal-relative:text;mso-position-vertical:absolute;mso-position-vertical-relative:text" from="7.15pt,2.75pt" to="475.75pt,2.75pt" o:allowincell="f">
            <v:stroke endarrow="block"/>
          </v:line>
        </w:pict>
      </w:r>
    </w:p>
    <w:p w:rsidR="005B17AB" w:rsidRDefault="00D16378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margin-left:8.65pt;margin-top:5.45pt;width:69.65pt;height:99.45pt;z-index:251660800;mso-position-horizontal:absolute;mso-position-horizontal-relative:text;mso-position-vertical:absolute;mso-position-vertical-relative:text" o:allowincell="f">
            <v:imagedata r:id="rId4" o:title=""/>
            <w10:wrap type="topAndBottom"/>
          </v:shape>
          <o:OLEObject Type="Embed" ProgID="MS_ClipArt_Gallery" ShapeID="_x0000_s1048" DrawAspect="Content" ObjectID="_1459426937" r:id="rId5"/>
        </w:object>
      </w:r>
      <w:r>
        <w:rPr>
          <w:noProof/>
        </w:rPr>
        <w:pict>
          <v:line id="_x0000_s1037" style="position:absolute;z-index:251655680;mso-position-horizontal:absolute;mso-position-horizontal-relative:text;mso-position-vertical:absolute;mso-position-vertical-relative:text" from="475.75pt,-1.65pt" to="475.75pt,708.35pt" o:allowincell="f">
            <v:stroke endarrow="block"/>
          </v:line>
        </w:pict>
      </w:r>
    </w:p>
    <w:p w:rsidR="005B17AB" w:rsidRDefault="005B17AB"/>
    <w:p w:rsidR="005B17AB" w:rsidRDefault="005B17AB"/>
    <w:p w:rsidR="005B17AB" w:rsidRDefault="005B17AB"/>
    <w:p w:rsidR="005B17AB" w:rsidRDefault="005B17AB"/>
    <w:p w:rsidR="005B17AB" w:rsidRDefault="00AC0C97">
      <w:r>
        <w:t xml:space="preserve">                                  </w:t>
      </w:r>
      <w:r>
        <w:rPr>
          <w:i/>
          <w:sz w:val="144"/>
        </w:rPr>
        <w:t>Реферат</w:t>
      </w:r>
      <w:r>
        <w:t xml:space="preserve">      </w:t>
      </w:r>
    </w:p>
    <w:p w:rsidR="005B17AB" w:rsidRDefault="00AC0C97">
      <w:pPr>
        <w:rPr>
          <w:i/>
          <w:sz w:val="72"/>
          <w:lang w:val="en-US"/>
        </w:rPr>
      </w:pPr>
      <w:r>
        <w:rPr>
          <w:sz w:val="72"/>
        </w:rPr>
        <w:t xml:space="preserve">  </w:t>
      </w:r>
      <w:r>
        <w:rPr>
          <w:i/>
          <w:sz w:val="72"/>
        </w:rPr>
        <w:t xml:space="preserve">На тему </w:t>
      </w:r>
      <w:r>
        <w:rPr>
          <w:i/>
          <w:sz w:val="72"/>
          <w:lang w:val="en-US"/>
        </w:rPr>
        <w:t>“Меценаты Киева”</w:t>
      </w:r>
    </w:p>
    <w:p w:rsidR="005B17AB" w:rsidRDefault="00AC0C97">
      <w:pPr>
        <w:rPr>
          <w:i/>
          <w:sz w:val="56"/>
          <w:lang w:val="en-US"/>
        </w:rPr>
      </w:pPr>
      <w:r>
        <w:rPr>
          <w:i/>
          <w:sz w:val="72"/>
          <w:lang w:val="en-US"/>
        </w:rPr>
        <w:t xml:space="preserve">           </w:t>
      </w:r>
      <w:r>
        <w:rPr>
          <w:i/>
          <w:sz w:val="56"/>
          <w:lang w:val="en-US"/>
        </w:rPr>
        <w:t>Ученицы 9-а класса</w:t>
      </w:r>
    </w:p>
    <w:p w:rsidR="005B17AB" w:rsidRDefault="00AC0C97">
      <w:pPr>
        <w:rPr>
          <w:i/>
          <w:sz w:val="56"/>
          <w:lang w:val="en-US"/>
        </w:rPr>
      </w:pPr>
      <w:r>
        <w:rPr>
          <w:i/>
          <w:sz w:val="56"/>
          <w:lang w:val="en-US"/>
        </w:rPr>
        <w:t xml:space="preserve">        Специализованой школы № 53</w:t>
      </w:r>
    </w:p>
    <w:p w:rsidR="005B17AB" w:rsidRDefault="00D16378">
      <w:r>
        <w:rPr>
          <w:i/>
          <w:noProof/>
          <w:sz w:val="56"/>
        </w:rPr>
        <w:pict>
          <v:line id="_x0000_s1038" style="position:absolute;z-index:251656704;mso-position-horizontal:absolute;mso-position-horizontal-relative:text;mso-position-vertical:absolute;mso-position-vertical-relative:text" from=".05pt,358.8pt" to="475.75pt,358.8pt" o:allowincell="f">
            <v:stroke endarrow="block"/>
          </v:line>
        </w:pict>
      </w:r>
      <w:r w:rsidR="00AC0C97">
        <w:rPr>
          <w:i/>
          <w:sz w:val="56"/>
          <w:lang w:val="en-US"/>
        </w:rPr>
        <w:t xml:space="preserve">           Трубинской Александры</w:t>
      </w:r>
      <w:r w:rsidR="00AC0C97">
        <w:t xml:space="preserve">                   </w:t>
      </w:r>
    </w:p>
    <w:p w:rsidR="005B17AB" w:rsidRDefault="005B17AB"/>
    <w:p w:rsidR="005B17AB" w:rsidRDefault="005B17AB"/>
    <w:p w:rsidR="005B17AB" w:rsidRDefault="005B17AB"/>
    <w:p w:rsidR="005B17AB" w:rsidRDefault="005B17AB"/>
    <w:p w:rsidR="005B17AB" w:rsidRDefault="005B17AB"/>
    <w:p w:rsidR="005B17AB" w:rsidRDefault="005B17AB"/>
    <w:p w:rsidR="005B17AB" w:rsidRDefault="00D16378">
      <w:r>
        <w:rPr>
          <w:noProof/>
        </w:rPr>
        <w:object w:dxaOrig="1440" w:dyaOrig="1440">
          <v:shape id="_x0000_s1047" type="#_x0000_t75" style="position:absolute;margin-left:363.65pt;margin-top:3.6pt;width:93.3pt;height:128.35pt;z-index:251659776;mso-position-horizontal:absolute;mso-position-horizontal-relative:text;mso-position-vertical:absolute;mso-position-vertical-relative:text" o:allowincell="f">
            <v:imagedata r:id="rId6" o:title=""/>
            <w10:wrap type="topAndBottom"/>
          </v:shape>
          <o:OLEObject Type="Embed" ProgID="MS_ClipArt_Gallery" ShapeID="_x0000_s1047" DrawAspect="Content" ObjectID="_1459426938" r:id="rId7"/>
        </w:object>
      </w:r>
    </w:p>
    <w:p w:rsidR="005B17AB" w:rsidRDefault="005B17AB"/>
    <w:p w:rsidR="005B17AB" w:rsidRDefault="005B17AB"/>
    <w:p w:rsidR="005B17AB" w:rsidRDefault="005B17AB"/>
    <w:p w:rsidR="005B17AB" w:rsidRDefault="005B17AB"/>
    <w:p w:rsidR="005B17AB" w:rsidRDefault="005B17AB"/>
    <w:p w:rsidR="005B17AB" w:rsidRDefault="005B17AB"/>
    <w:p w:rsidR="005B17AB" w:rsidRDefault="005B17AB"/>
    <w:p w:rsidR="005B17AB" w:rsidRDefault="005B17AB"/>
    <w:p w:rsidR="005B17AB" w:rsidRDefault="005B17AB"/>
    <w:p w:rsidR="005B17AB" w:rsidRDefault="005B17AB"/>
    <w:p w:rsidR="005B17AB" w:rsidRDefault="005B17AB"/>
    <w:p w:rsidR="005B17AB" w:rsidRDefault="005B17AB"/>
    <w:p w:rsidR="005B17AB" w:rsidRDefault="00D16378">
      <w:pPr>
        <w:rPr>
          <w:b/>
          <w:sz w:val="32"/>
        </w:rPr>
      </w:pPr>
      <w:r>
        <w:rPr>
          <w:b/>
          <w:noProof/>
          <w:sz w:val="32"/>
        </w:rPr>
        <w:lastRenderedPageBreak/>
        <w:pict>
          <v:line id="_x0000_s1040" style="position:absolute;z-index:251657728;mso-position-horizontal:absolute;mso-position-horizontal-relative:text;mso-position-vertical:absolute;mso-position-vertical-relative:text" from=".05pt,14.25pt" to=".05pt,14.25pt" o:allowincell="f"/>
        </w:pict>
      </w:r>
      <w:r w:rsidR="00AC0C97">
        <w:rPr>
          <w:b/>
          <w:sz w:val="32"/>
        </w:rPr>
        <w:t xml:space="preserve">                      </w:t>
      </w:r>
    </w:p>
    <w:p w:rsidR="005B17AB" w:rsidRDefault="00AC0C97">
      <w:pPr>
        <w:rPr>
          <w:b/>
          <w:sz w:val="40"/>
        </w:rPr>
      </w:pPr>
      <w:r>
        <w:rPr>
          <w:b/>
          <w:sz w:val="40"/>
        </w:rPr>
        <w:t xml:space="preserve">                       Богдан и Варвара Ханенко. </w:t>
      </w:r>
    </w:p>
    <w:p w:rsidR="005B17AB" w:rsidRDefault="00AC0C97">
      <w:pPr>
        <w:pStyle w:val="a3"/>
        <w:rPr>
          <w:sz w:val="26"/>
        </w:rPr>
      </w:pPr>
      <w:r>
        <w:t xml:space="preserve">  </w:t>
      </w:r>
      <w:r>
        <w:rPr>
          <w:sz w:val="26"/>
        </w:rPr>
        <w:t>Замечательный след в истории Киева оставил союз Богдана Ивановича и Варвары Николаевны Ха</w:t>
      </w:r>
      <w:r>
        <w:rPr>
          <w:sz w:val="26"/>
        </w:rPr>
        <w:softHyphen/>
        <w:t>ненко. Более 40 лет они собирали произведения мирового искусства, чтобы потом завещать их го</w:t>
      </w:r>
      <w:r>
        <w:rPr>
          <w:sz w:val="26"/>
        </w:rPr>
        <w:softHyphen/>
        <w:t>роду.</w:t>
      </w:r>
    </w:p>
    <w:p w:rsidR="005B17AB" w:rsidRDefault="00AC0C97">
      <w:pPr>
        <w:rPr>
          <w:sz w:val="26"/>
        </w:rPr>
      </w:pPr>
      <w:r>
        <w:rPr>
          <w:sz w:val="26"/>
        </w:rPr>
        <w:t xml:space="preserve">  Богдан Иванович родился в 1849 году на Черниговщине, где Ханенкам принадлежали крупные по</w:t>
      </w:r>
      <w:r>
        <w:rPr>
          <w:sz w:val="26"/>
        </w:rPr>
        <w:softHyphen/>
        <w:t>местья, подаренные ещё гетманом Кириллом Розумовским. Род их происходил от известного запо</w:t>
      </w:r>
      <w:r>
        <w:rPr>
          <w:sz w:val="26"/>
        </w:rPr>
        <w:softHyphen/>
        <w:t xml:space="preserve">рожского казака Степана Ханенко и дочери польского старосты, живших в начале </w:t>
      </w:r>
      <w:r>
        <w:rPr>
          <w:sz w:val="26"/>
          <w:lang w:val="en-US"/>
        </w:rPr>
        <w:t>XVII</w:t>
      </w:r>
      <w:r>
        <w:rPr>
          <w:sz w:val="26"/>
        </w:rPr>
        <w:t xml:space="preserve"> столетия. Их сын Михаил стал гетманом Правобережной Украины, внук Данила – лубенским полковником, пра</w:t>
      </w:r>
      <w:r>
        <w:rPr>
          <w:sz w:val="26"/>
        </w:rPr>
        <w:softHyphen/>
        <w:t>внук Николай – сподвижником гетмана Павла Полуботка. Образование Богдан Иванович получил в Москве</w:t>
      </w:r>
      <w:r>
        <w:rPr>
          <w:sz w:val="26"/>
          <w:lang w:val="en-US"/>
        </w:rPr>
        <w:t xml:space="preserve">: гимназия, </w:t>
      </w:r>
      <w:r>
        <w:rPr>
          <w:sz w:val="26"/>
        </w:rPr>
        <w:t>потом – юридический факультет университета. После учёбы работал в департа</w:t>
      </w:r>
      <w:r>
        <w:rPr>
          <w:sz w:val="26"/>
        </w:rPr>
        <w:softHyphen/>
        <w:t>менте юстиции в Петербурге. В 1875 году его избирают мировым судьёй. К этому времени относится его женитьба на Варваре Николовне Терещенко, дочери известного киевского мецената Николы Ар</w:t>
      </w:r>
      <w:r>
        <w:rPr>
          <w:sz w:val="26"/>
        </w:rPr>
        <w:softHyphen/>
        <w:t>темьевича Терещенко.</w:t>
      </w:r>
    </w:p>
    <w:p w:rsidR="005B17AB" w:rsidRDefault="00AC0C97">
      <w:pPr>
        <w:rPr>
          <w:sz w:val="26"/>
        </w:rPr>
      </w:pPr>
      <w:r>
        <w:rPr>
          <w:sz w:val="26"/>
        </w:rPr>
        <w:t xml:space="preserve">  Личные качества и эрудиция Богдана Ивановича пробудили интерес к коллекционированию. Кол</w:t>
      </w:r>
      <w:r>
        <w:rPr>
          <w:sz w:val="26"/>
        </w:rPr>
        <w:softHyphen/>
        <w:t>лекционировать Ханенко начал с того, что можно было найти в букинистических лавках, - с художе</w:t>
      </w:r>
      <w:r>
        <w:rPr>
          <w:sz w:val="26"/>
        </w:rPr>
        <w:softHyphen/>
        <w:t>ственных изданий и гравюр. Живопись современных отечественных художников была для него тогда не вполне доступна, поэтому первыми полотнами в его собрании стали работы старых мастеров за</w:t>
      </w:r>
      <w:r>
        <w:rPr>
          <w:sz w:val="26"/>
        </w:rPr>
        <w:softHyphen/>
        <w:t>падных школ, купленных у антикваров. Этому способствовало и то, что Ханенко пять лет работал и жил в Варшаве. Он посещал знаменитые аукционы и магазины европейских столиц и всегда нахо</w:t>
      </w:r>
      <w:r>
        <w:rPr>
          <w:sz w:val="26"/>
        </w:rPr>
        <w:softHyphen/>
        <w:t>дил там что-нибудь интересное. Его авторитет рос среди коллекционеров. В собрании появляются новые темы – скульптура, изделия художественной промышленности, произведения античной куль</w:t>
      </w:r>
      <w:r>
        <w:rPr>
          <w:sz w:val="26"/>
        </w:rPr>
        <w:softHyphen/>
        <w:t>туры, искусство Ближнего и Дальнего Востока.</w:t>
      </w:r>
    </w:p>
    <w:p w:rsidR="005B17AB" w:rsidRDefault="00AC0C97">
      <w:pPr>
        <w:rPr>
          <w:sz w:val="26"/>
        </w:rPr>
      </w:pPr>
      <w:r>
        <w:rPr>
          <w:sz w:val="26"/>
        </w:rPr>
        <w:t xml:space="preserve">  В 1881 году Ханенко вышел в отставку с правительственной службы, и супруги поселились в Киеве.</w:t>
      </w:r>
    </w:p>
    <w:p w:rsidR="005B17AB" w:rsidRDefault="00AC0C97">
      <w:pPr>
        <w:rPr>
          <w:sz w:val="26"/>
        </w:rPr>
      </w:pPr>
      <w:r>
        <w:rPr>
          <w:sz w:val="26"/>
        </w:rPr>
        <w:t xml:space="preserve">  Богдан Иванович занимался устройством образцового хозяйства в своих имениях, принимал участие в деловой жизни города и вскоре его избирают на ряд видных должностей. С 1896 года Ханенко воз</w:t>
      </w:r>
      <w:r>
        <w:rPr>
          <w:sz w:val="26"/>
        </w:rPr>
        <w:softHyphen/>
        <w:t>главляет управление делами Товарищества заводов братьев Терещенко. Он принимал самое актив</w:t>
      </w:r>
      <w:r>
        <w:rPr>
          <w:sz w:val="26"/>
        </w:rPr>
        <w:softHyphen/>
        <w:t>ное участие во всех благотворительных делах своего тестя. Но наибольшая заслуга Ханенко перед Кие</w:t>
      </w:r>
      <w:r>
        <w:rPr>
          <w:sz w:val="26"/>
        </w:rPr>
        <w:softHyphen/>
        <w:t>вом – это его собственное собрание сокровищ и  неутомимая деятельность по созданию Киевского художественно-промышленного и научного музея. Вопрос о Городском музее впервые серьёзно об</w:t>
      </w:r>
      <w:r>
        <w:rPr>
          <w:sz w:val="26"/>
        </w:rPr>
        <w:softHyphen/>
        <w:t>суждался в 1888 г., но только в 1894 г. тогдашний губернатор граф Игнатьев собрал у себя первое со</w:t>
      </w:r>
      <w:r>
        <w:rPr>
          <w:sz w:val="26"/>
        </w:rPr>
        <w:softHyphen/>
        <w:t>вещание Комитета для разработки вопроса об устройстве в Киеве музея. На этом совещании присут</w:t>
      </w:r>
      <w:r>
        <w:rPr>
          <w:sz w:val="26"/>
        </w:rPr>
        <w:softHyphen/>
        <w:t>ствовали многие известные и почитаемые в Киеве граждане, среди них архитектор В.Н Николаев, ис</w:t>
      </w:r>
      <w:r>
        <w:rPr>
          <w:sz w:val="26"/>
        </w:rPr>
        <w:softHyphen/>
        <w:t>торики Б.В. Антонович и А.И. Лазаревский, а также Б.И. Ханенко, А.Н. Терещенко, В.Ф. Симиренко, В.В. и Я.В. Терновские, Лазарь и Лев Бродскиеи другие именитые люди. На этом совещании Тере</w:t>
      </w:r>
      <w:r>
        <w:rPr>
          <w:sz w:val="26"/>
        </w:rPr>
        <w:softHyphen/>
        <w:t>щенко заявил, что его семья даёт на постройку здания 50 тыс. рублей. Их поддер</w:t>
      </w:r>
      <w:r>
        <w:rPr>
          <w:sz w:val="26"/>
        </w:rPr>
        <w:softHyphen/>
        <w:t>жали другие участ</w:t>
      </w:r>
      <w:r>
        <w:rPr>
          <w:sz w:val="26"/>
        </w:rPr>
        <w:softHyphen/>
        <w:t xml:space="preserve">ники совещания, и сразу же образовался капитал в 63тыс. рублей. </w:t>
      </w:r>
    </w:p>
    <w:p w:rsidR="005B17AB" w:rsidRDefault="00AC0C97">
      <w:pPr>
        <w:rPr>
          <w:sz w:val="26"/>
        </w:rPr>
      </w:pPr>
      <w:r>
        <w:rPr>
          <w:sz w:val="26"/>
        </w:rPr>
        <w:t xml:space="preserve">  В те времена все решения на любом уровне должны были утверждаться городской думой. Очень долго выбирали участок для застройки. Комитет постановил</w:t>
      </w:r>
      <w:r>
        <w:rPr>
          <w:sz w:val="26"/>
          <w:lang w:val="en-US"/>
        </w:rPr>
        <w:t>:</w:t>
      </w:r>
      <w:r>
        <w:rPr>
          <w:sz w:val="26"/>
        </w:rPr>
        <w:t xml:space="preserve"> </w:t>
      </w:r>
      <w:r>
        <w:rPr>
          <w:sz w:val="26"/>
          <w:lang w:val="en-US"/>
        </w:rPr>
        <w:t>“</w:t>
      </w:r>
      <w:r>
        <w:rPr>
          <w:sz w:val="26"/>
        </w:rPr>
        <w:t>Имеющие поступать в музей коллек</w:t>
      </w:r>
      <w:r>
        <w:rPr>
          <w:sz w:val="26"/>
        </w:rPr>
        <w:softHyphen/>
        <w:t>ции разных предметов предназначаются не для удовлетворения лишь любопытства, но для образова</w:t>
      </w:r>
      <w:r>
        <w:rPr>
          <w:sz w:val="26"/>
        </w:rPr>
        <w:softHyphen/>
        <w:t>ния и развития эстетического вкуса в обществе и, главным образом, в учащейся молодёжи, а для дос</w:t>
      </w:r>
      <w:r>
        <w:rPr>
          <w:sz w:val="26"/>
        </w:rPr>
        <w:softHyphen/>
        <w:t>тижения этой цели Музей должен помещаться в центральной местности города.” Дума пошла на встречу и выделила участок на углу Александровской улицы и Безымянному переулку. Участок для строительства был сложный и многие конкурсные проекты не могли быть реализованы на этом рель</w:t>
      </w:r>
      <w:r>
        <w:rPr>
          <w:sz w:val="26"/>
        </w:rPr>
        <w:softHyphen/>
        <w:t>ефе. Богдан Иванович деятельно участвовал в работе Комитета, ездил в Петербург к министру фи</w:t>
      </w:r>
      <w:r>
        <w:rPr>
          <w:sz w:val="26"/>
        </w:rPr>
        <w:softHyphen/>
        <w:t>нансов Виттеза получением субсидий на строительство, т.к. пожертвований оказалось слишком мало для воплощения столь грандиозного замысла.</w:t>
      </w:r>
    </w:p>
    <w:p w:rsidR="005B17AB" w:rsidRDefault="00AC0C97">
      <w:pPr>
        <w:rPr>
          <w:sz w:val="26"/>
        </w:rPr>
      </w:pPr>
      <w:r>
        <w:rPr>
          <w:sz w:val="26"/>
        </w:rPr>
        <w:t xml:space="preserve">  Впоследствии сооружением Музея занималось Киевское общество древностей и искусств. Предсе</w:t>
      </w:r>
      <w:r>
        <w:rPr>
          <w:sz w:val="26"/>
        </w:rPr>
        <w:softHyphen/>
        <w:t>дателем Общества была графиня М.Н. Мусина-Пушкина, а вице-председателем Б.И. Ханенко, но фактическим руководителем был Богдан Иванович. Через 4 года он стал им официально.</w:t>
      </w:r>
    </w:p>
    <w:p w:rsidR="005B17AB" w:rsidRDefault="00AC0C97">
      <w:pPr>
        <w:rPr>
          <w:sz w:val="26"/>
        </w:rPr>
      </w:pPr>
      <w:r>
        <w:rPr>
          <w:sz w:val="26"/>
        </w:rPr>
        <w:t xml:space="preserve">  21 сентября 1887 г. торжественно заложено здание Городского музея, автором лучшего проекта ко</w:t>
      </w:r>
      <w:r>
        <w:rPr>
          <w:sz w:val="26"/>
        </w:rPr>
        <w:softHyphen/>
        <w:t>торого был московский архитектор П.С. Бойцов. Детальный проект разрабатывали киевские архитек</w:t>
      </w:r>
      <w:r>
        <w:rPr>
          <w:sz w:val="26"/>
        </w:rPr>
        <w:softHyphen/>
        <w:t>торы В.Н. Николаев и В.В. Городецкий.</w:t>
      </w:r>
    </w:p>
    <w:p w:rsidR="005B17AB" w:rsidRDefault="00AC0C97">
      <w:pPr>
        <w:rPr>
          <w:sz w:val="26"/>
        </w:rPr>
      </w:pPr>
      <w:r>
        <w:rPr>
          <w:sz w:val="26"/>
        </w:rPr>
        <w:t xml:space="preserve">  Богдану Ивановичу пришлось решать множество проблем, как денежных, так и проектных, прежде чем было завершено строительство. Но ещё до завершения строительства в августе 1889года на пер</w:t>
      </w:r>
      <w:r>
        <w:rPr>
          <w:sz w:val="26"/>
        </w:rPr>
        <w:softHyphen/>
        <w:t>вом этаже была устроена выставка, считающейся датой основания Городского музея. На этой вы</w:t>
      </w:r>
      <w:r>
        <w:rPr>
          <w:sz w:val="26"/>
        </w:rPr>
        <w:softHyphen/>
        <w:t>ставке была представлена большая коллекция В.В. Хвойки (2017 ед.), на покупку которой Н.А.                     Терещенко пожертвовал 5 тыс.р. Через 2 года в музей поступил ещё один значительный дар Николы Артемьевича – 34 портрета, выполненных по его заказу художником С.А. Мазараки. Среди них порт</w:t>
      </w:r>
      <w:r>
        <w:rPr>
          <w:sz w:val="26"/>
        </w:rPr>
        <w:softHyphen/>
        <w:t>реты гетманов и других исторических личностей. Освещение и официальное открытие детища Бо</w:t>
      </w:r>
      <w:r>
        <w:rPr>
          <w:sz w:val="26"/>
        </w:rPr>
        <w:softHyphen/>
        <w:t xml:space="preserve">гдана Ханенко, получившего название </w:t>
      </w:r>
      <w:r>
        <w:rPr>
          <w:sz w:val="26"/>
          <w:lang w:val="en-US"/>
        </w:rPr>
        <w:t>“</w:t>
      </w:r>
      <w:r>
        <w:rPr>
          <w:sz w:val="26"/>
        </w:rPr>
        <w:t>Киевский художественно-промышленный и научный музей имени государя Николая Александровича”, состоялось 30 декабря 1904 года. Стоимость здания со</w:t>
      </w:r>
      <w:r>
        <w:rPr>
          <w:sz w:val="26"/>
        </w:rPr>
        <w:softHyphen/>
        <w:t>ставила 249 тыс. руб., из них правительство дало 100 тыс., Семья Терещенко 108, другие пожертво</w:t>
      </w:r>
      <w:r>
        <w:rPr>
          <w:sz w:val="26"/>
        </w:rPr>
        <w:softHyphen/>
        <w:t>вали 41 тыс. руб. К тому времени музейное собрание древностей оценивалось в 134 тыс. руб. и больше половины – это подаренная Б.И. и В.Н. Ханенко археологическая коллекция из 3145 предметов. Было много других дарителей, в числе их граф Бобринский, Михаил Кочубет и др.</w:t>
      </w:r>
    </w:p>
    <w:p w:rsidR="005B17AB" w:rsidRDefault="00AC0C97">
      <w:pPr>
        <w:rPr>
          <w:sz w:val="26"/>
        </w:rPr>
      </w:pPr>
      <w:r>
        <w:rPr>
          <w:sz w:val="26"/>
        </w:rPr>
        <w:t xml:space="preserve">  Деятельность Б.И. Ханенко по созданию музея бала отмечена присвоением ему с 11 января 1910 года звания действительного статского советника. После Октябрьской революции советское правительство объявило музей государственным учреждением и назвало Первым Государственным. Через 5 лет он стал Всеукраинским историческим музеем им. Т.Г. Шевченко, в 1936г. – Киевским музеем украинского искусства, в 1964 г. – Государственным музеем украинского изобразительного искусства и, наконец с 1996 г. – это Национальный художественный музей. </w:t>
      </w:r>
    </w:p>
    <w:p w:rsidR="005B17AB" w:rsidRDefault="00AC0C97">
      <w:pPr>
        <w:rPr>
          <w:sz w:val="26"/>
        </w:rPr>
      </w:pPr>
      <w:r>
        <w:rPr>
          <w:sz w:val="26"/>
        </w:rPr>
        <w:t xml:space="preserve"> Б.И. Ханенко умер 26 мая 1917 г. после продолжительной болезни. Все свои капиталы он по завещанию передал Художественно-промышленному музею. Таким же образом он распорядился и собственной коллекцией – подарил городу.. И условие ставил только одно</w:t>
      </w:r>
      <w:r>
        <w:rPr>
          <w:sz w:val="26"/>
          <w:lang w:val="en-US"/>
        </w:rPr>
        <w:t>:</w:t>
      </w:r>
      <w:r>
        <w:rPr>
          <w:sz w:val="26"/>
        </w:rPr>
        <w:t xml:space="preserve"> музей должен называться </w:t>
      </w:r>
      <w:r>
        <w:rPr>
          <w:sz w:val="26"/>
          <w:lang w:val="en-US"/>
        </w:rPr>
        <w:t xml:space="preserve">“Собранием Ханенко”. </w:t>
      </w:r>
      <w:r>
        <w:rPr>
          <w:sz w:val="26"/>
        </w:rPr>
        <w:t>Он не просто собирал экспонаты – он жил этим на протяжении многих лет. В особняке на Терещековской ул. №15 все создавалось, лепилось и пестовалось по замыслу коллекционера. Снаружи особняк напоминал итальянский галаццо. Во внутреннем пространстве – сочетание стилей разных исторических эпох, в которых интерьер создаёт фон для художественных произведений и работает самостоятельно. Всё это увязано с чисто музейными экспонатами на стенах. В витринах, в зале с галереей.</w:t>
      </w:r>
    </w:p>
    <w:p w:rsidR="005B17AB" w:rsidRDefault="00AC0C97">
      <w:pPr>
        <w:rPr>
          <w:sz w:val="26"/>
        </w:rPr>
      </w:pPr>
      <w:r>
        <w:rPr>
          <w:sz w:val="26"/>
        </w:rPr>
        <w:t xml:space="preserve">  Каждый сантиметр вертикальных плоскостей и каждый метр горизонтального пространства в зале Богдана и Варвары Ханенко были подчинены Музею. Хозяева создали свой особый мир, свою среду  обитания, в которой уместились свидетели прошлого всех времён и народов.</w:t>
      </w:r>
    </w:p>
    <w:p w:rsidR="005B17AB" w:rsidRDefault="00AC0C97">
      <w:pPr>
        <w:rPr>
          <w:sz w:val="26"/>
        </w:rPr>
      </w:pPr>
      <w:r>
        <w:rPr>
          <w:sz w:val="26"/>
        </w:rPr>
        <w:t xml:space="preserve">  Современники отмечали, что такого собрания в частных руках больше нет ни у кого в России. </w:t>
      </w:r>
    </w:p>
    <w:p w:rsidR="005B17AB" w:rsidRDefault="00AC0C97">
      <w:pPr>
        <w:rPr>
          <w:sz w:val="26"/>
          <w:lang w:val="en-US"/>
        </w:rPr>
      </w:pPr>
      <w:r>
        <w:rPr>
          <w:sz w:val="26"/>
        </w:rPr>
        <w:t xml:space="preserve">  После смерти Богдана Ивановича на долю Варвары Николаевны выпала труднейшая миссия упорядочить коллекцию, подготовить её к преобразованию в музей, но, самое главное, - сберечь в это лихое время. Делать это в городе, пережившем за 3 года 10 смен власти, было неимоверно трудно. Варвара Николаевна не приняла предложения уехать в Германию и открыть там музей на привилегированных условиях. Она обратилась в Украинскую Академию наук 15 декабря 1918г. с просьбой принять от неё в дар все художественные богатства. При этом повторила условия Богдана Ивановича: </w:t>
      </w:r>
      <w:r>
        <w:rPr>
          <w:sz w:val="26"/>
          <w:lang w:val="en-US"/>
        </w:rPr>
        <w:t>собрание должно называться “Музей Б.И.  и В.Н. Ханенко”. Однако Научный Комитет Главпросвещения “ввиду отсутствия за Ханенко революционных заслуг”</w:t>
      </w:r>
      <w:r>
        <w:rPr>
          <w:sz w:val="26"/>
        </w:rPr>
        <w:t xml:space="preserve"> просил Академию наук </w:t>
      </w:r>
      <w:r>
        <w:rPr>
          <w:sz w:val="26"/>
          <w:lang w:val="en-US"/>
        </w:rPr>
        <w:t>“изыскать более подходящее лицо для наименования бывшего музея Ханенко”, в результате чего, как компромисс утвердили название “Музей искусств при Академии наук”.</w:t>
      </w:r>
    </w:p>
    <w:p w:rsidR="005B17AB" w:rsidRDefault="00AC0C97">
      <w:pPr>
        <w:rPr>
          <w:sz w:val="26"/>
          <w:lang w:val="en-US"/>
        </w:rPr>
      </w:pPr>
      <w:r>
        <w:rPr>
          <w:sz w:val="26"/>
          <w:lang w:val="en-US"/>
        </w:rPr>
        <w:t xml:space="preserve">  Варвара Николаевна умерла 7 мая 1922 года и похоронена рядом с Богданом Ивановичем в Выдубедском монастыре. К счастью, ей не пришлось быть свидетельницей, как из названия их детища было убрано упоминание об их фамилии.</w:t>
      </w:r>
    </w:p>
    <w:p w:rsidR="005B17AB" w:rsidRDefault="00AC0C97">
      <w:pPr>
        <w:rPr>
          <w:sz w:val="26"/>
          <w:lang w:val="en-US"/>
        </w:rPr>
      </w:pPr>
      <w:r>
        <w:rPr>
          <w:sz w:val="26"/>
          <w:lang w:val="en-US"/>
        </w:rPr>
        <w:t xml:space="preserve">  С 1936 года музей стал называться Киевским музеем западногои восточного искусства.</w:t>
      </w:r>
    </w:p>
    <w:p w:rsidR="005B17AB" w:rsidRDefault="00AC0C97">
      <w:pPr>
        <w:rPr>
          <w:sz w:val="26"/>
          <w:lang w:val="en-US"/>
        </w:rPr>
      </w:pPr>
      <w:r>
        <w:rPr>
          <w:sz w:val="26"/>
          <w:lang w:val="en-US"/>
        </w:rPr>
        <w:t xml:space="preserve">  За прошедшее время собрание Ханенко существенно пополнилось, главным образом поступлением в 1926 году коллекцией картин Василия Щавинского, который собирал картины с точно определённой целью – подарить их Киеву. Зная о таких же намериниях Ханенко, Щавинский подбирал картина таким образом, чтобы они дополняли коллекцию Ханенко. К концу 30-х годов собрание состояло из шести с половиной тысяч картин и предметов художественной промышленности и более тридцати тысяч гравюр.</w:t>
      </w:r>
    </w:p>
    <w:p w:rsidR="005B17AB" w:rsidRDefault="00AC0C97">
      <w:pPr>
        <w:rPr>
          <w:sz w:val="26"/>
          <w:lang w:val="en-US"/>
        </w:rPr>
      </w:pPr>
      <w:r>
        <w:rPr>
          <w:sz w:val="26"/>
          <w:lang w:val="en-US"/>
        </w:rPr>
        <w:t xml:space="preserve">  Пережив утраты в период Второй мировой войны, Киевский музей западного и восточного искусства вновь открыл свои двери в октябре 1945 г.</w:t>
      </w:r>
    </w:p>
    <w:p w:rsidR="005B17AB" w:rsidRDefault="00AC0C97">
      <w:pPr>
        <w:rPr>
          <w:sz w:val="26"/>
        </w:rPr>
      </w:pPr>
      <w:r>
        <w:rPr>
          <w:sz w:val="26"/>
          <w:lang w:val="en-US"/>
        </w:rPr>
        <w:t xml:space="preserve">  В 1989 г. в музее были начаты ремонтно-реставрационные работы, ставившие своей целью восстановить утраченные архитектурные детали и по архивным фотодокументам </w:t>
      </w:r>
      <w:r>
        <w:rPr>
          <w:sz w:val="26"/>
        </w:rPr>
        <w:t xml:space="preserve"> возродить образ здания и его интерьеров времён Ханенко.</w:t>
      </w:r>
    </w:p>
    <w:p w:rsidR="005B17AB" w:rsidRDefault="00AC0C97">
      <w:pPr>
        <w:pStyle w:val="a3"/>
        <w:rPr>
          <w:sz w:val="26"/>
        </w:rPr>
      </w:pPr>
      <w:r>
        <w:rPr>
          <w:sz w:val="26"/>
        </w:rPr>
        <w:t xml:space="preserve">  30 мая 1998года обновленный Музей западного и восточного искусства был открыт. Богдан Иванович и Варвара Николаевна не думали о наградах, но заслужили благодарность потомков. Всё своей жизнью они подтвердили слова немецкого поэта XIX ст. Франца Горна: ”Не может быть истинной любви к искусству без горячей любви к человечеству”.</w:t>
      </w:r>
    </w:p>
    <w:p w:rsidR="005B17AB" w:rsidRDefault="00AC0C97">
      <w:pPr>
        <w:rPr>
          <w:sz w:val="26"/>
        </w:rPr>
      </w:pPr>
      <w:r>
        <w:rPr>
          <w:sz w:val="26"/>
        </w:rPr>
        <w:t xml:space="preserve">  После долгих лет забвения музей теперь носит имя Б.И. и В.Н. Ханенко.</w:t>
      </w:r>
    </w:p>
    <w:p w:rsidR="005B17AB" w:rsidRDefault="005B17AB">
      <w:pPr>
        <w:rPr>
          <w:sz w:val="24"/>
          <w:lang w:val="en-US"/>
        </w:rPr>
      </w:pPr>
    </w:p>
    <w:p w:rsidR="005B17AB" w:rsidRDefault="005B17AB">
      <w:pPr>
        <w:rPr>
          <w:sz w:val="24"/>
          <w:lang w:val="en-US"/>
        </w:rPr>
        <w:sectPr w:rsidR="005B17AB">
          <w:pgSz w:w="11906" w:h="16838"/>
          <w:pgMar w:top="851" w:right="851" w:bottom="851" w:left="1247" w:header="720" w:footer="720" w:gutter="0"/>
          <w:cols w:space="720"/>
        </w:sectPr>
      </w:pPr>
    </w:p>
    <w:p w:rsidR="005B17AB" w:rsidRDefault="00AC0C97">
      <w:pPr>
        <w:rPr>
          <w:sz w:val="40"/>
        </w:rPr>
      </w:pPr>
      <w:r>
        <w:rPr>
          <w:sz w:val="40"/>
          <w:lang w:val="en-US"/>
        </w:rPr>
        <w:t xml:space="preserve">                     </w:t>
      </w:r>
      <w:r>
        <w:rPr>
          <w:sz w:val="40"/>
        </w:rPr>
        <w:t>Сергей Фёдорович Грушевский.</w:t>
      </w:r>
    </w:p>
    <w:p w:rsidR="005B17AB" w:rsidRDefault="00AC0C97">
      <w:pPr>
        <w:rPr>
          <w:sz w:val="26"/>
        </w:rPr>
      </w:pPr>
      <w:r>
        <w:rPr>
          <w:sz w:val="24"/>
        </w:rPr>
        <w:t xml:space="preserve">  </w:t>
      </w:r>
      <w:r>
        <w:rPr>
          <w:sz w:val="26"/>
        </w:rPr>
        <w:t>Сергей Федорович Грушевский принадлежал к числу тех педагогов, которые последовательно про</w:t>
      </w:r>
      <w:r>
        <w:rPr>
          <w:sz w:val="26"/>
        </w:rPr>
        <w:softHyphen/>
        <w:t>шли все ступеньки школьного учительства, и стали видными деятелями на ниве на</w:t>
      </w:r>
      <w:r>
        <w:rPr>
          <w:sz w:val="26"/>
        </w:rPr>
        <w:softHyphen/>
        <w:t>родного просве</w:t>
      </w:r>
      <w:r>
        <w:rPr>
          <w:sz w:val="26"/>
        </w:rPr>
        <w:softHyphen/>
        <w:t>щения, посвятив ему всю свою жизнь.</w:t>
      </w:r>
    </w:p>
    <w:p w:rsidR="005B17AB" w:rsidRDefault="00AC0C97">
      <w:pPr>
        <w:rPr>
          <w:sz w:val="26"/>
        </w:rPr>
      </w:pPr>
      <w:r>
        <w:rPr>
          <w:sz w:val="26"/>
        </w:rPr>
        <w:t xml:space="preserve">  Он родился 7 октября 1830 г. в Чигирине, в семье дьякона Федора Васильевича Грушевского и его жены Марии Ботвиновской, дочери священнослужителя. Детство провел в с. Лес</w:t>
      </w:r>
      <w:r>
        <w:rPr>
          <w:sz w:val="26"/>
        </w:rPr>
        <w:softHyphen/>
        <w:t>ники Киевского уезда, куда перебрался отец, став священником Преображенской церкви. Рассчитывать Сергей мог лишь на со</w:t>
      </w:r>
      <w:r>
        <w:rPr>
          <w:sz w:val="26"/>
        </w:rPr>
        <w:softHyphen/>
        <w:t>бственные силы, и получить невиданное для его окружения об</w:t>
      </w:r>
      <w:r>
        <w:rPr>
          <w:sz w:val="26"/>
        </w:rPr>
        <w:softHyphen/>
        <w:t>разование ему удалось только благодаря личным способностям и энергии.</w:t>
      </w:r>
    </w:p>
    <w:p w:rsidR="005B17AB" w:rsidRDefault="00AC0C97">
      <w:pPr>
        <w:rPr>
          <w:sz w:val="26"/>
        </w:rPr>
      </w:pPr>
      <w:r>
        <w:rPr>
          <w:sz w:val="26"/>
        </w:rPr>
        <w:t xml:space="preserve">  Окончив в Киеве духовное училище, а в 1859 г. и духовную академию со званием магистра, Гру</w:t>
      </w:r>
      <w:r>
        <w:rPr>
          <w:sz w:val="26"/>
        </w:rPr>
        <w:softHyphen/>
        <w:t>шевский получил назначение профессором Полтавской духовной семинарии. Пробыл в ней около года и перешел в Киевскую семинарию, где преподавал литургику и Святое Писание, одновременно учительствуя в на</w:t>
      </w:r>
      <w:r>
        <w:rPr>
          <w:sz w:val="26"/>
        </w:rPr>
        <w:softHyphen/>
        <w:t>чальных школах. Осенью 1865 г. Сергей Федорович принял предложенное ему ме</w:t>
      </w:r>
      <w:r>
        <w:rPr>
          <w:sz w:val="26"/>
        </w:rPr>
        <w:softHyphen/>
        <w:t>сто учителя русского языка и словесности в русско-греко-униатской гимназии в г. Холме (теперь Польша).</w:t>
      </w:r>
    </w:p>
    <w:p w:rsidR="005B17AB" w:rsidRDefault="00AC0C97">
      <w:pPr>
        <w:rPr>
          <w:sz w:val="26"/>
        </w:rPr>
      </w:pPr>
      <w:r>
        <w:rPr>
          <w:sz w:val="26"/>
        </w:rPr>
        <w:t xml:space="preserve">  Здесь у Сергея Федоровича и Глафиры Захаровны Грушевс</w:t>
      </w:r>
      <w:r>
        <w:rPr>
          <w:sz w:val="26"/>
        </w:rPr>
        <w:softHyphen/>
        <w:t>ких 17 сентября 1866 г. родился сын Ми</w:t>
      </w:r>
      <w:r>
        <w:rPr>
          <w:sz w:val="26"/>
        </w:rPr>
        <w:softHyphen/>
        <w:t>хаил - будущий первый Президент Украины. Его крестной матерью была жена начальни</w:t>
      </w:r>
      <w:r>
        <w:rPr>
          <w:sz w:val="26"/>
        </w:rPr>
        <w:softHyphen/>
        <w:t>ка Холмской учебной дирекции, профессора Киевской духовной академии Феофана Гавриловича Лебединцева — Юлия Алексан</w:t>
      </w:r>
      <w:r>
        <w:rPr>
          <w:sz w:val="26"/>
        </w:rPr>
        <w:softHyphen/>
        <w:t>дровна.</w:t>
      </w:r>
    </w:p>
    <w:p w:rsidR="005B17AB" w:rsidRDefault="00AC0C97">
      <w:pPr>
        <w:rPr>
          <w:sz w:val="26"/>
        </w:rPr>
      </w:pPr>
      <w:r>
        <w:rPr>
          <w:sz w:val="26"/>
        </w:rPr>
        <w:t xml:space="preserve">  Вскоре, в декабре 1868 г., Грушевские заканчивают свое пребывание в Холме, и с августа 1869-го Сергей Федорович уже работает на юге, куда ему порекомендовали переехать врачи,— преподает в Кутаисской гимназии. Потом восемь лет прослужил в Ставрополе, с августа 1878 г. — во Владикав</w:t>
      </w:r>
      <w:r>
        <w:rPr>
          <w:sz w:val="26"/>
        </w:rPr>
        <w:softHyphen/>
        <w:t>казе. Инспектор народных училищ Ставропольского края, директор народных училищ Терской об</w:t>
      </w:r>
      <w:r>
        <w:rPr>
          <w:sz w:val="26"/>
        </w:rPr>
        <w:softHyphen/>
        <w:t>ласти и чин действительного статского со</w:t>
      </w:r>
      <w:r>
        <w:rPr>
          <w:sz w:val="26"/>
        </w:rPr>
        <w:softHyphen/>
        <w:t>ветника — вот его послужной список. А еще в активе — образ</w:t>
      </w:r>
      <w:r>
        <w:rPr>
          <w:sz w:val="26"/>
        </w:rPr>
        <w:softHyphen/>
        <w:t>цовый учебник церковно-славянского языка для школ, получив</w:t>
      </w:r>
      <w:r>
        <w:rPr>
          <w:sz w:val="26"/>
        </w:rPr>
        <w:softHyphen/>
        <w:t>ший распространение почти по всей империи. Его издание ощу</w:t>
      </w:r>
      <w:r>
        <w:rPr>
          <w:sz w:val="26"/>
        </w:rPr>
        <w:softHyphen/>
        <w:t>тимо улучшило материальное состояние семьи. Находясь далеко от родного края, Грушевские поддерживали и сохраняли любовь ко всему украинскому. Раз в три года Сер</w:t>
      </w:r>
      <w:r>
        <w:rPr>
          <w:sz w:val="26"/>
        </w:rPr>
        <w:softHyphen/>
        <w:t>гей Федорович получал более длительный отпуск по службе, и семья проводила его неизменно на Киевщине, откуда родом бы</w:t>
      </w:r>
      <w:r>
        <w:rPr>
          <w:sz w:val="26"/>
        </w:rPr>
        <w:softHyphen/>
        <w:t>ла и Глафира Захаровна. Как писал позже Михаил Сергеевич, у него под влиянием отца и этих редких поездок пробудилось и ок</w:t>
      </w:r>
      <w:r>
        <w:rPr>
          <w:sz w:val="26"/>
        </w:rPr>
        <w:softHyphen/>
        <w:t>репло украинское национальное чувство. В тифлисской гимназии Михаил прочитал все, что мог достать по истории, этнографии и литературе Украины, начал вести на родном языке дневник.</w:t>
      </w:r>
    </w:p>
    <w:p w:rsidR="005B17AB" w:rsidRDefault="00AC0C97">
      <w:pPr>
        <w:rPr>
          <w:sz w:val="26"/>
        </w:rPr>
      </w:pPr>
      <w:r>
        <w:rPr>
          <w:sz w:val="26"/>
        </w:rPr>
        <w:t xml:space="preserve">  В 1884 году 18-летний гимназист отыскал адрес И. С. Нечуя-Левицкого и послал ему свои первые литературные произ</w:t>
      </w:r>
      <w:r>
        <w:rPr>
          <w:sz w:val="26"/>
        </w:rPr>
        <w:softHyphen/>
        <w:t>ведения. Получив похвальный отзыв писателя, Михаил Грушев</w:t>
      </w:r>
      <w:r>
        <w:rPr>
          <w:sz w:val="26"/>
        </w:rPr>
        <w:softHyphen/>
        <w:t>ский на следую</w:t>
      </w:r>
      <w:r>
        <w:rPr>
          <w:sz w:val="26"/>
        </w:rPr>
        <w:softHyphen/>
        <w:t>щий год опубликовал украинские рассказы «Бехаль-Джура» и «Б</w:t>
      </w:r>
      <w:r>
        <w:rPr>
          <w:sz w:val="26"/>
          <w:lang w:val="uk-UA"/>
        </w:rPr>
        <w:t>і</w:t>
      </w:r>
      <w:r>
        <w:rPr>
          <w:sz w:val="26"/>
        </w:rPr>
        <w:t>дна дівчина». Потом была учеба в Киевском университете св. Владимира, защита диссертации и с 1894 года — профессорская кафедра во Львове.</w:t>
      </w:r>
    </w:p>
    <w:p w:rsidR="005B17AB" w:rsidRDefault="00AC0C97">
      <w:pPr>
        <w:rPr>
          <w:sz w:val="26"/>
        </w:rPr>
      </w:pPr>
      <w:r>
        <w:rPr>
          <w:sz w:val="26"/>
        </w:rPr>
        <w:t xml:space="preserve">  Сергей Федорович все это время продолжал службу во Вла</w:t>
      </w:r>
      <w:r>
        <w:rPr>
          <w:sz w:val="26"/>
        </w:rPr>
        <w:softHyphen/>
        <w:t>дикавказе, где и умер 27 января 1901 года. В духовном завеща</w:t>
      </w:r>
      <w:r>
        <w:rPr>
          <w:sz w:val="26"/>
        </w:rPr>
        <w:softHyphen/>
        <w:t>нии он поручил своим наследникам учредить на оставленное со</w:t>
      </w:r>
      <w:r>
        <w:rPr>
          <w:sz w:val="26"/>
        </w:rPr>
        <w:softHyphen/>
        <w:t>стояние на</w:t>
      </w:r>
      <w:r>
        <w:rPr>
          <w:sz w:val="26"/>
        </w:rPr>
        <w:softHyphen/>
        <w:t>чальное народное училище во Владикавказе или Ки</w:t>
      </w:r>
      <w:r>
        <w:rPr>
          <w:sz w:val="26"/>
        </w:rPr>
        <w:softHyphen/>
        <w:t>еве. Для этого им следовало использовать поло</w:t>
      </w:r>
      <w:r>
        <w:rPr>
          <w:sz w:val="26"/>
        </w:rPr>
        <w:softHyphen/>
        <w:t>вину капитала в процентных бумагах, когда он возрастет до 200 тыс. рублей.</w:t>
      </w:r>
    </w:p>
    <w:p w:rsidR="005B17AB" w:rsidRDefault="00AC0C97">
      <w:pPr>
        <w:rPr>
          <w:sz w:val="26"/>
        </w:rPr>
      </w:pPr>
      <w:r>
        <w:rPr>
          <w:sz w:val="26"/>
        </w:rPr>
        <w:t xml:space="preserve">  По расчетам, такой момент должен был наступить в 1905 году, но Грушевские заранее решили, что училище будет в Кие</w:t>
      </w:r>
      <w:r>
        <w:rPr>
          <w:sz w:val="26"/>
        </w:rPr>
        <w:softHyphen/>
        <w:t>ве.</w:t>
      </w:r>
    </w:p>
    <w:p w:rsidR="005B17AB" w:rsidRDefault="00AC0C97">
      <w:pPr>
        <w:rPr>
          <w:sz w:val="26"/>
        </w:rPr>
      </w:pPr>
      <w:r>
        <w:rPr>
          <w:sz w:val="26"/>
        </w:rPr>
        <w:t xml:space="preserve">   26 декабря 1911 г. состоялось освящение здания городских училищ имени С.Ф. Грушевского на Пе</w:t>
      </w:r>
      <w:r>
        <w:rPr>
          <w:sz w:val="26"/>
        </w:rPr>
        <w:softHyphen/>
        <w:t>тропавловской площа</w:t>
      </w:r>
      <w:r>
        <w:rPr>
          <w:sz w:val="26"/>
        </w:rPr>
        <w:softHyphen/>
        <w:t>ди. В торжестве приняли участие начальник Юго-Западного края генерал-адъ</w:t>
      </w:r>
      <w:r>
        <w:rPr>
          <w:sz w:val="26"/>
        </w:rPr>
        <w:softHyphen/>
        <w:t>ютант Ф.Ф. Трепов, киевский губернатор А.Ф. Гире, попечитель П.А. Зилов, городской голова И.Н. Дьяков и другие. Они осмотрели актовый зал, украшенный украинскими рушниками, 17 классных комнат, библиотеку, столовую, кухню, кабинет врача, квартиру заведующего, хозяйствен</w:t>
      </w:r>
      <w:r>
        <w:rPr>
          <w:sz w:val="26"/>
        </w:rPr>
        <w:softHyphen/>
        <w:t>ные поме</w:t>
      </w:r>
      <w:r>
        <w:rPr>
          <w:sz w:val="26"/>
        </w:rPr>
        <w:softHyphen/>
        <w:t>щения. К этому дню на первом этаже уже разместился детский сад, на втором и третьем — три сме</w:t>
      </w:r>
      <w:r>
        <w:rPr>
          <w:sz w:val="26"/>
        </w:rPr>
        <w:softHyphen/>
        <w:t>шанных приходских училища на 456 учащихся. Содержание учебного заведения было обеспечено процентами с 50 тыс. руб., завещанных Грушевским в качестве неприкосновенного капитала.</w:t>
      </w:r>
    </w:p>
    <w:p w:rsidR="005B17AB" w:rsidRDefault="00AC0C97">
      <w:pPr>
        <w:pStyle w:val="a3"/>
        <w:rPr>
          <w:sz w:val="26"/>
        </w:rPr>
      </w:pPr>
      <w:r>
        <w:rPr>
          <w:sz w:val="26"/>
        </w:rPr>
        <w:t xml:space="preserve">   К сожалению, власть предержащие вскоре забыли слова признательности, высказанные ими же на церемонии открытия в ад</w:t>
      </w:r>
      <w:r>
        <w:rPr>
          <w:sz w:val="26"/>
        </w:rPr>
        <w:softHyphen/>
        <w:t>рес человека, подарившего городу новое учебное заведение. В на</w:t>
      </w:r>
      <w:r>
        <w:rPr>
          <w:sz w:val="26"/>
        </w:rPr>
        <w:softHyphen/>
        <w:t>чале ян</w:t>
      </w:r>
      <w:r>
        <w:rPr>
          <w:sz w:val="26"/>
        </w:rPr>
        <w:softHyphen/>
        <w:t>варя 1914 г. из Петербурга пришло известие, что «минис</w:t>
      </w:r>
      <w:r>
        <w:rPr>
          <w:sz w:val="26"/>
        </w:rPr>
        <w:softHyphen/>
        <w:t>терство народного просвещения не признало возможным, чтобы Куреневское городское начальное училище, которому городским управлением присвоено имя профессора Грушевского, впредь но</w:t>
      </w:r>
      <w:r>
        <w:rPr>
          <w:sz w:val="26"/>
        </w:rPr>
        <w:softHyphen/>
        <w:t>сило это имя». Формальная зацепка — город своевременно не со</w:t>
      </w:r>
      <w:r>
        <w:rPr>
          <w:sz w:val="26"/>
        </w:rPr>
        <w:softHyphen/>
        <w:t>гласовал с центральной властью вопрос увековечения памяти фундатора. В дей</w:t>
      </w:r>
      <w:r>
        <w:rPr>
          <w:sz w:val="26"/>
        </w:rPr>
        <w:softHyphen/>
        <w:t>ствительности же это была реакция на украино-фильскую деятельность сыновей С. Ф. Грушев</w:t>
      </w:r>
      <w:r>
        <w:rPr>
          <w:sz w:val="26"/>
        </w:rPr>
        <w:softHyphen/>
        <w:t>ского — Михаила и Александра.</w:t>
      </w:r>
    </w:p>
    <w:p w:rsidR="005B17AB" w:rsidRDefault="00AC0C97">
      <w:pPr>
        <w:rPr>
          <w:sz w:val="26"/>
        </w:rPr>
      </w:pPr>
      <w:r>
        <w:rPr>
          <w:sz w:val="26"/>
        </w:rPr>
        <w:t xml:space="preserve">  Выполняя указание, директор народных училищ округа распорядился убрать имя Сергея Федоро</w:t>
      </w:r>
      <w:r>
        <w:rPr>
          <w:sz w:val="26"/>
        </w:rPr>
        <w:softHyphen/>
        <w:t>вича Грушевского с вывески на здании. Тогда Михаил Сергеевич поставил в извес</w:t>
      </w:r>
      <w:r>
        <w:rPr>
          <w:sz w:val="26"/>
        </w:rPr>
        <w:softHyphen/>
        <w:t>тность думу, что прекращает выдачу процентов с неприкосно</w:t>
      </w:r>
      <w:r>
        <w:rPr>
          <w:sz w:val="26"/>
        </w:rPr>
        <w:softHyphen/>
        <w:t>венного капитала на содержание училища. Это было очень серьезно, ведь речь шла фактически о дальнейшем существовании учебного заведения. И в конце концов, в ответ на ходатай</w:t>
      </w:r>
      <w:r>
        <w:rPr>
          <w:sz w:val="26"/>
        </w:rPr>
        <w:softHyphen/>
        <w:t>ство городской думы, министерство вынуждено было в июле 1915 г. отменить свой запрет.</w:t>
      </w:r>
    </w:p>
    <w:p w:rsidR="005B17AB" w:rsidRDefault="00AC0C97">
      <w:pPr>
        <w:rPr>
          <w:sz w:val="26"/>
        </w:rPr>
      </w:pPr>
      <w:r>
        <w:rPr>
          <w:sz w:val="26"/>
        </w:rPr>
        <w:t xml:space="preserve">  В 1917 г. для училища им. С. Ф. Грушевского нанимался дом № 15-6 по Вышгородской улице.     Тяжело было работать в тесном помещении, по все же 101 мальчик и 106 девочек полу</w:t>
      </w:r>
      <w:r>
        <w:rPr>
          <w:sz w:val="26"/>
        </w:rPr>
        <w:softHyphen/>
        <w:t>чали началь</w:t>
      </w:r>
      <w:r>
        <w:rPr>
          <w:sz w:val="26"/>
        </w:rPr>
        <w:softHyphen/>
        <w:t>ное образование под руководством восьми учителей. Тогда же, весной, начали преподавание на ук</w:t>
      </w:r>
      <w:r>
        <w:rPr>
          <w:sz w:val="26"/>
        </w:rPr>
        <w:softHyphen/>
        <w:t>раинском языке.</w:t>
      </w:r>
    </w:p>
    <w:p w:rsidR="005B17AB" w:rsidRDefault="00AC0C97">
      <w:pPr>
        <w:rPr>
          <w:sz w:val="26"/>
        </w:rPr>
      </w:pPr>
      <w:r>
        <w:rPr>
          <w:sz w:val="26"/>
        </w:rPr>
        <w:t xml:space="preserve">  На за</w:t>
      </w:r>
      <w:r>
        <w:rPr>
          <w:sz w:val="26"/>
        </w:rPr>
        <w:softHyphen/>
        <w:t>седании думы 7—9 марта 1917 г., было определено: «Ввести в го</w:t>
      </w:r>
      <w:r>
        <w:rPr>
          <w:sz w:val="26"/>
        </w:rPr>
        <w:softHyphen/>
        <w:t>родском училище имени Грушевского преподавание на украин</w:t>
      </w:r>
      <w:r>
        <w:rPr>
          <w:sz w:val="26"/>
        </w:rPr>
        <w:softHyphen/>
        <w:t>ском языке, осуществление возложить на ревизора-эксперта при городской училищной комиссии Т. Г. Лубенца».</w:t>
      </w:r>
    </w:p>
    <w:p w:rsidR="005B17AB" w:rsidRDefault="00AC0C97">
      <w:pPr>
        <w:rPr>
          <w:sz w:val="26"/>
        </w:rPr>
      </w:pPr>
      <w:r>
        <w:rPr>
          <w:sz w:val="26"/>
        </w:rPr>
        <w:t xml:space="preserve">  Во исполнение решения, в училище передали украинскую библиотеку из 135 книг и 100 учебников украинского языка, а также портреты украинских деятелей, жанровые картины и дру</w:t>
      </w:r>
      <w:r>
        <w:rPr>
          <w:sz w:val="26"/>
        </w:rPr>
        <w:softHyphen/>
        <w:t>гие подобные материалы. Однако с преподавательским составом было хуже: язык знали только заведующая учи</w:t>
      </w:r>
      <w:r>
        <w:rPr>
          <w:sz w:val="26"/>
        </w:rPr>
        <w:softHyphen/>
        <w:t>лищем Анастасия Неселовская и двое преподавателей.</w:t>
      </w:r>
    </w:p>
    <w:p w:rsidR="005B17AB" w:rsidRDefault="00AC0C97">
      <w:pPr>
        <w:rPr>
          <w:sz w:val="24"/>
        </w:rPr>
      </w:pPr>
      <w:r>
        <w:rPr>
          <w:sz w:val="26"/>
        </w:rPr>
        <w:t xml:space="preserve">  Со временем здание училища имени Сергея Федоровича Грушевского (теперь это улица Фрунзе, № 164) оказалось в ок</w:t>
      </w:r>
      <w:r>
        <w:rPr>
          <w:sz w:val="26"/>
        </w:rPr>
        <w:softHyphen/>
        <w:t>ружении новой прилегающей застройки. Сейчас оно выглядит не так, как раньше, но все равно привлекает внимание своими формами. До 1988 г. здесь была средняя школа № 14, а ныне - учебный компьютерный центр Минского района города.</w:t>
      </w:r>
    </w:p>
    <w:p w:rsidR="005B17AB" w:rsidRDefault="00D16378">
      <w:pPr>
        <w:rPr>
          <w:i/>
          <w:sz w:val="24"/>
        </w:rPr>
      </w:pPr>
      <w:r>
        <w:rPr>
          <w:i/>
          <w:noProof/>
          <w:sz w:val="24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6" type="#_x0000_t106" style="position:absolute;margin-left:115.15pt;margin-top:4.7pt;width:291.1pt;height:176.55pt;z-index:251658752;mso-position-horizontal:absolute;mso-position-horizontal-relative:text;mso-position-vertical:absolute;mso-position-vertical-relative:text" o:allowincell="f" adj="-3187,26237">
            <v:textbox>
              <w:txbxContent>
                <w:p w:rsidR="005B17AB" w:rsidRDefault="00AC0C97">
                  <w:pPr>
                    <w:pStyle w:val="30"/>
                    <w:rPr>
                      <w:rFonts w:ascii="Bookman Old Style" w:hAnsi="Bookman Old Style"/>
                      <w:sz w:val="24"/>
                    </w:rPr>
                  </w:pPr>
                  <w:r>
                    <w:rPr>
                      <w:rFonts w:ascii="Bookman Old Style" w:hAnsi="Bookman Old Style"/>
                      <w:sz w:val="24"/>
                    </w:rPr>
                    <w:t>Меценатов много, они оставили нам много хорошего, а единственное, что мы можем сделать для них – это посетить те чудесные места, где находится их наследство нашему городу.</w:t>
                  </w:r>
                </w:p>
                <w:p w:rsidR="005B17AB" w:rsidRDefault="005B17AB">
                  <w:pPr>
                    <w:pStyle w:val="30"/>
                    <w:rPr>
                      <w:sz w:val="32"/>
                    </w:rPr>
                  </w:pPr>
                </w:p>
              </w:txbxContent>
            </v:textbox>
          </v:shape>
        </w:pict>
      </w:r>
    </w:p>
    <w:p w:rsidR="005B17AB" w:rsidRDefault="005B17AB">
      <w:pPr>
        <w:rPr>
          <w:i/>
          <w:sz w:val="24"/>
        </w:rPr>
      </w:pPr>
    </w:p>
    <w:p w:rsidR="005B17AB" w:rsidRDefault="005B17AB">
      <w:pPr>
        <w:rPr>
          <w:i/>
          <w:sz w:val="24"/>
        </w:rPr>
      </w:pPr>
    </w:p>
    <w:p w:rsidR="005B17AB" w:rsidRDefault="005B17AB">
      <w:pPr>
        <w:rPr>
          <w:i/>
          <w:sz w:val="24"/>
        </w:rPr>
      </w:pPr>
    </w:p>
    <w:p w:rsidR="005B17AB" w:rsidRDefault="005B17AB">
      <w:pPr>
        <w:rPr>
          <w:i/>
          <w:sz w:val="24"/>
        </w:rPr>
      </w:pPr>
    </w:p>
    <w:p w:rsidR="005B17AB" w:rsidRDefault="005B17AB">
      <w:pPr>
        <w:rPr>
          <w:i/>
          <w:sz w:val="24"/>
        </w:rPr>
      </w:pPr>
    </w:p>
    <w:p w:rsidR="005B17AB" w:rsidRDefault="005B17AB">
      <w:pPr>
        <w:rPr>
          <w:i/>
          <w:sz w:val="24"/>
        </w:rPr>
      </w:pPr>
    </w:p>
    <w:p w:rsidR="005B17AB" w:rsidRDefault="005B17AB">
      <w:pPr>
        <w:rPr>
          <w:i/>
          <w:sz w:val="24"/>
        </w:rPr>
      </w:pPr>
    </w:p>
    <w:p w:rsidR="005B17AB" w:rsidRDefault="005B17AB">
      <w:pPr>
        <w:rPr>
          <w:i/>
          <w:sz w:val="24"/>
        </w:rPr>
      </w:pPr>
    </w:p>
    <w:p w:rsidR="005B17AB" w:rsidRDefault="005B17AB">
      <w:pPr>
        <w:rPr>
          <w:i/>
          <w:sz w:val="24"/>
        </w:rPr>
      </w:pPr>
    </w:p>
    <w:p w:rsidR="005B17AB" w:rsidRDefault="005B17AB">
      <w:pPr>
        <w:rPr>
          <w:i/>
          <w:sz w:val="24"/>
        </w:rPr>
      </w:pPr>
    </w:p>
    <w:p w:rsidR="005B17AB" w:rsidRDefault="005B17AB">
      <w:pPr>
        <w:rPr>
          <w:i/>
          <w:sz w:val="24"/>
        </w:rPr>
      </w:pPr>
    </w:p>
    <w:p w:rsidR="005B17AB" w:rsidRDefault="005B17AB">
      <w:pPr>
        <w:rPr>
          <w:i/>
          <w:sz w:val="24"/>
        </w:rPr>
      </w:pPr>
    </w:p>
    <w:p w:rsidR="005B17AB" w:rsidRDefault="005B17AB">
      <w:pPr>
        <w:rPr>
          <w:i/>
          <w:sz w:val="24"/>
        </w:rPr>
      </w:pPr>
      <w:bookmarkStart w:id="0" w:name="_GoBack"/>
      <w:bookmarkEnd w:id="0"/>
    </w:p>
    <w:sectPr w:rsidR="005B17AB">
      <w:type w:val="continuous"/>
      <w:pgSz w:w="11906" w:h="16838"/>
      <w:pgMar w:top="851" w:right="851" w:bottom="851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consecutiveHyphenLimit w:val="100"/>
  <w:hyphenationZone w:val="284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0C97"/>
    <w:rsid w:val="005B17AB"/>
    <w:rsid w:val="00AC0C97"/>
    <w:rsid w:val="00D1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  <o:rules v:ext="edit">
        <o:r id="V:Rule1" type="callout" idref="#_x0000_s1046"/>
      </o:rules>
    </o:shapelayout>
  </w:shapeDefaults>
  <w:decimalSymbol w:val=","/>
  <w:listSeparator w:val=";"/>
  <w15:chartTrackingRefBased/>
  <w15:docId w15:val="{DDAC16F1-DE34-45E4-92BB-992D93D1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customStyle="1" w:styleId="FR1">
    <w:name w:val="FR1"/>
    <w:pPr>
      <w:widowControl w:val="0"/>
      <w:spacing w:line="300" w:lineRule="auto"/>
      <w:ind w:firstLine="680"/>
      <w:jc w:val="both"/>
    </w:pPr>
    <w:rPr>
      <w:rFonts w:ascii="Arial" w:hAnsi="Arial"/>
      <w:snapToGrid w:val="0"/>
      <w:sz w:val="32"/>
    </w:rPr>
  </w:style>
  <w:style w:type="paragraph" w:styleId="a4">
    <w:name w:val="Body Text Indent"/>
    <w:basedOn w:val="a"/>
    <w:semiHidden/>
    <w:pPr>
      <w:widowControl w:val="0"/>
      <w:spacing w:line="220" w:lineRule="auto"/>
      <w:ind w:firstLine="680"/>
      <w:jc w:val="both"/>
    </w:pPr>
    <w:rPr>
      <w:snapToGrid w:val="0"/>
      <w:sz w:val="36"/>
    </w:rPr>
  </w:style>
  <w:style w:type="paragraph" w:styleId="2">
    <w:name w:val="Body Text Indent 2"/>
    <w:basedOn w:val="a"/>
    <w:semiHidden/>
    <w:pPr>
      <w:widowControl w:val="0"/>
      <w:spacing w:line="220" w:lineRule="auto"/>
      <w:ind w:firstLine="740"/>
      <w:jc w:val="both"/>
    </w:pPr>
    <w:rPr>
      <w:snapToGrid w:val="0"/>
      <w:sz w:val="24"/>
    </w:rPr>
  </w:style>
  <w:style w:type="paragraph" w:styleId="3">
    <w:name w:val="Body Text Indent 3"/>
    <w:basedOn w:val="a"/>
    <w:semiHidden/>
    <w:pPr>
      <w:widowControl w:val="0"/>
      <w:spacing w:line="260" w:lineRule="auto"/>
      <w:ind w:left="40"/>
      <w:jc w:val="center"/>
    </w:pPr>
    <w:rPr>
      <w:snapToGrid w:val="0"/>
      <w:sz w:val="24"/>
    </w:rPr>
  </w:style>
  <w:style w:type="paragraph" w:styleId="20">
    <w:name w:val="Body Text 2"/>
    <w:basedOn w:val="a"/>
    <w:semiHidden/>
    <w:pPr>
      <w:spacing w:line="220" w:lineRule="auto"/>
      <w:ind w:right="-1"/>
    </w:pPr>
    <w:rPr>
      <w:sz w:val="24"/>
    </w:rPr>
  </w:style>
  <w:style w:type="paragraph" w:styleId="30">
    <w:name w:val="Body Text 3"/>
    <w:basedOn w:val="a"/>
    <w:semiHidden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2479</Words>
  <Characters>14132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admin</cp:lastModifiedBy>
  <cp:revision>2</cp:revision>
  <cp:lastPrinted>2001-01-23T17:04:00Z</cp:lastPrinted>
  <dcterms:created xsi:type="dcterms:W3CDTF">2014-04-19T12:36:00Z</dcterms:created>
  <dcterms:modified xsi:type="dcterms:W3CDTF">2014-04-19T12:36:00Z</dcterms:modified>
</cp:coreProperties>
</file>