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3FC" w:rsidRDefault="007503FC" w:rsidP="007503FC">
      <w:pPr>
        <w:pStyle w:val="af2"/>
      </w:pPr>
      <w:r>
        <w:t>Содержание</w:t>
      </w:r>
    </w:p>
    <w:p w:rsidR="007503FC" w:rsidRDefault="007503FC" w:rsidP="007503FC">
      <w:pPr>
        <w:pStyle w:val="af2"/>
      </w:pPr>
    </w:p>
    <w:p w:rsidR="007503FC" w:rsidRDefault="007503FC">
      <w:pPr>
        <w:pStyle w:val="11"/>
        <w:tabs>
          <w:tab w:val="right" w:leader="dot" w:pos="9345"/>
        </w:tabs>
        <w:rPr>
          <w:smallCaps w:val="0"/>
          <w:noProof/>
          <w:color w:val="auto"/>
          <w:sz w:val="24"/>
          <w:szCs w:val="24"/>
        </w:rPr>
      </w:pPr>
      <w:r w:rsidRPr="00941735">
        <w:rPr>
          <w:rStyle w:val="afd"/>
          <w:noProof/>
        </w:rPr>
        <w:t>Этапы становления и развития международного сотрудничества</w:t>
      </w:r>
    </w:p>
    <w:p w:rsidR="007503FC" w:rsidRDefault="007503FC">
      <w:pPr>
        <w:pStyle w:val="11"/>
        <w:tabs>
          <w:tab w:val="right" w:leader="dot" w:pos="9345"/>
        </w:tabs>
        <w:rPr>
          <w:smallCaps w:val="0"/>
          <w:noProof/>
          <w:color w:val="auto"/>
          <w:sz w:val="24"/>
          <w:szCs w:val="24"/>
        </w:rPr>
      </w:pPr>
      <w:r w:rsidRPr="00941735">
        <w:rPr>
          <w:rStyle w:val="afd"/>
          <w:noProof/>
        </w:rPr>
        <w:t>Современная система международного экологического сотрудничества</w:t>
      </w:r>
    </w:p>
    <w:p w:rsidR="007503FC" w:rsidRDefault="007503FC">
      <w:pPr>
        <w:pStyle w:val="11"/>
        <w:tabs>
          <w:tab w:val="right" w:leader="dot" w:pos="9345"/>
        </w:tabs>
        <w:rPr>
          <w:smallCaps w:val="0"/>
          <w:noProof/>
          <w:color w:val="auto"/>
          <w:sz w:val="24"/>
          <w:szCs w:val="24"/>
        </w:rPr>
      </w:pPr>
      <w:r w:rsidRPr="00941735">
        <w:rPr>
          <w:rStyle w:val="afd"/>
          <w:noProof/>
        </w:rPr>
        <w:t>Проблемы окружающей среды и безопасности в Беларуси</w:t>
      </w:r>
    </w:p>
    <w:p w:rsidR="007503FC" w:rsidRDefault="007503FC">
      <w:pPr>
        <w:pStyle w:val="11"/>
        <w:tabs>
          <w:tab w:val="right" w:leader="dot" w:pos="9345"/>
        </w:tabs>
        <w:rPr>
          <w:smallCaps w:val="0"/>
          <w:noProof/>
          <w:color w:val="auto"/>
          <w:sz w:val="24"/>
          <w:szCs w:val="24"/>
        </w:rPr>
      </w:pPr>
      <w:r w:rsidRPr="00941735">
        <w:rPr>
          <w:rStyle w:val="afd"/>
          <w:noProof/>
        </w:rPr>
        <w:t>Международно-правовая природоохранная практика</w:t>
      </w:r>
    </w:p>
    <w:p w:rsidR="007503FC" w:rsidRDefault="007503FC">
      <w:pPr>
        <w:pStyle w:val="11"/>
        <w:tabs>
          <w:tab w:val="right" w:leader="dot" w:pos="9345"/>
        </w:tabs>
        <w:rPr>
          <w:smallCaps w:val="0"/>
          <w:noProof/>
          <w:color w:val="auto"/>
          <w:sz w:val="24"/>
          <w:szCs w:val="24"/>
        </w:rPr>
      </w:pPr>
      <w:r w:rsidRPr="00941735">
        <w:rPr>
          <w:rStyle w:val="afd"/>
          <w:noProof/>
        </w:rPr>
        <w:t>Планы Беларуси в международном сотрудничестве по охране окружающей среды</w:t>
      </w:r>
    </w:p>
    <w:p w:rsidR="007503FC" w:rsidRDefault="007503FC">
      <w:pPr>
        <w:pStyle w:val="11"/>
        <w:tabs>
          <w:tab w:val="right" w:leader="dot" w:pos="9345"/>
        </w:tabs>
        <w:rPr>
          <w:smallCaps w:val="0"/>
          <w:noProof/>
          <w:color w:val="auto"/>
          <w:sz w:val="24"/>
          <w:szCs w:val="24"/>
        </w:rPr>
      </w:pPr>
      <w:r w:rsidRPr="00941735">
        <w:rPr>
          <w:rStyle w:val="afd"/>
          <w:noProof/>
        </w:rPr>
        <w:t>Заключение</w:t>
      </w:r>
    </w:p>
    <w:p w:rsidR="007503FC" w:rsidRDefault="007503FC" w:rsidP="007503FC">
      <w:pPr>
        <w:pStyle w:val="11"/>
        <w:tabs>
          <w:tab w:val="right" w:leader="dot" w:pos="9345"/>
        </w:tabs>
      </w:pPr>
      <w:r w:rsidRPr="00941735">
        <w:rPr>
          <w:rStyle w:val="afd"/>
          <w:noProof/>
        </w:rPr>
        <w:t>Список используемых источников</w:t>
      </w:r>
    </w:p>
    <w:p w:rsidR="007503FC" w:rsidRPr="007503FC" w:rsidRDefault="007503FC" w:rsidP="007503FC">
      <w:pPr>
        <w:pStyle w:val="af2"/>
        <w:rPr>
          <w:color w:val="000000"/>
        </w:rPr>
      </w:pPr>
      <w:r>
        <w:br w:type="page"/>
      </w:r>
      <w:r w:rsidRPr="007503FC">
        <w:t>Введение</w:t>
      </w:r>
    </w:p>
    <w:p w:rsidR="007503FC" w:rsidRDefault="007503FC" w:rsidP="007503FC">
      <w:pPr>
        <w:tabs>
          <w:tab w:val="left" w:pos="726"/>
        </w:tabs>
      </w:pPr>
    </w:p>
    <w:p w:rsidR="007503FC" w:rsidRPr="007503FC" w:rsidRDefault="007503FC" w:rsidP="007503FC">
      <w:pPr>
        <w:tabs>
          <w:tab w:val="left" w:pos="726"/>
        </w:tabs>
      </w:pPr>
      <w:r w:rsidRPr="007503FC">
        <w:t>Необходимость международного сотрудничества в области ООС диктуется все большей и большей экологической зависимостью всех стран друг от друга. Разрушение озонового слоя земли, загрязнение атмосферного воздуха, Мирового океана, пагубное влияние ядерных взрывов распространяются не только на те государства, где допускаются экологически опасные действия, но и на все мировое сообщество. Поэтому, в настоящее время государства, в том числе и Республика Беларусь под эгидой ООН или на двухсторонней основе организуют взаимодействие с целью охраны среды обитания человека, растительного и животного мира. В основу такого взаимодействия положен ряд общепризнанных мировым сообществом принципов человеческой деятельности в области использования природной среды. Они содержатся отчасти в межгосударственных договорах и актах, в нормативных документах международных организаций и суммированы в решениях наиболее значительных международных конференций, полностью или частично посвященных охране окружающей среды и регулированию сотрудничества государств и народов в этой области.</w:t>
      </w:r>
    </w:p>
    <w:p w:rsidR="007503FC" w:rsidRPr="007503FC" w:rsidRDefault="007503FC" w:rsidP="007503FC">
      <w:pPr>
        <w:tabs>
          <w:tab w:val="left" w:pos="726"/>
        </w:tabs>
      </w:pPr>
      <w:r w:rsidRPr="007503FC">
        <w:t xml:space="preserve">Впервые принципы международного экологического сотрудничества были обобщены и объединены в декларации Стокгольмской конференции ООН по проблемам окружающей человека среды </w:t>
      </w:r>
      <w:smartTag w:uri="urn:schemas-microsoft-com:office:smarttags" w:element="metricconverter">
        <w:smartTagPr>
          <w:attr w:name="ProductID" w:val="1972 г"/>
        </w:smartTagPr>
        <w:r w:rsidRPr="007503FC">
          <w:t>1972 г</w:t>
        </w:r>
      </w:smartTag>
      <w:r w:rsidRPr="007503FC">
        <w:t xml:space="preserve">., но наиболее полно они были изложены в декларации по окружающей среде и развитию, принятой Конференцией ООН, состоявшейся в июне </w:t>
      </w:r>
      <w:smartTag w:uri="urn:schemas-microsoft-com:office:smarttags" w:element="metricconverter">
        <w:smartTagPr>
          <w:attr w:name="ProductID" w:val="1992 г"/>
        </w:smartTagPr>
        <w:r w:rsidRPr="007503FC">
          <w:t>1992 г</w:t>
        </w:r>
      </w:smartTag>
      <w:r w:rsidRPr="007503FC">
        <w:t>. в г. Рио-де-Жанейро</w:t>
      </w:r>
      <w:r>
        <w:t xml:space="preserve"> (</w:t>
      </w:r>
      <w:r w:rsidRPr="007503FC">
        <w:t>Бразилия).</w:t>
      </w:r>
    </w:p>
    <w:p w:rsidR="007503FC" w:rsidRPr="007503FC" w:rsidRDefault="007503FC" w:rsidP="007503FC">
      <w:pPr>
        <w:tabs>
          <w:tab w:val="left" w:pos="726"/>
        </w:tabs>
      </w:pPr>
      <w:r w:rsidRPr="007503FC">
        <w:t>В настоящее время международно-правовой механизм ООС зиждется на следующих принципах:</w:t>
      </w:r>
    </w:p>
    <w:p w:rsidR="007503FC" w:rsidRPr="007503FC" w:rsidRDefault="007503FC" w:rsidP="007503FC">
      <w:pPr>
        <w:tabs>
          <w:tab w:val="left" w:pos="726"/>
        </w:tabs>
      </w:pPr>
      <w:r w:rsidRPr="007503FC">
        <w:t>принцип защиты ОС на благо нынешних и будущих поколений, суть которого сводится к обязанности государств сотрудничать на благо настоящего и будущего поколений, принимать все необходимые действия по сохранению и поддержанию качества ОС, включая устранение отрицательных для нее последствий, а также по рационально и научно обоснованному управлению природными ресурсами;</w:t>
      </w:r>
    </w:p>
    <w:p w:rsidR="007503FC" w:rsidRPr="007503FC" w:rsidRDefault="007503FC" w:rsidP="007503FC">
      <w:pPr>
        <w:tabs>
          <w:tab w:val="left" w:pos="726"/>
        </w:tabs>
      </w:pPr>
      <w:r w:rsidRPr="007503FC">
        <w:t>принцип недопустимости трансграничного ущерба запрещает такие действия государств в пределах своей юрисдикции или контроля, которые наносили бы ущерб иностранным системам окружающей среды и районов общего пользования, и подразумевает ответственность государств за нанесение экологического ущерба системам ОС других государств и районов общего пользования;</w:t>
      </w:r>
    </w:p>
    <w:p w:rsidR="007503FC" w:rsidRPr="007503FC" w:rsidRDefault="007503FC" w:rsidP="007503FC">
      <w:pPr>
        <w:tabs>
          <w:tab w:val="left" w:pos="726"/>
        </w:tabs>
      </w:pPr>
      <w:r w:rsidRPr="007503FC">
        <w:t>принцип экологически обоснованного, рационального использования природных ресурсов связан с тем, что исчерпание таких невозобновляемых природных ресурсов, как нефть, газ, уголь, в современных условиях неразработанности проектов альтернативных источников энергии может привести к краху техногенной цивилизации; истощение же запасов воздуха и питьевой воды поставит под вопрос само существование человечества. Но, несмотря на очевидную важность этого принципа, его реализация затруднена, прежде всего чрезмерно общим определением его содержания. Суть реализации принципа состоит в поддержании природных ресурсов на оптимально допустимом уровне, а также в научно обоснованном управлении живыми ресурсами;</w:t>
      </w:r>
    </w:p>
    <w:p w:rsidR="007503FC" w:rsidRPr="007503FC" w:rsidRDefault="007503FC" w:rsidP="007503FC">
      <w:pPr>
        <w:tabs>
          <w:tab w:val="left" w:pos="726"/>
        </w:tabs>
      </w:pPr>
      <w:r w:rsidRPr="007503FC">
        <w:t>принцип недопустимости радиоактивного заражения окружающей среды охватывает как военную, так и мирную область использования атомной энергии. Формирование и утверждение этого принципа идет как договорным, так и обычным путем, с соблюдением государствами существующей международной практики;</w:t>
      </w:r>
    </w:p>
    <w:p w:rsidR="007503FC" w:rsidRPr="007503FC" w:rsidRDefault="007503FC" w:rsidP="007503FC">
      <w:pPr>
        <w:tabs>
          <w:tab w:val="left" w:pos="726"/>
        </w:tabs>
      </w:pPr>
      <w:r w:rsidRPr="007503FC">
        <w:t>принцип защиты экологических систем Мирового океана обязывает государства: предпринимать все действия по предотвращению, сокращению и сохранению под контролем загрязнения морской среды из всех возможных источников; не переносить прямо или косвенно ущерб или опасность загрязнения из одного района в другой и не превращать один вид загрязнения в другой; обеспечивать, чтобы деятельность государств и лиц, находящихся под их юрисдикцией или контролем, не наносила ущерба другим государствам и их морской среде путем загрязнения, а также чтобы загрязнение, являющееся результатом инцидентов или деятельности под юрисдикцией или контролем государств, не распространялось за пределы районов, где эти государства осуществляют свои суверенные права;</w:t>
      </w:r>
    </w:p>
    <w:p w:rsidR="007503FC" w:rsidRPr="007503FC" w:rsidRDefault="007503FC" w:rsidP="007503FC">
      <w:pPr>
        <w:tabs>
          <w:tab w:val="left" w:pos="726"/>
        </w:tabs>
      </w:pPr>
      <w:r w:rsidRPr="007503FC">
        <w:t>принцип запрета военного или любого иного враждебного использования средств воздействия на природную среду в концентрированном виде выражает обязанность государств принимать все необходимые меры по эффективному запрещению такого использования средств воздействия на природную среду, которые имеют широкие, долгосрочные или серьезные последствия в качестве способов разрушения, причинения ущерба или причинения вреда любому государству;</w:t>
      </w:r>
    </w:p>
    <w:p w:rsidR="007503FC" w:rsidRPr="007503FC" w:rsidRDefault="007503FC" w:rsidP="007503FC">
      <w:pPr>
        <w:tabs>
          <w:tab w:val="left" w:pos="726"/>
        </w:tabs>
      </w:pPr>
      <w:r w:rsidRPr="007503FC">
        <w:t>принцип обеспечения экологической безопасности отражает прежде всего глобальный и чрезвычайно острый характер международных проблем в области защиты окружающей среды. Элементами этого принципа можно считать обязанность государств осуществлять военно-политическую и экономическую деятельность таким образом, чтобы обеспечивать сохранение и поддержание адекватного состояния окружающей среды;</w:t>
      </w:r>
    </w:p>
    <w:p w:rsidR="007503FC" w:rsidRPr="007503FC" w:rsidRDefault="007503FC" w:rsidP="007503FC">
      <w:pPr>
        <w:tabs>
          <w:tab w:val="left" w:pos="726"/>
        </w:tabs>
      </w:pPr>
      <w:r w:rsidRPr="007503FC">
        <w:t>принцип контроля за соблюдением международных до говоров по ООС предусматривает создание, кроме национальной, также и системы международного контроля и мониторинга качества окружающей среды, которые должны осуществляться на глобальном, региональном и национальном уровнях на основе международно признанных критериев и пара метров;</w:t>
      </w:r>
    </w:p>
    <w:p w:rsidR="007503FC" w:rsidRPr="007503FC" w:rsidRDefault="007503FC" w:rsidP="007503FC">
      <w:pPr>
        <w:tabs>
          <w:tab w:val="left" w:pos="726"/>
        </w:tabs>
      </w:pPr>
      <w:r w:rsidRPr="007503FC">
        <w:t>принцип международно-правовой ответственности государств за ущерб ОС предполагает ответственность за существенный ущерб экологическим системам за пределами национальной юрисдикции или контроля. Пока этот принцип окончательно не сложился, но его признание постепенно расширяется.</w:t>
      </w:r>
    </w:p>
    <w:p w:rsidR="007503FC" w:rsidRDefault="007503FC" w:rsidP="007503FC">
      <w:pPr>
        <w:tabs>
          <w:tab w:val="left" w:pos="726"/>
        </w:tabs>
      </w:pPr>
      <w:r w:rsidRPr="007503FC">
        <w:t>Основная особенность глобальных проблем состоит в том, что ни одна страна самостоятельно не может с ними справиться. Наша природная среда является составной частью планетарной экологической системы, и решение таких глобальных проблем, как охрана озонового слоя, борьба с трансграничным переносом загрязняющих веществ, предотвращение антропогенного изменения климата, сохранение биоразнообразия, лесовосстановление и др., в государственном масштабе нереально без объединения усилий всего мирового сообщества. В основе глобальных экологических проблем лежат процессы и явления планетарного масштаба, затрагивающие основы существования человеческой цивилизации, поэтому их решение требует участия всего мирового сообщества.</w:t>
      </w:r>
    </w:p>
    <w:p w:rsidR="007503FC" w:rsidRDefault="007503FC" w:rsidP="007503FC">
      <w:pPr>
        <w:tabs>
          <w:tab w:val="left" w:pos="726"/>
        </w:tabs>
        <w:rPr>
          <w:b/>
          <w:szCs w:val="32"/>
        </w:rPr>
      </w:pPr>
    </w:p>
    <w:p w:rsidR="007503FC" w:rsidRPr="007503FC" w:rsidRDefault="007503FC" w:rsidP="007503FC">
      <w:pPr>
        <w:pStyle w:val="1"/>
      </w:pPr>
      <w:r>
        <w:br w:type="page"/>
      </w:r>
      <w:bookmarkStart w:id="0" w:name="_Toc280611655"/>
      <w:r w:rsidRPr="007503FC">
        <w:t>Этапы становления и развития международного сотрудничества</w:t>
      </w:r>
      <w:bookmarkEnd w:id="0"/>
    </w:p>
    <w:p w:rsidR="007503FC" w:rsidRDefault="007503FC" w:rsidP="007503FC">
      <w:pPr>
        <w:tabs>
          <w:tab w:val="left" w:pos="726"/>
        </w:tabs>
      </w:pPr>
    </w:p>
    <w:p w:rsidR="007503FC" w:rsidRPr="007503FC" w:rsidRDefault="007503FC" w:rsidP="007503FC">
      <w:pPr>
        <w:tabs>
          <w:tab w:val="left" w:pos="726"/>
        </w:tabs>
      </w:pPr>
      <w:r w:rsidRPr="007503FC">
        <w:t>В ходе своего становления и развития международное сотрудничество в области охраны окружающей среды претерпело существенные изменения. Выделяют следующие периоды формирования современной системы международного экологического сотрудничества:</w:t>
      </w:r>
    </w:p>
    <w:p w:rsidR="007503FC" w:rsidRPr="007503FC" w:rsidRDefault="007503FC" w:rsidP="007503FC">
      <w:pPr>
        <w:pStyle w:val="ab"/>
        <w:numPr>
          <w:ilvl w:val="0"/>
          <w:numId w:val="23"/>
        </w:numPr>
        <w:tabs>
          <w:tab w:val="left" w:pos="726"/>
        </w:tabs>
        <w:ind w:left="0" w:firstLine="709"/>
      </w:pPr>
      <w:r w:rsidRPr="007503FC">
        <w:t>1913-1948 гг.;</w:t>
      </w:r>
    </w:p>
    <w:p w:rsidR="007503FC" w:rsidRPr="007503FC" w:rsidRDefault="007503FC" w:rsidP="007503FC">
      <w:pPr>
        <w:pStyle w:val="ab"/>
        <w:numPr>
          <w:ilvl w:val="0"/>
          <w:numId w:val="23"/>
        </w:numPr>
        <w:tabs>
          <w:tab w:val="left" w:pos="726"/>
        </w:tabs>
        <w:ind w:left="0" w:firstLine="709"/>
      </w:pPr>
      <w:r w:rsidRPr="007503FC">
        <w:t>1948-1968 гг.;</w:t>
      </w:r>
    </w:p>
    <w:p w:rsidR="007503FC" w:rsidRPr="007503FC" w:rsidRDefault="007503FC" w:rsidP="007503FC">
      <w:pPr>
        <w:pStyle w:val="ab"/>
        <w:numPr>
          <w:ilvl w:val="0"/>
          <w:numId w:val="23"/>
        </w:numPr>
        <w:tabs>
          <w:tab w:val="left" w:pos="726"/>
        </w:tabs>
        <w:ind w:left="0" w:firstLine="709"/>
      </w:pPr>
      <w:r w:rsidRPr="007503FC">
        <w:t>1968-1992 гг.;</w:t>
      </w:r>
    </w:p>
    <w:p w:rsidR="007503FC" w:rsidRPr="007503FC" w:rsidRDefault="007503FC" w:rsidP="007503FC">
      <w:pPr>
        <w:pStyle w:val="ab"/>
        <w:numPr>
          <w:ilvl w:val="0"/>
          <w:numId w:val="23"/>
        </w:numPr>
        <w:tabs>
          <w:tab w:val="left" w:pos="726"/>
        </w:tabs>
        <w:ind w:left="0" w:firstLine="709"/>
      </w:pPr>
      <w:r w:rsidRPr="007503FC">
        <w:t xml:space="preserve">с </w:t>
      </w:r>
      <w:smartTag w:uri="urn:schemas-microsoft-com:office:smarttags" w:element="metricconverter">
        <w:smartTagPr>
          <w:attr w:name="ProductID" w:val="1992 г"/>
        </w:smartTagPr>
        <w:r w:rsidRPr="007503FC">
          <w:t>1992 г</w:t>
        </w:r>
      </w:smartTag>
      <w:r w:rsidRPr="007503FC">
        <w:t>. по настоящее время.</w:t>
      </w:r>
    </w:p>
    <w:p w:rsidR="007503FC" w:rsidRPr="007503FC" w:rsidRDefault="007503FC" w:rsidP="007503FC">
      <w:pPr>
        <w:tabs>
          <w:tab w:val="left" w:pos="726"/>
        </w:tabs>
      </w:pPr>
      <w:r w:rsidRPr="007503FC">
        <w:t>Первый этап связан с попытками объединения усилий различных стран в целях защиты природы в рамках международных конференций. Впервые конференция такого рода, собравшая ученых</w:t>
      </w:r>
      <w:r>
        <w:t xml:space="preserve"> </w:t>
      </w:r>
      <w:r w:rsidRPr="007503FC">
        <w:t xml:space="preserve">18 стран, состоялась в </w:t>
      </w:r>
      <w:smartTag w:uri="urn:schemas-microsoft-com:office:smarttags" w:element="metricconverter">
        <w:smartTagPr>
          <w:attr w:name="ProductID" w:val="1913 г"/>
        </w:smartTagPr>
        <w:r w:rsidRPr="007503FC">
          <w:t>1913 г</w:t>
        </w:r>
      </w:smartTag>
      <w:r w:rsidRPr="007503FC">
        <w:t>. в Берне</w:t>
      </w:r>
      <w:r>
        <w:t xml:space="preserve"> (</w:t>
      </w:r>
      <w:r w:rsidRPr="007503FC">
        <w:t xml:space="preserve">Швейцария). В </w:t>
      </w:r>
      <w:smartTag w:uri="urn:schemas-microsoft-com:office:smarttags" w:element="metricconverter">
        <w:smartTagPr>
          <w:attr w:name="ProductID" w:val="1923 г"/>
        </w:smartTagPr>
        <w:r w:rsidRPr="007503FC">
          <w:t>1923 г</w:t>
        </w:r>
      </w:smartTag>
      <w:r w:rsidRPr="007503FC">
        <w:t xml:space="preserve">. в Париже состоялся </w:t>
      </w:r>
      <w:r w:rsidRPr="007503FC">
        <w:rPr>
          <w:lang w:val="en-US"/>
        </w:rPr>
        <w:t>I</w:t>
      </w:r>
      <w:r w:rsidRPr="007503FC">
        <w:t xml:space="preserve"> Международный конгресс по охране природы. В </w:t>
      </w:r>
      <w:smartTag w:uri="urn:schemas-microsoft-com:office:smarttags" w:element="metricconverter">
        <w:smartTagPr>
          <w:attr w:name="ProductID" w:val="1928 г"/>
        </w:smartTagPr>
        <w:r w:rsidRPr="007503FC">
          <w:t>1928 г</w:t>
        </w:r>
      </w:smartTag>
      <w:r w:rsidRPr="007503FC">
        <w:t>. в Брюсселе было открыто Международное бюро защиты природы. Но усилия международной общественности на этом этапе не пользовались поддержкой правительств, носили информационный, дискуссионный характер, не привели к выработке каких-либо практических мер по охране природной среды.</w:t>
      </w:r>
    </w:p>
    <w:p w:rsidR="007503FC" w:rsidRPr="007503FC" w:rsidRDefault="007503FC" w:rsidP="007503FC">
      <w:pPr>
        <w:tabs>
          <w:tab w:val="left" w:pos="726"/>
        </w:tabs>
      </w:pPr>
      <w:r w:rsidRPr="007503FC">
        <w:t>Начало второго этапа связано с созданием ООН, которой в настоящее время принадлежит ведущая роль в международном экологическом сотрудничестве. Можно сказать без преувеличения, что все органы ООН наряду с политическими, экономическими, социальными и иными проблемами занимаются вопросами охраны окружающей среды. Вместе с тем ООН имеет специальную программу, главной задачей которой является исключительно охрана окружающей среды - ЮНЕП.</w:t>
      </w:r>
    </w:p>
    <w:p w:rsidR="007503FC" w:rsidRPr="007503FC" w:rsidRDefault="007503FC" w:rsidP="007503FC">
      <w:pPr>
        <w:tabs>
          <w:tab w:val="left" w:pos="726"/>
        </w:tabs>
      </w:pPr>
      <w:r w:rsidRPr="007503FC">
        <w:t xml:space="preserve">В 50-е годы происходит изменение концептуального подхода к проблемам окружающей среды: на смену концепции защиты природы как сохранения отдельных природных объектов пришла концепция охраны природы, предполагающая рациональное, комплексное использование естественных ресурсов. В связи с этим в </w:t>
      </w:r>
      <w:smartTag w:uri="urn:schemas-microsoft-com:office:smarttags" w:element="metricconverter">
        <w:smartTagPr>
          <w:attr w:name="ProductID" w:val="1956 г"/>
        </w:smartTagPr>
        <w:r w:rsidRPr="007503FC">
          <w:t>1956 г</w:t>
        </w:r>
      </w:smartTag>
      <w:r w:rsidRPr="007503FC">
        <w:t>. Международный союз защиты природы</w:t>
      </w:r>
      <w:r>
        <w:t xml:space="preserve"> (</w:t>
      </w:r>
      <w:r w:rsidRPr="007503FC">
        <w:t xml:space="preserve">созданный в </w:t>
      </w:r>
      <w:smartTag w:uri="urn:schemas-microsoft-com:office:smarttags" w:element="metricconverter">
        <w:smartTagPr>
          <w:attr w:name="ProductID" w:val="1948 г"/>
        </w:smartTagPr>
        <w:r w:rsidRPr="007503FC">
          <w:t>1948 г</w:t>
        </w:r>
      </w:smartTag>
      <w:r w:rsidRPr="007503FC">
        <w:t>.) был переименован в Международный союз охраны природы и природных ресурсов</w:t>
      </w:r>
      <w:r>
        <w:t xml:space="preserve"> (</w:t>
      </w:r>
      <w:r w:rsidRPr="007503FC">
        <w:t>МСОП).</w:t>
      </w:r>
    </w:p>
    <w:p w:rsidR="007503FC" w:rsidRPr="007503FC" w:rsidRDefault="007503FC" w:rsidP="007503FC">
      <w:pPr>
        <w:tabs>
          <w:tab w:val="left" w:pos="726"/>
        </w:tabs>
      </w:pPr>
      <w:r w:rsidRPr="007503FC">
        <w:t xml:space="preserve">Третий этап характеризуется чрезвычайной активизацией многостороннего международного экологического сотрудничества, что было обусловлено негативными последствиями научно-технической революции. В 60-е годы воздействие человека на окружающую среду приобретает глобальный характер и все чаще превышает естественные возможности экосистем к самовосстановлению. В этот период сессия Генеральной ассамблеи ООН </w:t>
      </w:r>
      <w:smartTag w:uri="urn:schemas-microsoft-com:office:smarttags" w:element="metricconverter">
        <w:smartTagPr>
          <w:attr w:name="ProductID" w:val="1968 г"/>
        </w:smartTagPr>
        <w:r w:rsidRPr="007503FC">
          <w:t>1968 г</w:t>
        </w:r>
      </w:smartTag>
      <w:r w:rsidRPr="007503FC">
        <w:t>. приняла резолюцию, установившую роль благоприятной окружающей среды для соблюдения основных прав человека. Важнейшим этапом в экологической политике государств и всего международного сообщества принято считать состоявшуюся в г</w:t>
      </w:r>
      <w:r>
        <w:t>. С</w:t>
      </w:r>
      <w:r w:rsidRPr="007503FC">
        <w:t>токгольме</w:t>
      </w:r>
      <w:r>
        <w:t xml:space="preserve"> (</w:t>
      </w:r>
      <w:r w:rsidRPr="007503FC">
        <w:t>1972) Международную конференцию по окружающей человека среде, по решению которой и был создан постоянно действующий орган ООН по охране окружающей среды - ЮНЕП. Стокгольмская конференция создала прецедент рассмотрения экологических проблем в контексте человеческого развития.</w:t>
      </w:r>
    </w:p>
    <w:p w:rsidR="007503FC" w:rsidRPr="007503FC" w:rsidRDefault="007503FC" w:rsidP="007503FC">
      <w:pPr>
        <w:tabs>
          <w:tab w:val="left" w:pos="726"/>
        </w:tabs>
      </w:pPr>
      <w:r w:rsidRPr="007503FC">
        <w:t xml:space="preserve">Начало четвертого этапа знаменует состоявшаяся 3-14 июня </w:t>
      </w:r>
      <w:smartTag w:uri="urn:schemas-microsoft-com:office:smarttags" w:element="metricconverter">
        <w:smartTagPr>
          <w:attr w:name="ProductID" w:val="1992 г"/>
        </w:smartTagPr>
        <w:r w:rsidRPr="007503FC">
          <w:t>1992 г</w:t>
        </w:r>
      </w:smartTag>
      <w:r w:rsidRPr="007503FC">
        <w:t>. в Рио-де-Жанейро Конференция ООН по окружающей среде и развитию. Она подвела итоги международной деятельности по охране окружающей среды за двадцать лет, прошедших после Стокгольмской конференции, приняла целый ряд программных документов, разработала концепцию устойчивого человеческого развития, открыла для подписания международные конвенции об охране климатических ресурсов и о биологическом разнообразии. Конференция в Рио задала программу дальнейшего международного сотрудничества в области природоохранной деятельности принятием Повестки дня на ХХ1 век и других итоговых документов.</w:t>
      </w:r>
    </w:p>
    <w:p w:rsidR="007503FC" w:rsidRPr="007503FC" w:rsidRDefault="007503FC" w:rsidP="007503FC">
      <w:pPr>
        <w:pStyle w:val="1"/>
      </w:pPr>
      <w:r>
        <w:br w:type="page"/>
      </w:r>
      <w:bookmarkStart w:id="1" w:name="_Toc280611656"/>
      <w:r w:rsidRPr="007503FC">
        <w:t>Современная система международного экологического сотрудничества</w:t>
      </w:r>
      <w:bookmarkEnd w:id="1"/>
    </w:p>
    <w:p w:rsidR="007503FC" w:rsidRDefault="007503FC" w:rsidP="007503FC">
      <w:pPr>
        <w:tabs>
          <w:tab w:val="left" w:pos="726"/>
        </w:tabs>
      </w:pPr>
    </w:p>
    <w:p w:rsidR="007503FC" w:rsidRPr="007503FC" w:rsidRDefault="007503FC" w:rsidP="007503FC">
      <w:pPr>
        <w:tabs>
          <w:tab w:val="left" w:pos="726"/>
        </w:tabs>
      </w:pPr>
      <w:r w:rsidRPr="007503FC">
        <w:t>Современная система международного экологического сотрудничества объединяет следующие основные направления:</w:t>
      </w:r>
    </w:p>
    <w:p w:rsidR="007503FC" w:rsidRPr="007503FC" w:rsidRDefault="007503FC" w:rsidP="007503FC">
      <w:pPr>
        <w:pStyle w:val="a9"/>
        <w:tabs>
          <w:tab w:val="left" w:pos="726"/>
        </w:tabs>
        <w:spacing w:before="0"/>
        <w:ind w:right="0" w:firstLine="709"/>
      </w:pPr>
      <w:r w:rsidRPr="007503FC">
        <w:t>Парламентское сотрудничество, состоящее в координации законодательной деятельности и обеспечивающее решение межгосударственных экологических проблем путем разработки модельных</w:t>
      </w:r>
      <w:r>
        <w:t xml:space="preserve"> (</w:t>
      </w:r>
      <w:r w:rsidRPr="007503FC">
        <w:t>рекомендательных) законов в сфере экологии.</w:t>
      </w:r>
    </w:p>
    <w:p w:rsidR="007503FC" w:rsidRPr="007503FC" w:rsidRDefault="007503FC" w:rsidP="007503FC">
      <w:pPr>
        <w:tabs>
          <w:tab w:val="left" w:pos="726"/>
        </w:tabs>
      </w:pPr>
      <w:r w:rsidRPr="007503FC">
        <w:t>Взаимодействие исполнительных структур отдельных государств, ориентированное на координацию разработки и реализации экологических программ под эгидой ООН.</w:t>
      </w:r>
    </w:p>
    <w:p w:rsidR="007503FC" w:rsidRPr="007503FC" w:rsidRDefault="007503FC" w:rsidP="007503FC">
      <w:pPr>
        <w:tabs>
          <w:tab w:val="left" w:pos="726"/>
        </w:tabs>
      </w:pPr>
      <w:r w:rsidRPr="007503FC">
        <w:t>Конвенционное регулирование природоохранной деятельности путем заключения договоров и других видов международных соглашений, предполагающих единый подход разных стран к решению конкретных экологических проблем.</w:t>
      </w:r>
    </w:p>
    <w:p w:rsidR="007503FC" w:rsidRPr="007503FC" w:rsidRDefault="007503FC" w:rsidP="007503FC">
      <w:pPr>
        <w:pStyle w:val="a9"/>
        <w:tabs>
          <w:tab w:val="left" w:pos="726"/>
        </w:tabs>
        <w:spacing w:before="0"/>
        <w:ind w:right="0" w:firstLine="709"/>
      </w:pPr>
      <w:r w:rsidRPr="007503FC">
        <w:t>Научно-техническое сотрудничество, направленное на обмен научно-технической информацией, совместную реализацию природоохранных проектов, комплексное использование научных разработок, совместное осуществление экспертиз и т.п.</w:t>
      </w:r>
    </w:p>
    <w:p w:rsidR="007503FC" w:rsidRPr="007503FC" w:rsidRDefault="007503FC" w:rsidP="007503FC">
      <w:pPr>
        <w:tabs>
          <w:tab w:val="left" w:pos="726"/>
        </w:tabs>
      </w:pPr>
      <w:r w:rsidRPr="007503FC">
        <w:t>Экологическое сотрудничество общественных организаций, деловых кругов, проведение международных экологических форумов и т.д.</w:t>
      </w:r>
    </w:p>
    <w:p w:rsidR="007503FC" w:rsidRDefault="007503FC" w:rsidP="007503FC">
      <w:pPr>
        <w:tabs>
          <w:tab w:val="left" w:pos="726"/>
        </w:tabs>
      </w:pPr>
      <w:r w:rsidRPr="007503FC">
        <w:t>Наиболее распространенной и действенной формой сотрудничества по вопросам охраны окружающей среды является заключение международных договоров и иных соглашений. Партнерами в таких соглашениях обычно выступают страны-соседи или государства, объединенные общностью интересов в сохранении природной среды региона или совместного использования некоторых ресурсов.</w:t>
      </w:r>
    </w:p>
    <w:p w:rsidR="007503FC" w:rsidRPr="007503FC" w:rsidRDefault="007503FC" w:rsidP="007503FC">
      <w:pPr>
        <w:pStyle w:val="1"/>
      </w:pPr>
      <w:r>
        <w:br w:type="page"/>
      </w:r>
      <w:bookmarkStart w:id="2" w:name="_Toc280611657"/>
      <w:r w:rsidRPr="007503FC">
        <w:t>Проблемы окружающей среды и безопасности в Беларуси</w:t>
      </w:r>
      <w:bookmarkEnd w:id="2"/>
    </w:p>
    <w:p w:rsidR="007503FC" w:rsidRDefault="007503FC" w:rsidP="007503FC">
      <w:pPr>
        <w:tabs>
          <w:tab w:val="left" w:pos="726"/>
        </w:tabs>
        <w:autoSpaceDE w:val="0"/>
        <w:autoSpaceDN w:val="0"/>
        <w:adjustRightInd w:val="0"/>
      </w:pPr>
    </w:p>
    <w:p w:rsidR="007503FC" w:rsidRPr="007503FC" w:rsidRDefault="007503FC" w:rsidP="007503FC">
      <w:pPr>
        <w:tabs>
          <w:tab w:val="left" w:pos="726"/>
        </w:tabs>
        <w:autoSpaceDE w:val="0"/>
        <w:autoSpaceDN w:val="0"/>
        <w:adjustRightInd w:val="0"/>
      </w:pPr>
      <w:r w:rsidRPr="007503FC">
        <w:t>Проблемы окружающей среды и безопасности в Беларуси можно разделить на три категории: связанные с водными ресурсами; связанные с земельными угодьями и экосистемами и связанные с управлением опасными объектами и территориями, загрязненными в результате чернобыльской катастрофы.</w:t>
      </w:r>
    </w:p>
    <w:p w:rsidR="007503FC" w:rsidRPr="007503FC" w:rsidRDefault="007503FC" w:rsidP="007503FC">
      <w:pPr>
        <w:tabs>
          <w:tab w:val="left" w:pos="726"/>
        </w:tabs>
        <w:autoSpaceDE w:val="0"/>
        <w:autoSpaceDN w:val="0"/>
        <w:adjustRightInd w:val="0"/>
      </w:pPr>
      <w:r w:rsidRPr="007503FC">
        <w:rPr>
          <w:bCs/>
        </w:rPr>
        <w:t xml:space="preserve">Главные речные бассейны </w:t>
      </w:r>
      <w:r w:rsidRPr="007503FC">
        <w:t>Беларуси являются трансграничными. Поэтому международное сотрудничество в сфере совместного управления водными ресурсами является особенно важным. Беларусь участвует в международных и двухсторонних соглашениях по защите трансграничных вод и сотрудничает с соседними странами в проектах по мониторингу и управлению водными ресурсами Днепра</w:t>
      </w:r>
      <w:r>
        <w:t xml:space="preserve"> (</w:t>
      </w:r>
      <w:r w:rsidRPr="007503FC">
        <w:t>с Россией и Украиной), Западной Двины</w:t>
      </w:r>
      <w:r>
        <w:t xml:space="preserve"> (</w:t>
      </w:r>
      <w:r w:rsidRPr="007503FC">
        <w:t>с Россией и Латвией), Немана</w:t>
      </w:r>
      <w:r>
        <w:t xml:space="preserve"> (</w:t>
      </w:r>
      <w:r w:rsidRPr="007503FC">
        <w:t>с Россией и Литвой) и Западного Буга</w:t>
      </w:r>
      <w:r>
        <w:t xml:space="preserve"> (</w:t>
      </w:r>
      <w:r w:rsidRPr="007503FC">
        <w:t>с Польшей). Аналогичное сотрудничество по Припяти еще недостаточно развито, но в перспективе может быть полезно, например, для принятия мер по защите от наводнений, регулярно наносящих экономический ущерб. Некоторые из проблем Припяти рассматриваются в рамках сотрудничества в бассейне Днепра. В Беларуси есть также трансграничные подземные воды</w:t>
      </w:r>
      <w:r>
        <w:t xml:space="preserve"> (</w:t>
      </w:r>
      <w:r w:rsidRPr="007503FC">
        <w:t>например обширная мезозойская трансграничная водоносная система, также доходящая до Польши и Украины и взаимодействующая с поверхностными водами бассейна реки Буг).</w:t>
      </w:r>
    </w:p>
    <w:p w:rsidR="007503FC" w:rsidRPr="007503FC" w:rsidRDefault="007503FC" w:rsidP="007503FC">
      <w:pPr>
        <w:tabs>
          <w:tab w:val="left" w:pos="726"/>
        </w:tabs>
        <w:autoSpaceDE w:val="0"/>
        <w:autoSpaceDN w:val="0"/>
        <w:adjustRightInd w:val="0"/>
      </w:pPr>
      <w:r w:rsidRPr="007503FC">
        <w:rPr>
          <w:bCs/>
        </w:rPr>
        <w:t>Полесские болота</w:t>
      </w:r>
      <w:r w:rsidRPr="007503FC">
        <w:t>, имеющие статус экосистемы европейского значения, занимают обширные территории на юге Беларуси</w:t>
      </w:r>
      <w:r>
        <w:t xml:space="preserve"> (</w:t>
      </w:r>
      <w:r w:rsidRPr="007503FC">
        <w:t>около 30% территории страны), севере Украины и востоке Польши. Это самый большой в Европе водно-болотный массив, родина многих биологических видов, находящихся под угрозой исчезновения, и район расположения нескольких водно-болотных</w:t>
      </w:r>
    </w:p>
    <w:p w:rsidR="007503FC" w:rsidRPr="007503FC" w:rsidRDefault="007503FC" w:rsidP="007503FC">
      <w:pPr>
        <w:tabs>
          <w:tab w:val="left" w:pos="726"/>
        </w:tabs>
        <w:autoSpaceDE w:val="0"/>
        <w:autoSpaceDN w:val="0"/>
        <w:adjustRightInd w:val="0"/>
      </w:pPr>
      <w:r w:rsidRPr="007503FC">
        <w:t xml:space="preserve">угодий, охраняемых в рамках Рамсарской конвенции. В середине 60-х годов прошлого столетия в Беларуси, особенно в Полесье, были развернуты крупномасштабные работы по осушительной мелиорации. Особенно велики разливы в центральной части Полесья, где в Припять впадают реки Стырь, Пина, Ясельда, Горынь. Вода заливает местность на </w:t>
      </w:r>
      <w:smartTag w:uri="urn:schemas-microsoft-com:office:smarttags" w:element="metricconverter">
        <w:smartTagPr>
          <w:attr w:name="ProductID" w:val="20 км"/>
        </w:smartTagPr>
        <w:r w:rsidRPr="007503FC">
          <w:t>20 км</w:t>
        </w:r>
      </w:smartTag>
      <w:r w:rsidRPr="007503FC">
        <w:t xml:space="preserve">, а при сильном половодье все притоки Припяти сливаются вместе, образуя водное пространство шириной до </w:t>
      </w:r>
      <w:smartTag w:uri="urn:schemas-microsoft-com:office:smarttags" w:element="metricconverter">
        <w:smartTagPr>
          <w:attr w:name="ProductID" w:val="50 км"/>
        </w:smartTagPr>
        <w:r w:rsidRPr="007503FC">
          <w:t>50 км</w:t>
        </w:r>
      </w:smartTag>
      <w:r w:rsidRPr="007503FC">
        <w:t>. В отдельные годы весенние половодья носят катастрофический характер.</w:t>
      </w:r>
    </w:p>
    <w:p w:rsidR="007503FC" w:rsidRPr="007503FC" w:rsidRDefault="007503FC" w:rsidP="007503FC">
      <w:pPr>
        <w:tabs>
          <w:tab w:val="left" w:pos="726"/>
        </w:tabs>
        <w:autoSpaceDE w:val="0"/>
        <w:autoSpaceDN w:val="0"/>
        <w:adjustRightInd w:val="0"/>
      </w:pPr>
      <w:r w:rsidRPr="007503FC">
        <w:t>Площадь осушенных земель достигла 16% территории страны, а в отдельных бассейнах - 20-30% от площади их водосборов. При проведении мелиоративных работ не всегда соблюдались экологические требования, что привело к негативным последствиям для биологического разнообразия и природных ресурсов территории. Мелиорация Полесья привела к климатическим изменениям в регионе, в том числе к повышению частоты засух и заморозков. Усилилась также эрозия легких и торфяных полесских почв.</w:t>
      </w:r>
    </w:p>
    <w:p w:rsidR="007503FC" w:rsidRPr="007503FC" w:rsidRDefault="007503FC" w:rsidP="007503FC">
      <w:pPr>
        <w:tabs>
          <w:tab w:val="left" w:pos="726"/>
        </w:tabs>
        <w:autoSpaceDE w:val="0"/>
        <w:autoSpaceDN w:val="0"/>
        <w:adjustRightInd w:val="0"/>
      </w:pPr>
      <w:r w:rsidRPr="007503FC">
        <w:t>Последствия экономического спада начала 1990-х годов и недостаточные инвестиции в поддержание существующих дренажных систем усугубили многие из этих проблем. В дополнение к этому радиоактивные осадки от чернобыльской аварии выпали на большой части Полесья, что еще больше усложнило использование земельных угодий. Нынешняя государственная политика в Беларуси направлена не на расширение</w:t>
      </w:r>
      <w:r>
        <w:t xml:space="preserve"> "</w:t>
      </w:r>
      <w:r w:rsidRPr="007503FC">
        <w:t>мелиорируемых</w:t>
      </w:r>
      <w:r>
        <w:t xml:space="preserve">" </w:t>
      </w:r>
      <w:r w:rsidRPr="007503FC">
        <w:t>земель, а скорее на улучшение и регулирование существующих систем. Это может частично остановить ускорение деградации земель. Кроме того, существует широко распространенное мнение, что Полесье должно в большой степени управляться как единая трансграничная экосистема, что предполагает близкое сотрудничество между Беларусью и Украиной</w:t>
      </w:r>
      <w:r>
        <w:t xml:space="preserve"> (</w:t>
      </w:r>
      <w:r w:rsidRPr="007503FC">
        <w:t>и возможно Польшей). В настоящее время такое сотрудничество практически отсутствует</w:t>
      </w:r>
      <w:r>
        <w:t xml:space="preserve"> (</w:t>
      </w:r>
      <w:r w:rsidRPr="007503FC">
        <w:t>за исключением некоторой научно-исследовательской деятельности), но может быть развито в перспективе.</w:t>
      </w:r>
    </w:p>
    <w:p w:rsidR="007503FC" w:rsidRPr="007503FC" w:rsidRDefault="007503FC" w:rsidP="007503FC">
      <w:pPr>
        <w:tabs>
          <w:tab w:val="left" w:pos="726"/>
        </w:tabs>
        <w:autoSpaceDE w:val="0"/>
        <w:autoSpaceDN w:val="0"/>
        <w:adjustRightInd w:val="0"/>
      </w:pPr>
      <w:r w:rsidRPr="007503FC">
        <w:t xml:space="preserve">В целом в отношении охраны </w:t>
      </w:r>
      <w:r w:rsidRPr="007503FC">
        <w:rPr>
          <w:bCs/>
        </w:rPr>
        <w:t xml:space="preserve">биоразнообразия </w:t>
      </w:r>
      <w:r w:rsidRPr="007503FC">
        <w:t>Беларусь заинтересована в развитии своей системы особо охраняемых природных территорий и укреплении трансграничного сотрудничества по их совместному использованию, в том числе в рамках интеграции в европейскую систему</w:t>
      </w:r>
      <w:r>
        <w:t xml:space="preserve"> "</w:t>
      </w:r>
      <w:r w:rsidRPr="007503FC">
        <w:t>экологических коридоров</w:t>
      </w:r>
      <w:r>
        <w:t>"</w:t>
      </w:r>
      <w:r w:rsidRPr="007503FC">
        <w:t>.</w:t>
      </w:r>
    </w:p>
    <w:p w:rsidR="007503FC" w:rsidRPr="007503FC" w:rsidRDefault="007503FC" w:rsidP="007503FC">
      <w:pPr>
        <w:tabs>
          <w:tab w:val="left" w:pos="726"/>
        </w:tabs>
        <w:autoSpaceDE w:val="0"/>
        <w:autoSpaceDN w:val="0"/>
        <w:adjustRightInd w:val="0"/>
      </w:pPr>
      <w:r w:rsidRPr="007503FC">
        <w:rPr>
          <w:bCs/>
        </w:rPr>
        <w:t xml:space="preserve">Запасы устаревших пестицидов. </w:t>
      </w:r>
      <w:r w:rsidRPr="007503FC">
        <w:t>По существующим оценкам, запасы запрещенных опасных пестицидов в Беларуси превышают 6 тыс. тонн, из которых 718 тонн составляет ДДТ. В дополнении к этому в Беларуси хранится более 2700 тонн неидентифицированных</w:t>
      </w:r>
      <w:r>
        <w:t xml:space="preserve"> (</w:t>
      </w:r>
      <w:r w:rsidRPr="007503FC">
        <w:t>потенциально опасных) пестицидов. Около двух третей всех пестицидов находится в хранилищах, остальные размещены на различных фермах и промышленных объектах, часто в несоответствующих условиях. Пять из семи хранилищ расположены близко от государственных границ. При поддержке Глобального экологического фонда и датского правительства проведен учет опасных пестицидов и приняты некоторые защитные меры. Среди четырех хранилищ, проверенных в 2006-2008 годах, два представляют значительную угрозу. Некоторые измерения показывают загрязнение воды и продуктов питания стойкими органическими загрязнителями, хотя информация по этой проблеме остается неполной.</w:t>
      </w:r>
    </w:p>
    <w:p w:rsidR="007503FC" w:rsidRPr="007503FC" w:rsidRDefault="007503FC" w:rsidP="007503FC">
      <w:pPr>
        <w:tabs>
          <w:tab w:val="left" w:pos="726"/>
        </w:tabs>
        <w:autoSpaceDE w:val="0"/>
        <w:autoSpaceDN w:val="0"/>
        <w:adjustRightInd w:val="0"/>
      </w:pPr>
      <w:r w:rsidRPr="007503FC">
        <w:t>Одним из интересным примеров является обсуждение возможности совместного управления водно-болотными угодьями и биологическим разнообразием в белорусском заповеднике</w:t>
      </w:r>
      <w:r>
        <w:t xml:space="preserve"> "</w:t>
      </w:r>
      <w:r w:rsidRPr="007503FC">
        <w:t>Простырь</w:t>
      </w:r>
      <w:r>
        <w:t xml:space="preserve">" </w:t>
      </w:r>
      <w:r w:rsidRPr="007503FC">
        <w:t>и соседнем с ним украинском заповеднике</w:t>
      </w:r>
      <w:r>
        <w:t xml:space="preserve"> "</w:t>
      </w:r>
      <w:r w:rsidRPr="007503FC">
        <w:t>Припять-Стоход</w:t>
      </w:r>
      <w:r>
        <w:t>" (</w:t>
      </w:r>
      <w:r w:rsidRPr="007503FC">
        <w:t>Отделение ПРООН в Беларуси, Министерство охраны окружающей среды Украины).</w:t>
      </w:r>
    </w:p>
    <w:p w:rsidR="007503FC" w:rsidRPr="007503FC" w:rsidRDefault="007503FC" w:rsidP="007503FC">
      <w:pPr>
        <w:tabs>
          <w:tab w:val="left" w:pos="726"/>
        </w:tabs>
        <w:autoSpaceDE w:val="0"/>
        <w:autoSpaceDN w:val="0"/>
        <w:adjustRightInd w:val="0"/>
      </w:pPr>
      <w:r w:rsidRPr="007503FC">
        <w:t>Сейчас в стране действуют три национальных парка: один из старейших заповедных массивов Европы</w:t>
      </w:r>
      <w:r>
        <w:t xml:space="preserve"> "</w:t>
      </w:r>
      <w:r w:rsidRPr="007503FC">
        <w:t>Беловежская пуща</w:t>
      </w:r>
      <w:r>
        <w:t>"</w:t>
      </w:r>
      <w:r w:rsidRPr="007503FC">
        <w:t>;</w:t>
      </w:r>
      <w:r>
        <w:t xml:space="preserve"> "</w:t>
      </w:r>
      <w:r w:rsidRPr="007503FC">
        <w:t>Браславские озера</w:t>
      </w:r>
      <w:r>
        <w:t xml:space="preserve">" </w:t>
      </w:r>
      <w:r w:rsidRPr="007503FC">
        <w:t>с уникальным ледниковым рельефом;</w:t>
      </w:r>
      <w:r>
        <w:t xml:space="preserve"> "</w:t>
      </w:r>
      <w:r w:rsidRPr="007503FC">
        <w:t>Припятский национальный парк</w:t>
      </w:r>
      <w:r>
        <w:t>"</w:t>
      </w:r>
      <w:r w:rsidRPr="007503FC">
        <w:t>. На территории на юге Полесья, сильно пострадавшей от чернобыльской катастрофы, организован</w:t>
      </w:r>
      <w:r>
        <w:t xml:space="preserve"> "</w:t>
      </w:r>
      <w:r w:rsidRPr="007503FC">
        <w:t>Полесский радиационно-экологический заповедник</w:t>
      </w:r>
      <w:r>
        <w:t>"</w:t>
      </w:r>
      <w:r w:rsidRPr="007503FC">
        <w:t>. Требуется дальнейшие усилия, чтобы полностью оценить опасность и разработать соответствующие защитные меры.</w:t>
      </w:r>
    </w:p>
    <w:p w:rsidR="007503FC" w:rsidRPr="007503FC" w:rsidRDefault="007503FC" w:rsidP="007503FC">
      <w:pPr>
        <w:tabs>
          <w:tab w:val="left" w:pos="726"/>
        </w:tabs>
        <w:autoSpaceDE w:val="0"/>
        <w:autoSpaceDN w:val="0"/>
        <w:adjustRightInd w:val="0"/>
      </w:pPr>
      <w:r w:rsidRPr="007503FC">
        <w:rPr>
          <w:bCs/>
        </w:rPr>
        <w:t>Проблемы промышленных центров</w:t>
      </w:r>
      <w:r w:rsidRPr="007503FC">
        <w:rPr>
          <w:b/>
          <w:bCs/>
        </w:rPr>
        <w:t xml:space="preserve"> </w:t>
      </w:r>
      <w:r w:rsidRPr="007503FC">
        <w:t xml:space="preserve">в республике в первую очередь связаны с концентрированным воздействием деградации окружающей среды на население. Масштабная добыча и переработка калийных руд в Солигорском районе в бассейне Припяти привела к техногенному изменению ландшафта, оседанию грунта над отработанным пространством шахт и заболачиванию. Объем накопленных галитовых шламов в 2004 году превысил 778 млн. тонн. Терриконы подвергаются водной и ветровой эрозии. Увеличивается засоление и загрязнение пресных подземных и поверхностных вод, в том числе колодцев и гидрологических скважин. В районах солеотвалов и шламохранилищ Солигорских калийных комбинатов на площади более 15 км2 образовалась зона хлоридно-натриевого засоления, которая охватывает подземные воды на глубину более </w:t>
      </w:r>
      <w:smartTag w:uri="urn:schemas-microsoft-com:office:smarttags" w:element="metricconverter">
        <w:smartTagPr>
          <w:attr w:name="ProductID" w:val="100 м"/>
        </w:smartTagPr>
        <w:r w:rsidRPr="007503FC">
          <w:t>100 м</w:t>
        </w:r>
      </w:smartTag>
      <w:r w:rsidRPr="007503FC">
        <w:t xml:space="preserve"> и постоянно расширяется. Оседание земной поверхности ведет к землетрясениям</w:t>
      </w:r>
      <w:r>
        <w:t xml:space="preserve"> (</w:t>
      </w:r>
      <w:r w:rsidRPr="007503FC">
        <w:t xml:space="preserve">5 баллов в районе поселка Погост 15 марта </w:t>
      </w:r>
      <w:smartTag w:uri="urn:schemas-microsoft-com:office:smarttags" w:element="metricconverter">
        <w:smartTagPr>
          <w:attr w:name="ProductID" w:val="1998 г"/>
        </w:smartTagPr>
        <w:r w:rsidRPr="007503FC">
          <w:t>1998 г</w:t>
        </w:r>
      </w:smartTag>
      <w:r w:rsidRPr="007503FC">
        <w:t xml:space="preserve">.). Статистические данные за последние пять лет показывают увеличение заболеваемости населения на территории в радиусе </w:t>
      </w:r>
      <w:smartTag w:uri="urn:schemas-microsoft-com:office:smarttags" w:element="metricconverter">
        <w:smartTagPr>
          <w:attr w:name="ProductID" w:val="20 км"/>
        </w:smartTagPr>
        <w:r w:rsidRPr="007503FC">
          <w:t>20 км</w:t>
        </w:r>
      </w:smartTag>
      <w:r w:rsidRPr="007503FC">
        <w:t xml:space="preserve"> вокруг рудников по сравнению со средними показателями. На этом фоне усложняется социальная ситуация в городе и районе, все более тревожащий характер приобретают проблемы наркомании и заболеваемости СПИДом. Преодоление последствий применения устаревших технологий добычи и переработки калийных солей должно стать одним из факторов общего оздоровления и поддержания системы жизнеобеспечения местного населения.</w:t>
      </w:r>
    </w:p>
    <w:p w:rsidR="007503FC" w:rsidRPr="007503FC" w:rsidRDefault="007503FC" w:rsidP="007503FC">
      <w:pPr>
        <w:tabs>
          <w:tab w:val="left" w:pos="726"/>
        </w:tabs>
        <w:autoSpaceDE w:val="0"/>
        <w:autoSpaceDN w:val="0"/>
        <w:adjustRightInd w:val="0"/>
      </w:pPr>
      <w:r w:rsidRPr="007503FC">
        <w:rPr>
          <w:bCs/>
        </w:rPr>
        <w:t>Промышленные объекты, расположенные близко к границе Беларуси,</w:t>
      </w:r>
      <w:r w:rsidRPr="007503FC">
        <w:rPr>
          <w:b/>
          <w:bCs/>
        </w:rPr>
        <w:t xml:space="preserve"> </w:t>
      </w:r>
      <w:r w:rsidRPr="007503FC">
        <w:t>рассматриваются как важная проблема окружающей среды и безопасности. Большинство приграничных областей в Беларуси менее экономически развиты и имеют сельскохозяйственный характер. Присутствие больших индустриальных объектов рядом с границей вызывает у местного населения постоянное ощущение опасности, приводит к миграции из этих районов и дальнейшему подавлению экономической деятельности в приграничных областях. Беларусь особенно обеспокоена атомными электростанциями, расположенными в России, Украине и Литве. Расстояние между Смоленской АЭС</w:t>
      </w:r>
      <w:r>
        <w:t xml:space="preserve"> (</w:t>
      </w:r>
      <w:r w:rsidRPr="007503FC">
        <w:t xml:space="preserve">Россия) до границы Беларуси составляет </w:t>
      </w:r>
      <w:smartTag w:uri="urn:schemas-microsoft-com:office:smarttags" w:element="metricconverter">
        <w:smartTagPr>
          <w:attr w:name="ProductID" w:val="75 км"/>
        </w:smartTagPr>
        <w:r w:rsidRPr="007503FC">
          <w:t>75 км</w:t>
        </w:r>
      </w:smartTag>
      <w:r w:rsidRPr="007503FC">
        <w:t>, Ровненской АЭС</w:t>
      </w:r>
      <w:r>
        <w:t xml:space="preserve"> (</w:t>
      </w:r>
      <w:r w:rsidRPr="007503FC">
        <w:t xml:space="preserve">Украина) - </w:t>
      </w:r>
      <w:smartTag w:uri="urn:schemas-microsoft-com:office:smarttags" w:element="metricconverter">
        <w:smartTagPr>
          <w:attr w:name="ProductID" w:val="65 км"/>
        </w:smartTagPr>
        <w:r w:rsidRPr="007503FC">
          <w:t>65 км</w:t>
        </w:r>
      </w:smartTag>
      <w:r w:rsidRPr="007503FC">
        <w:t>, Чернобыльской АЭС</w:t>
      </w:r>
      <w:r>
        <w:t xml:space="preserve"> (</w:t>
      </w:r>
      <w:r w:rsidRPr="007503FC">
        <w:t xml:space="preserve">Украина) - </w:t>
      </w:r>
      <w:smartTag w:uri="urn:schemas-microsoft-com:office:smarttags" w:element="metricconverter">
        <w:smartTagPr>
          <w:attr w:name="ProductID" w:val="10 км"/>
        </w:smartTagPr>
        <w:r w:rsidRPr="007503FC">
          <w:t>10 км</w:t>
        </w:r>
      </w:smartTag>
      <w:r w:rsidRPr="007503FC">
        <w:t xml:space="preserve"> и Игналинской АЭС</w:t>
      </w:r>
      <w:r>
        <w:t xml:space="preserve"> (</w:t>
      </w:r>
      <w:r w:rsidRPr="007503FC">
        <w:t xml:space="preserve">Литва) - </w:t>
      </w:r>
      <w:smartTag w:uri="urn:schemas-microsoft-com:office:smarttags" w:element="metricconverter">
        <w:smartTagPr>
          <w:attr w:name="ProductID" w:val="7 км"/>
        </w:smartTagPr>
        <w:r w:rsidRPr="007503FC">
          <w:t>7 км</w:t>
        </w:r>
      </w:smartTag>
      <w:r w:rsidRPr="007503FC">
        <w:t>.</w:t>
      </w:r>
    </w:p>
    <w:p w:rsidR="007503FC" w:rsidRPr="007503FC" w:rsidRDefault="007503FC" w:rsidP="007503FC">
      <w:pPr>
        <w:tabs>
          <w:tab w:val="left" w:pos="726"/>
        </w:tabs>
      </w:pPr>
      <w:r w:rsidRPr="007503FC">
        <w:rPr>
          <w:bCs/>
        </w:rPr>
        <w:t>Игналинская АЭС</w:t>
      </w:r>
      <w:r w:rsidRPr="007503FC">
        <w:rPr>
          <w:b/>
          <w:bCs/>
        </w:rPr>
        <w:t xml:space="preserve"> - </w:t>
      </w:r>
      <w:r w:rsidRPr="007503FC">
        <w:t>ближайшая к белорусской границе и использует трансграничное озеро Дрысвяты в качестве водоема-охладителя. Прилегающие территории Беларуси имеют важное рекреационное значение, там организован национальный парк</w:t>
      </w:r>
      <w:r>
        <w:t xml:space="preserve"> "</w:t>
      </w:r>
      <w:r w:rsidRPr="007503FC">
        <w:t>Браславские озера</w:t>
      </w:r>
      <w:r>
        <w:t>"</w:t>
      </w:r>
      <w:r w:rsidRPr="007503FC">
        <w:t xml:space="preserve">. Близость атомной электростанции влияет на их туристский потенциал. Игналинский атомный реактор запланирован к выводу из эксплуатации при поддержке Европейской комиссии, однако в этом же районе планируется строительство хранилища низко - и среднерадиоактивных отходов. Имеются также сведения о возможном строительстве нового реактора в Игналине. Власти Беларуси обеспокоены тем, что отрицательное влияние новых объектов на приграничные территории будет по-прежнему тормозить ее развитие. Аналогичное беспокойство вызвано и возможностью строительства Украиной склада отработанного топлива Ровненской, Хмельницкой и Южно-Украинской АЭС в чернобыльской зоне. Эти же вопросы следует рассматривать и в более широком контексте других проблем, связанных с </w:t>
      </w:r>
      <w:r w:rsidRPr="007503FC">
        <w:rPr>
          <w:bCs/>
        </w:rPr>
        <w:t>энергоснабжением</w:t>
      </w:r>
      <w:r w:rsidRPr="007503FC">
        <w:rPr>
          <w:b/>
          <w:bCs/>
        </w:rPr>
        <w:t xml:space="preserve"> </w:t>
      </w:r>
      <w:r w:rsidRPr="007503FC">
        <w:t>Беларуси. Страна покупает электричество на нескольких атомных электростанциях, расположенных в приграничных областях</w:t>
      </w:r>
      <w:r>
        <w:t xml:space="preserve"> (</w:t>
      </w:r>
      <w:r w:rsidRPr="007503FC">
        <w:t>включая Игналинскую АЭС). В настоящее время правительство рассматривает возможность создания собственной атомной электростанции для освобождения от зависимости по импорту ископаемого топлива. Такой проект уже разрабатывался в 1980-1990-х годах</w:t>
      </w:r>
      <w:r>
        <w:t xml:space="preserve"> (</w:t>
      </w:r>
      <w:r w:rsidRPr="007503FC">
        <w:t>в частности, рассматривался вариант строительства АЭС у с. Дубровно в Витебской области), однако был заморожен вследствие чернобыльских событий и десятилетнего моратория, рекомендованного правительственной комиссией в 1999 году</w:t>
      </w:r>
      <w:r>
        <w:t xml:space="preserve"> (</w:t>
      </w:r>
      <w:r w:rsidRPr="007503FC">
        <w:t>UNECE 2005a). Если эта инициатива получит развитие, она породит ряд экологических проблем, связанных с радиоактивной опасностью и накоплением радиоактивных отходов. В целом энергетическая политика правительства может оказать значительное влияние на окружающую среду.</w:t>
      </w:r>
    </w:p>
    <w:p w:rsidR="007503FC" w:rsidRPr="007503FC" w:rsidRDefault="007503FC" w:rsidP="007503FC">
      <w:pPr>
        <w:tabs>
          <w:tab w:val="left" w:pos="726"/>
        </w:tabs>
      </w:pPr>
      <w:r w:rsidRPr="007503FC">
        <w:t>В настоящее время поставлена задача заменить до 25% импортируемого топлива собственными источниками</w:t>
      </w:r>
      <w:r>
        <w:t xml:space="preserve"> (</w:t>
      </w:r>
      <w:r w:rsidRPr="007503FC">
        <w:t>торфом, бурым углем и древесиной). В то время как более широкое использование древесной биомассы улучшит</w:t>
      </w:r>
      <w:r>
        <w:t xml:space="preserve"> "</w:t>
      </w:r>
      <w:r w:rsidRPr="007503FC">
        <w:t>углеродный баланс</w:t>
      </w:r>
      <w:r>
        <w:t xml:space="preserve">" </w:t>
      </w:r>
      <w:r w:rsidRPr="007503FC">
        <w:t xml:space="preserve">национальной энергетики, использование торфяников и других видов </w:t>
      </w:r>
      <w:r w:rsidRPr="007503FC">
        <w:rPr>
          <w:iCs/>
        </w:rPr>
        <w:t xml:space="preserve">ископаемого топлива </w:t>
      </w:r>
      <w:r w:rsidRPr="007503FC">
        <w:t>может оказаться менее выгодным с точки зрения воздействия на климат. Из-за быстрого роста лесозаготовок, добычи угля и торфа также возникнут значительные проблемы, связанные с региональным</w:t>
      </w:r>
      <w:r>
        <w:t xml:space="preserve"> (</w:t>
      </w:r>
      <w:r w:rsidRPr="007503FC">
        <w:t>выделение окислов серы и азота) и местным воздействием на окружающую среду</w:t>
      </w:r>
      <w:r>
        <w:t xml:space="preserve"> (</w:t>
      </w:r>
      <w:r w:rsidRPr="007503FC">
        <w:t>разрушение экосистем, местное загрязнение воздуха).</w:t>
      </w:r>
      <w:r>
        <w:t xml:space="preserve"> "</w:t>
      </w:r>
      <w:r w:rsidRPr="007503FC">
        <w:t>Национальная программа энергосбережения и использования возобновляемых источников энергии на 2006-2010 годы</w:t>
      </w:r>
      <w:r>
        <w:t xml:space="preserve">" </w:t>
      </w:r>
      <w:r w:rsidRPr="007503FC">
        <w:t>предполагает ряд энергосберегающих мероприятий. В частности предполагается снижение энергоемкости ВВП на 4.5% ежегодно. Еще одной целью программы является увеличение производства гидроэнергии. Расположение Беларуси на водоразделе и равнинный рельеф ограничивают потенциал этого источника. Тем не менее, планируется строительство нескольких гидроэлектростанций. Как минимум одна из них, на реке Неман недалеко от литовской границы, будет способна оказывать трансграничное воздействие на окружающую среду.</w:t>
      </w:r>
    </w:p>
    <w:p w:rsidR="007503FC" w:rsidRDefault="007503FC" w:rsidP="007503FC">
      <w:pPr>
        <w:tabs>
          <w:tab w:val="left" w:pos="726"/>
        </w:tabs>
        <w:rPr>
          <w:b/>
          <w:szCs w:val="32"/>
        </w:rPr>
      </w:pPr>
    </w:p>
    <w:p w:rsidR="007503FC" w:rsidRPr="007503FC" w:rsidRDefault="007503FC" w:rsidP="007503FC">
      <w:pPr>
        <w:pStyle w:val="1"/>
      </w:pPr>
      <w:bookmarkStart w:id="3" w:name="_Toc280611658"/>
      <w:r w:rsidRPr="007503FC">
        <w:t>Международно-правовая природоохранная практика</w:t>
      </w:r>
      <w:bookmarkEnd w:id="3"/>
    </w:p>
    <w:p w:rsidR="007503FC" w:rsidRDefault="007503FC" w:rsidP="007503FC">
      <w:pPr>
        <w:tabs>
          <w:tab w:val="left" w:pos="726"/>
        </w:tabs>
      </w:pPr>
    </w:p>
    <w:p w:rsidR="007503FC" w:rsidRPr="007503FC" w:rsidRDefault="007503FC" w:rsidP="007503FC">
      <w:pPr>
        <w:tabs>
          <w:tab w:val="left" w:pos="726"/>
        </w:tabs>
      </w:pPr>
      <w:r w:rsidRPr="007503FC">
        <w:t xml:space="preserve">Международно-правовая природоохранная практика имеет более чем вековую историю. Начало ей было положено заключением соглашений по регулированию использования и охраны ресурсов животного мира. В </w:t>
      </w:r>
      <w:smartTag w:uri="urn:schemas-microsoft-com:office:smarttags" w:element="metricconverter">
        <w:smartTagPr>
          <w:attr w:name="ProductID" w:val="1875 г"/>
        </w:smartTagPr>
        <w:r w:rsidRPr="007503FC">
          <w:t>1875 г</w:t>
        </w:r>
      </w:smartTag>
      <w:r w:rsidRPr="007503FC">
        <w:t xml:space="preserve">. Австро-Венгрия и Италия приняли декларацию об охране птиц, а в </w:t>
      </w:r>
      <w:smartTag w:uri="urn:schemas-microsoft-com:office:smarttags" w:element="metricconverter">
        <w:smartTagPr>
          <w:attr w:name="ProductID" w:val="1882 г"/>
        </w:smartTagPr>
        <w:r w:rsidRPr="007503FC">
          <w:t>1882 г</w:t>
        </w:r>
      </w:smartTag>
      <w:r w:rsidRPr="007503FC">
        <w:t xml:space="preserve">. была заключена конвенция о порядке регулирования рыболовства в Северном море. В том же году в Париже несколькими европейскими странами была подписана первая международная конвенция по защите полезных для сельского хозяйства птиц. В </w:t>
      </w:r>
      <w:smartTag w:uri="urn:schemas-microsoft-com:office:smarttags" w:element="metricconverter">
        <w:smartTagPr>
          <w:attr w:name="ProductID" w:val="1897 г"/>
        </w:smartTagPr>
        <w:r w:rsidRPr="007503FC">
          <w:t>1897 г</w:t>
        </w:r>
      </w:smartTag>
      <w:r w:rsidRPr="007503FC">
        <w:t>. Россия, Япония и США подписали соглашение о совместном использовании и охране морских котиков в Тихом океане. Вообще, рыболовство, добыча китов и других морских животных - традиционная сфера международных соглашений. Сейчас в этой области действует более 70 договоров.</w:t>
      </w:r>
    </w:p>
    <w:p w:rsidR="007503FC" w:rsidRPr="007503FC" w:rsidRDefault="007503FC" w:rsidP="007503FC">
      <w:pPr>
        <w:tabs>
          <w:tab w:val="left" w:pos="726"/>
        </w:tabs>
      </w:pPr>
      <w:r w:rsidRPr="007503FC">
        <w:t xml:space="preserve">Важнейшим в истории межгосударственных соглашений является Договор о запрещении испытаний ядерного оружия в атмосфере, космическом пространстве и под водой, подписанный более 100 странами в Москве в </w:t>
      </w:r>
      <w:smartTag w:uri="urn:schemas-microsoft-com:office:smarttags" w:element="metricconverter">
        <w:smartTagPr>
          <w:attr w:name="ProductID" w:val="1963 г"/>
        </w:smartTagPr>
        <w:r w:rsidRPr="007503FC">
          <w:t>1963 г</w:t>
        </w:r>
      </w:smartTag>
      <w:r w:rsidRPr="007503FC">
        <w:t>.</w:t>
      </w:r>
    </w:p>
    <w:p w:rsidR="007503FC" w:rsidRPr="007503FC" w:rsidRDefault="007503FC" w:rsidP="007503FC">
      <w:pPr>
        <w:tabs>
          <w:tab w:val="left" w:pos="726"/>
        </w:tabs>
      </w:pPr>
      <w:r w:rsidRPr="007503FC">
        <w:t xml:space="preserve">Проблема защиты окружающей среды от разрушения в ходе военных действий нашла отражение в подписанной в </w:t>
      </w:r>
      <w:smartTag w:uri="urn:schemas-microsoft-com:office:smarttags" w:element="metricconverter">
        <w:smartTagPr>
          <w:attr w:name="ProductID" w:val="1977 г"/>
        </w:smartTagPr>
        <w:r w:rsidRPr="007503FC">
          <w:t>1977 г</w:t>
        </w:r>
      </w:smartTag>
      <w:r w:rsidRPr="007503FC">
        <w:t>. Конвенции о запрещении военного или любого иного враждебного использования средств воздействия на природную среду, идея которой была выдвинута СССР. Термин</w:t>
      </w:r>
      <w:r>
        <w:t xml:space="preserve"> "</w:t>
      </w:r>
      <w:r w:rsidRPr="007503FC">
        <w:t>средства воздействия на природную среду</w:t>
      </w:r>
      <w:r>
        <w:t xml:space="preserve">" </w:t>
      </w:r>
      <w:r w:rsidRPr="007503FC">
        <w:t>относится к любым средствам для изменения динамики, состава или структуры Земли или космического пространства путем преднамеренного управления природными процессами. Участники конвенции обязались не прибегать к военному или иному враждебному использованию средств воздействия на экосистему планеты, которые имеют широкие, долгосрочные или серьезные последствия в качестве способов разрушения, нанесения ущерба другому государству. Конвенция является бессрочной.</w:t>
      </w:r>
    </w:p>
    <w:p w:rsidR="007503FC" w:rsidRPr="007503FC" w:rsidRDefault="007503FC" w:rsidP="007503FC">
      <w:pPr>
        <w:tabs>
          <w:tab w:val="left" w:pos="726"/>
        </w:tabs>
      </w:pPr>
      <w:r w:rsidRPr="007503FC">
        <w:t xml:space="preserve">Современное конвенционное регулирование направлено на предотвращение возможных последствий для окружающей среды опасных видов хозяйственной деятельности. Всеобщую заинтересованность представляет и сохранение биологического и ландшафтного разнообразия планеты. С этой целью международным сообществом были подписаны: Конвенция о водно-болотных угодьях, имеющих международное значение главным образом в качестве местообитания водоплавающих птиц, Конвенция об охране всемирного культурного и природного наследия, Конвенция об охране мигрирующих видов диких животных и др. Но одним из наиболее существенных достижений международного экологического сотрудничества является заключение в </w:t>
      </w:r>
      <w:smartTag w:uri="urn:schemas-microsoft-com:office:smarttags" w:element="metricconverter">
        <w:smartTagPr>
          <w:attr w:name="ProductID" w:val="1992 г"/>
        </w:smartTagPr>
        <w:r w:rsidRPr="007503FC">
          <w:t>1992 г</w:t>
        </w:r>
      </w:smartTag>
      <w:r w:rsidRPr="007503FC">
        <w:t>. Конвенции о сохранении биологического разнообразия. В целях создания материальных стимулов сохранения биоразнообразия Конвенцией закреплено признание биологических ресурсов суверенной собственностью государств, располагающих ими. Кроме того, страны, владеющие большим разнообразием генофонда, согласно Конвенции, имеют право взимать плату за доступ к этому ценному ресурсу.</w:t>
      </w:r>
    </w:p>
    <w:p w:rsidR="007503FC" w:rsidRPr="007503FC" w:rsidRDefault="007503FC" w:rsidP="007503FC">
      <w:pPr>
        <w:tabs>
          <w:tab w:val="left" w:pos="726"/>
        </w:tabs>
      </w:pPr>
      <w:r w:rsidRPr="007503FC">
        <w:t>Другой эффективной формой международного сотрудничества является создание и деятельность межправительственных специализированных учреждений при Организации Объединенных Наций</w:t>
      </w:r>
      <w:r>
        <w:t xml:space="preserve"> (</w:t>
      </w:r>
      <w:r w:rsidRPr="007503FC">
        <w:t>ООН).</w:t>
      </w:r>
    </w:p>
    <w:p w:rsidR="007503FC" w:rsidRPr="007503FC" w:rsidRDefault="007503FC" w:rsidP="007503FC">
      <w:pPr>
        <w:tabs>
          <w:tab w:val="left" w:pos="726"/>
        </w:tabs>
      </w:pPr>
      <w:r w:rsidRPr="007503FC">
        <w:t>Реализация конституционного права наших граждан на благоприятную окружающую среду сегодня уже невозможна без международного экологического сотрудничества, поэтому Беларусь является активной его участницей. В развитии международного сотрудничества на многосторонней основе особое внимание в нашей республике уделяется обеспечению выполнения международных конвенций и подписанных к ним протоколов, разработке национальных механизмов их реализации, а также активизации сотрудничества с органами управления конвенциями.</w:t>
      </w:r>
    </w:p>
    <w:p w:rsidR="007503FC" w:rsidRPr="007503FC" w:rsidRDefault="007503FC" w:rsidP="007503FC">
      <w:pPr>
        <w:tabs>
          <w:tab w:val="left" w:pos="726"/>
        </w:tabs>
      </w:pPr>
      <w:r w:rsidRPr="007503FC">
        <w:t>Республикой Беларусь подписаны следующие основные конвенции и протоколы в области охраны окружающей среды:</w:t>
      </w:r>
    </w:p>
    <w:p w:rsidR="007503FC" w:rsidRPr="007503FC" w:rsidRDefault="007503FC" w:rsidP="007503FC">
      <w:pPr>
        <w:tabs>
          <w:tab w:val="left" w:pos="726"/>
        </w:tabs>
      </w:pPr>
      <w:r w:rsidRPr="007503FC">
        <w:t xml:space="preserve">Конвенция о трансграничном загрязнении воздуха на большие расстояния, 17 ноября </w:t>
      </w:r>
      <w:smartTag w:uri="urn:schemas-microsoft-com:office:smarttags" w:element="metricconverter">
        <w:smartTagPr>
          <w:attr w:name="ProductID" w:val="1979 г"/>
        </w:smartTagPr>
        <w:r w:rsidRPr="007503FC">
          <w:t>1979 г</w:t>
        </w:r>
      </w:smartTag>
      <w:r w:rsidRPr="007503FC">
        <w:t>.;</w:t>
      </w:r>
    </w:p>
    <w:p w:rsidR="007503FC" w:rsidRPr="007503FC" w:rsidRDefault="007503FC" w:rsidP="007503FC">
      <w:pPr>
        <w:tabs>
          <w:tab w:val="left" w:pos="726"/>
        </w:tabs>
      </w:pPr>
      <w:r w:rsidRPr="007503FC">
        <w:t xml:space="preserve">Протокол о сокращении выбросов серы и их трансграничных потоков по меньшей мере на 30% к Конвенции 1979 года о трансграничном загрязнении воздуха на большие расстояния, 13 июля </w:t>
      </w:r>
      <w:smartTag w:uri="urn:schemas-microsoft-com:office:smarttags" w:element="metricconverter">
        <w:smartTagPr>
          <w:attr w:name="ProductID" w:val="1985 г"/>
        </w:smartTagPr>
        <w:r w:rsidRPr="007503FC">
          <w:t>1985 г</w:t>
        </w:r>
      </w:smartTag>
      <w:r w:rsidRPr="007503FC">
        <w:t>.;</w:t>
      </w:r>
    </w:p>
    <w:p w:rsidR="007503FC" w:rsidRPr="007503FC" w:rsidRDefault="007503FC" w:rsidP="007503FC">
      <w:pPr>
        <w:tabs>
          <w:tab w:val="left" w:pos="726"/>
        </w:tabs>
      </w:pPr>
      <w:r w:rsidRPr="007503FC">
        <w:t xml:space="preserve">Протокол об ограничении выбросов оксидов азота или их трансграничных потоков к Конвенции 1979 года о трансграничном загрязнении воздуха на большие расстояния, 4 ноября </w:t>
      </w:r>
      <w:smartTag w:uri="urn:schemas-microsoft-com:office:smarttags" w:element="metricconverter">
        <w:smartTagPr>
          <w:attr w:name="ProductID" w:val="1988 г"/>
        </w:smartTagPr>
        <w:r w:rsidRPr="007503FC">
          <w:t>1988 г</w:t>
        </w:r>
      </w:smartTag>
      <w:r w:rsidRPr="007503FC">
        <w:t>.;</w:t>
      </w:r>
    </w:p>
    <w:p w:rsidR="007503FC" w:rsidRPr="007503FC" w:rsidRDefault="007503FC" w:rsidP="007503FC">
      <w:pPr>
        <w:tabs>
          <w:tab w:val="left" w:pos="726"/>
        </w:tabs>
      </w:pPr>
      <w:r w:rsidRPr="007503FC">
        <w:t xml:space="preserve">Венская конвенция об охране озонового слоя, 22 марта, </w:t>
      </w:r>
      <w:smartTag w:uri="urn:schemas-microsoft-com:office:smarttags" w:element="metricconverter">
        <w:smartTagPr>
          <w:attr w:name="ProductID" w:val="1985 г"/>
        </w:smartTagPr>
        <w:r w:rsidRPr="007503FC">
          <w:t>1985 г</w:t>
        </w:r>
      </w:smartTag>
      <w:r w:rsidRPr="007503FC">
        <w:t>.;</w:t>
      </w:r>
    </w:p>
    <w:p w:rsidR="007503FC" w:rsidRPr="007503FC" w:rsidRDefault="007503FC" w:rsidP="007503FC">
      <w:pPr>
        <w:tabs>
          <w:tab w:val="left" w:pos="726"/>
        </w:tabs>
      </w:pPr>
      <w:r w:rsidRPr="007503FC">
        <w:t xml:space="preserve">Монреальский протокол по веществам, разрушающим озоновый слой, 16 сентября </w:t>
      </w:r>
      <w:smartTag w:uri="urn:schemas-microsoft-com:office:smarttags" w:element="metricconverter">
        <w:smartTagPr>
          <w:attr w:name="ProductID" w:val="1987 г"/>
        </w:smartTagPr>
        <w:r w:rsidRPr="007503FC">
          <w:t>1987 г</w:t>
        </w:r>
      </w:smartTag>
      <w:r w:rsidRPr="007503FC">
        <w:t>.;</w:t>
      </w:r>
    </w:p>
    <w:p w:rsidR="007503FC" w:rsidRPr="007503FC" w:rsidRDefault="007503FC" w:rsidP="007503FC">
      <w:pPr>
        <w:tabs>
          <w:tab w:val="left" w:pos="726"/>
        </w:tabs>
      </w:pPr>
      <w:r w:rsidRPr="007503FC">
        <w:t xml:space="preserve">Конвенция об оценке воздействия на окружающую среду в трансграничном контексте, 25 февраля </w:t>
      </w:r>
      <w:smartTag w:uri="urn:schemas-microsoft-com:office:smarttags" w:element="metricconverter">
        <w:smartTagPr>
          <w:attr w:name="ProductID" w:val="1991 г"/>
        </w:smartTagPr>
        <w:r w:rsidRPr="007503FC">
          <w:t>1991 г</w:t>
        </w:r>
      </w:smartTag>
      <w:r w:rsidRPr="007503FC">
        <w:t>.;</w:t>
      </w:r>
    </w:p>
    <w:p w:rsidR="007503FC" w:rsidRPr="007503FC" w:rsidRDefault="007503FC" w:rsidP="007503FC">
      <w:pPr>
        <w:tabs>
          <w:tab w:val="left" w:pos="726"/>
        </w:tabs>
      </w:pPr>
      <w:r w:rsidRPr="007503FC">
        <w:t xml:space="preserve">Рамочная Конвенция ООН об изменении климата, 9 мая </w:t>
      </w:r>
      <w:smartTag w:uri="urn:schemas-microsoft-com:office:smarttags" w:element="metricconverter">
        <w:smartTagPr>
          <w:attr w:name="ProductID" w:val="1992 г"/>
        </w:smartTagPr>
        <w:r w:rsidRPr="007503FC">
          <w:t>1992 г</w:t>
        </w:r>
      </w:smartTag>
      <w:r w:rsidRPr="007503FC">
        <w:t>.;</w:t>
      </w:r>
    </w:p>
    <w:p w:rsidR="007503FC" w:rsidRPr="007503FC" w:rsidRDefault="007503FC" w:rsidP="007503FC">
      <w:pPr>
        <w:tabs>
          <w:tab w:val="left" w:pos="726"/>
        </w:tabs>
      </w:pPr>
      <w:r w:rsidRPr="007503FC">
        <w:t xml:space="preserve">Конвенция ООН о биологическом разнообразии, 5 июня </w:t>
      </w:r>
      <w:smartTag w:uri="urn:schemas-microsoft-com:office:smarttags" w:element="metricconverter">
        <w:smartTagPr>
          <w:attr w:name="ProductID" w:val="1992 г"/>
        </w:smartTagPr>
        <w:r w:rsidRPr="007503FC">
          <w:t>1992 г</w:t>
        </w:r>
      </w:smartTag>
      <w:r w:rsidRPr="007503FC">
        <w:t>.;</w:t>
      </w:r>
    </w:p>
    <w:p w:rsidR="007503FC" w:rsidRPr="007503FC" w:rsidRDefault="007503FC" w:rsidP="007503FC">
      <w:pPr>
        <w:tabs>
          <w:tab w:val="left" w:pos="726"/>
        </w:tabs>
      </w:pPr>
      <w:r w:rsidRPr="007503FC">
        <w:t xml:space="preserve">Конвенция о международной торговле видами дикой фауны и флоры, находящимися под угрозой исчезновения, 3 марта </w:t>
      </w:r>
      <w:smartTag w:uri="urn:schemas-microsoft-com:office:smarttags" w:element="metricconverter">
        <w:smartTagPr>
          <w:attr w:name="ProductID" w:val="1993 г"/>
        </w:smartTagPr>
        <w:r w:rsidRPr="007503FC">
          <w:t>1993 г</w:t>
        </w:r>
      </w:smartTag>
      <w:r w:rsidRPr="007503FC">
        <w:t>. и др.</w:t>
      </w:r>
    </w:p>
    <w:p w:rsidR="007503FC" w:rsidRPr="007503FC" w:rsidRDefault="007503FC" w:rsidP="007503FC">
      <w:pPr>
        <w:tabs>
          <w:tab w:val="left" w:pos="726"/>
        </w:tabs>
      </w:pPr>
      <w:r w:rsidRPr="007503FC">
        <w:t>В рамках конвенций разработан ряд проектов</w:t>
      </w:r>
      <w:r>
        <w:t xml:space="preserve"> (</w:t>
      </w:r>
      <w:r w:rsidRPr="007503FC">
        <w:t>в частности, проект программы</w:t>
      </w:r>
      <w:r>
        <w:t xml:space="preserve"> "</w:t>
      </w:r>
      <w:r w:rsidRPr="007503FC">
        <w:t>Охрана атмосферного воздуха</w:t>
      </w:r>
      <w:r>
        <w:t xml:space="preserve">" </w:t>
      </w:r>
      <w:r w:rsidRPr="007503FC">
        <w:t>с учетом выполнения Беларусью международных обязательств, установлены критические нагрузки на экосистемы Республики Беларусь под влиянием техногенного фактора, осуществлена работа по оценке эмиссионных факторов по тяжелым металлам и др.), предпринят комплекс мер по регламентации перемещения озоноразрушающих веществ</w:t>
      </w:r>
      <w:r>
        <w:t xml:space="preserve"> (</w:t>
      </w:r>
      <w:r w:rsidRPr="007503FC">
        <w:t xml:space="preserve">ОРВ) через государственную границу, сокращению производства и потребления ОРВ, создан банк данных об их импортерах и потребителях ОРВ в республике и т.д. Благодаря этим мероприятиям выбросы оксидов азота снижены на территории Беларуси до уровня </w:t>
      </w:r>
      <w:smartTag w:uri="urn:schemas-microsoft-com:office:smarttags" w:element="metricconverter">
        <w:smartTagPr>
          <w:attr w:name="ProductID" w:val="1987 г"/>
        </w:smartTagPr>
        <w:r w:rsidRPr="007503FC">
          <w:t>1987 г</w:t>
        </w:r>
      </w:smartTag>
      <w:r w:rsidRPr="007503FC">
        <w:t>., а потребление озоно-разрушающих веществ за последние годы сократилось в 4 раза.</w:t>
      </w:r>
    </w:p>
    <w:p w:rsidR="007503FC" w:rsidRPr="007503FC" w:rsidRDefault="007503FC" w:rsidP="007503FC">
      <w:pPr>
        <w:tabs>
          <w:tab w:val="left" w:pos="726"/>
        </w:tabs>
      </w:pPr>
      <w:r w:rsidRPr="007503FC">
        <w:t>В контексте реализации Конвенции о сохранении биоразнообразия планеты Беларусь стала полноправным участником процесса создания Общеевропейской экологической сети территориальной охраны природы</w:t>
      </w:r>
      <w:r>
        <w:t xml:space="preserve"> (</w:t>
      </w:r>
      <w:r w:rsidRPr="007503FC">
        <w:rPr>
          <w:lang w:val="en-US"/>
        </w:rPr>
        <w:t>EECONET</w:t>
      </w:r>
      <w:r w:rsidRPr="007503FC">
        <w:t xml:space="preserve">), основной целью которой является сохранение пространственных и функциональных связей между природными экосистемами соседних стран. Большинство европейских стан обязались спланировать и создать такую сеть к </w:t>
      </w:r>
      <w:smartTag w:uri="urn:schemas-microsoft-com:office:smarttags" w:element="metricconverter">
        <w:smartTagPr>
          <w:attr w:name="ProductID" w:val="2010 г"/>
        </w:smartTagPr>
        <w:r w:rsidRPr="007503FC">
          <w:t>2010 г</w:t>
        </w:r>
      </w:smartTag>
      <w:r w:rsidRPr="007503FC">
        <w:t>. Основными функциями экосети является предотвращение увеличения фрагментарности экосистем, выявление наиболее важных</w:t>
      </w:r>
      <w:r>
        <w:t xml:space="preserve"> (</w:t>
      </w:r>
      <w:r w:rsidRPr="007503FC">
        <w:t>ключевых) с точки зрения сохранения биоразнообразия территорий в отдельных европейских странах и обеспечение их охраны в рамках единой функционально и территориально связанной системы</w:t>
      </w:r>
      <w:r>
        <w:t xml:space="preserve"> (</w:t>
      </w:r>
      <w:r w:rsidRPr="007503FC">
        <w:t xml:space="preserve">путем создания в дальнейшем трансграничных охраняемых природных территорий). Идея создания </w:t>
      </w:r>
      <w:r w:rsidRPr="007503FC">
        <w:rPr>
          <w:lang w:val="en-US"/>
        </w:rPr>
        <w:t>EECONET</w:t>
      </w:r>
      <w:r w:rsidRPr="007503FC">
        <w:t xml:space="preserve"> оценивается специалистами как одна из лучших современных макрорегиональных инициатив.</w:t>
      </w:r>
    </w:p>
    <w:p w:rsidR="007503FC" w:rsidRPr="007503FC" w:rsidRDefault="007503FC" w:rsidP="007503FC">
      <w:pPr>
        <w:tabs>
          <w:tab w:val="left" w:pos="726"/>
        </w:tabs>
      </w:pPr>
      <w:r w:rsidRPr="007503FC">
        <w:t>Являясь одним из учредителей ООН, Республика Беларусь на постоянной основе поддерживает контакты с межправительственными организациями ООН: ЮНЕП, ЮНЕСКО, Всемирной метеорологической организацией</w:t>
      </w:r>
      <w:r>
        <w:t xml:space="preserve"> (</w:t>
      </w:r>
      <w:r w:rsidRPr="007503FC">
        <w:t>ВМО), ВОЗ, ЕЭК по проблемам окружающей среды и водным ресурсам, Международной справочной системой источников информации по окружающей среде</w:t>
      </w:r>
      <w:r>
        <w:t xml:space="preserve"> (</w:t>
      </w:r>
      <w:r w:rsidRPr="007503FC">
        <w:t>ИНФОТЕРРА), ОЭСР и др.</w:t>
      </w:r>
    </w:p>
    <w:p w:rsidR="007503FC" w:rsidRPr="007503FC" w:rsidRDefault="007503FC" w:rsidP="007503FC">
      <w:pPr>
        <w:tabs>
          <w:tab w:val="left" w:pos="726"/>
        </w:tabs>
      </w:pPr>
      <w:r w:rsidRPr="007503FC">
        <w:t>Расширяется взаимодействие Беларуси с такими крупными международными организациями, как Совет Европы, МАГАТЭ, Межгосударственный экологический совет</w:t>
      </w:r>
      <w:r>
        <w:t xml:space="preserve"> (</w:t>
      </w:r>
      <w:r w:rsidRPr="007503FC">
        <w:t>МЭС), Программа ТАСИС Европейского сообщества, Всемирный банк, Евробанк, а также органами, созданными для имплементации международных природоохранных конвенций и протоколов к ним и др.</w:t>
      </w:r>
    </w:p>
    <w:p w:rsidR="007503FC" w:rsidRPr="007503FC" w:rsidRDefault="007503FC" w:rsidP="007503FC">
      <w:pPr>
        <w:tabs>
          <w:tab w:val="left" w:pos="726"/>
        </w:tabs>
      </w:pPr>
      <w:r w:rsidRPr="007503FC">
        <w:t>В последние годы активизировалось сотрудничество природоохранных органов Беларуси с Программой развития ООН</w:t>
      </w:r>
      <w:r>
        <w:t xml:space="preserve"> (</w:t>
      </w:r>
      <w:r w:rsidRPr="007503FC">
        <w:t>ПРООН) в нашей республике, в рамках которой реализуются проекты по устойчивому развитию на областном, районном уровнях и межсекторные программы устойчивого развития.</w:t>
      </w:r>
    </w:p>
    <w:p w:rsidR="007503FC" w:rsidRPr="007503FC" w:rsidRDefault="007503FC" w:rsidP="007503FC">
      <w:pPr>
        <w:tabs>
          <w:tab w:val="left" w:pos="726"/>
        </w:tabs>
      </w:pPr>
      <w:r w:rsidRPr="007503FC">
        <w:t>За приверженность нашей страны идеям экоразвития и активную природоохранную позицию на 52-й сессии Генеральной Ассамблеи ООН</w:t>
      </w:r>
      <w:r>
        <w:t xml:space="preserve"> (</w:t>
      </w:r>
      <w:r w:rsidRPr="007503FC">
        <w:t xml:space="preserve">июнь </w:t>
      </w:r>
      <w:smartTag w:uri="urn:schemas-microsoft-com:office:smarttags" w:element="metricconverter">
        <w:smartTagPr>
          <w:attr w:name="ProductID" w:val="1997 г"/>
        </w:smartTagPr>
        <w:r w:rsidRPr="007503FC">
          <w:t>1997 г</w:t>
        </w:r>
      </w:smartTag>
      <w:r w:rsidRPr="007503FC">
        <w:t>.) Республика Беларусь была избрана в Управляющий совет Программы ООН по окружающей среде</w:t>
      </w:r>
      <w:r>
        <w:t xml:space="preserve"> (</w:t>
      </w:r>
      <w:r w:rsidRPr="007503FC">
        <w:t>ЮНЕП) на четырехлетний период</w:t>
      </w:r>
      <w:r>
        <w:t xml:space="preserve"> (</w:t>
      </w:r>
      <w:r w:rsidRPr="007503FC">
        <w:t xml:space="preserve">начиная с </w:t>
      </w:r>
      <w:smartTag w:uri="urn:schemas-microsoft-com:office:smarttags" w:element="metricconverter">
        <w:smartTagPr>
          <w:attr w:name="ProductID" w:val="1998 г"/>
        </w:smartTagPr>
        <w:r w:rsidRPr="007503FC">
          <w:t>1998 г</w:t>
        </w:r>
      </w:smartTag>
      <w:r w:rsidRPr="007503FC">
        <w:t>.).</w:t>
      </w:r>
    </w:p>
    <w:p w:rsidR="007503FC" w:rsidRPr="007503FC" w:rsidRDefault="007503FC" w:rsidP="007503FC">
      <w:pPr>
        <w:tabs>
          <w:tab w:val="left" w:pos="726"/>
        </w:tabs>
      </w:pPr>
      <w:r w:rsidRPr="007503FC">
        <w:t xml:space="preserve">В области охраны окружающей среды у Беларуси много общих с другими странами СНГ проблем, оставшихся в наследство от Советского Союза, и в первую очередь - последствия катастрофы на ЧАЭС. Поэтому одним из первых документов, принятых в рамках СНГ после образования Содружества, явилось Соглашение о взаимодействии в области экологии и охраны окружающей природной среды, подписанное 8 февраля </w:t>
      </w:r>
      <w:smartTag w:uri="urn:schemas-microsoft-com:office:smarttags" w:element="metricconverter">
        <w:smartTagPr>
          <w:attr w:name="ProductID" w:val="1992 г"/>
        </w:smartTagPr>
        <w:r w:rsidRPr="007503FC">
          <w:t>1992 г</w:t>
        </w:r>
      </w:smartTag>
      <w:r w:rsidRPr="007503FC">
        <w:t>. в Москве представителями 10 из 11 стран СНГ</w:t>
      </w:r>
      <w:r>
        <w:t xml:space="preserve"> (</w:t>
      </w:r>
      <w:r w:rsidRPr="007503FC">
        <w:t>Украина присутствовала в качестве наблюдателя).</w:t>
      </w:r>
    </w:p>
    <w:p w:rsidR="007503FC" w:rsidRPr="007503FC" w:rsidRDefault="007503FC" w:rsidP="007503FC">
      <w:pPr>
        <w:tabs>
          <w:tab w:val="left" w:pos="726"/>
        </w:tabs>
      </w:pPr>
      <w:r w:rsidRPr="007503FC">
        <w:t xml:space="preserve">Для практической реализации договоренностей, вытекающих из Соглашения, в июле </w:t>
      </w:r>
      <w:smartTag w:uri="urn:schemas-microsoft-com:office:smarttags" w:element="metricconverter">
        <w:smartTagPr>
          <w:attr w:name="ProductID" w:val="1992 г"/>
        </w:smartTagPr>
        <w:r w:rsidRPr="007503FC">
          <w:t>1992 г</w:t>
        </w:r>
      </w:smartTag>
      <w:r w:rsidRPr="007503FC">
        <w:t>. в Минске на заседании руководителей природоохранных ведомств стран СНГ был подписан Протокол о создании и полномочиях Межгосударственного экологического совета</w:t>
      </w:r>
      <w:r>
        <w:t xml:space="preserve"> (</w:t>
      </w:r>
      <w:r w:rsidRPr="007503FC">
        <w:t>МЭС). В качестве постоянного рабочего органа МЭС был учрежден Секретариат совета со штаб-квартирой в Минске.</w:t>
      </w:r>
    </w:p>
    <w:p w:rsidR="007503FC" w:rsidRPr="007503FC" w:rsidRDefault="007503FC" w:rsidP="007503FC">
      <w:pPr>
        <w:tabs>
          <w:tab w:val="left" w:pos="726"/>
        </w:tabs>
      </w:pPr>
      <w:r w:rsidRPr="007503FC">
        <w:t>За период существования МЭС был принят ряд соглашений в области охраны окружающей среды:</w:t>
      </w:r>
    </w:p>
    <w:p w:rsidR="007503FC" w:rsidRPr="007503FC" w:rsidRDefault="007503FC" w:rsidP="007503FC">
      <w:pPr>
        <w:tabs>
          <w:tab w:val="left" w:pos="726"/>
        </w:tabs>
      </w:pPr>
      <w:r w:rsidRPr="007503FC">
        <w:t xml:space="preserve">Соглашение об охране и использовании мигрирующих видов птиц и млекопитающих и мест их обитания от 9 сентября </w:t>
      </w:r>
      <w:smartTag w:uri="urn:schemas-microsoft-com:office:smarttags" w:element="metricconverter">
        <w:smartTagPr>
          <w:attr w:name="ProductID" w:val="1994 г"/>
        </w:smartTagPr>
        <w:r w:rsidRPr="007503FC">
          <w:t>1994 г</w:t>
        </w:r>
      </w:smartTag>
      <w:r w:rsidRPr="007503FC">
        <w:t>.;</w:t>
      </w:r>
    </w:p>
    <w:p w:rsidR="007503FC" w:rsidRPr="007503FC" w:rsidRDefault="007503FC" w:rsidP="007503FC">
      <w:pPr>
        <w:tabs>
          <w:tab w:val="left" w:pos="726"/>
        </w:tabs>
      </w:pPr>
      <w:r w:rsidRPr="007503FC">
        <w:t xml:space="preserve">Соглашение о книге редких, находящихся под угрозой исчезновения видов животных и растений - Красной книге СНГ от 23 июня </w:t>
      </w:r>
      <w:smartTag w:uri="urn:schemas-microsoft-com:office:smarttags" w:element="metricconverter">
        <w:smartTagPr>
          <w:attr w:name="ProductID" w:val="1995 г"/>
        </w:smartTagPr>
        <w:r w:rsidRPr="007503FC">
          <w:t>1995 г</w:t>
        </w:r>
      </w:smartTag>
      <w:r w:rsidRPr="007503FC">
        <w:t>.;</w:t>
      </w:r>
    </w:p>
    <w:p w:rsidR="007503FC" w:rsidRPr="007503FC" w:rsidRDefault="007503FC" w:rsidP="007503FC">
      <w:pPr>
        <w:tabs>
          <w:tab w:val="left" w:pos="726"/>
        </w:tabs>
      </w:pPr>
      <w:r w:rsidRPr="007503FC">
        <w:t xml:space="preserve">Соглашение о контроле за трансграничной перевозкой опасных и других отходов от 12 апреля </w:t>
      </w:r>
      <w:smartTag w:uri="urn:schemas-microsoft-com:office:smarttags" w:element="metricconverter">
        <w:smartTagPr>
          <w:attr w:name="ProductID" w:val="1996 г"/>
        </w:smartTagPr>
        <w:r w:rsidRPr="007503FC">
          <w:t>1996 г</w:t>
        </w:r>
      </w:smartTag>
      <w:r w:rsidRPr="007503FC">
        <w:t>.;</w:t>
      </w:r>
    </w:p>
    <w:p w:rsidR="007503FC" w:rsidRPr="007503FC" w:rsidRDefault="007503FC" w:rsidP="007503FC">
      <w:pPr>
        <w:tabs>
          <w:tab w:val="left" w:pos="726"/>
        </w:tabs>
      </w:pPr>
      <w:r w:rsidRPr="007503FC">
        <w:t xml:space="preserve">Соглашение об информационном сотрудничестве в области экологии и охраны окружающей природной среды от 6 июня </w:t>
      </w:r>
      <w:smartTag w:uri="urn:schemas-microsoft-com:office:smarttags" w:element="metricconverter">
        <w:smartTagPr>
          <w:attr w:name="ProductID" w:val="1997 г"/>
        </w:smartTagPr>
        <w:r w:rsidRPr="007503FC">
          <w:t>1997 г</w:t>
        </w:r>
      </w:smartTag>
      <w:r w:rsidRPr="007503FC">
        <w:t>.;</w:t>
      </w:r>
    </w:p>
    <w:p w:rsidR="007503FC" w:rsidRPr="007503FC" w:rsidRDefault="007503FC" w:rsidP="007503FC">
      <w:pPr>
        <w:tabs>
          <w:tab w:val="left" w:pos="726"/>
        </w:tabs>
      </w:pPr>
      <w:r w:rsidRPr="007503FC">
        <w:t>Соглашение о принципах взаимодействия в области рационального использования и охраны трансграничных водных объектов от</w:t>
      </w:r>
      <w:r>
        <w:t xml:space="preserve"> </w:t>
      </w:r>
      <w:r w:rsidRPr="007503FC">
        <w:t>6 июня 1997г.</w:t>
      </w:r>
    </w:p>
    <w:p w:rsidR="007503FC" w:rsidRPr="007503FC" w:rsidRDefault="007503FC" w:rsidP="007503FC">
      <w:pPr>
        <w:tabs>
          <w:tab w:val="left" w:pos="726"/>
        </w:tabs>
      </w:pPr>
      <w:r w:rsidRPr="007503FC">
        <w:t>Беларусь развивает и двустороннее сотрудничество в области охраны природы, прежде всего со странами СНГ, а также с другими сопредельными государствами и потенциальными инвесторами</w:t>
      </w:r>
      <w:r>
        <w:t xml:space="preserve"> (</w:t>
      </w:r>
      <w:r w:rsidRPr="007503FC">
        <w:t>Германией, Швейцарией, Швецией) и др. Подписаны и реализуются межправительственные соглашения с Латвией, Российской Федерацией, Украиной, а также межведомственные</w:t>
      </w:r>
      <w:r>
        <w:t xml:space="preserve"> (</w:t>
      </w:r>
      <w:r w:rsidRPr="007503FC">
        <w:t>между природоохранными ведомствами) - с Польшей, Данией, Молдовой, Литвой, Болгарией, Словакией.</w:t>
      </w:r>
    </w:p>
    <w:p w:rsidR="007503FC" w:rsidRPr="007503FC" w:rsidRDefault="007503FC" w:rsidP="007503FC">
      <w:pPr>
        <w:tabs>
          <w:tab w:val="left" w:pos="726"/>
        </w:tabs>
      </w:pPr>
      <w:r w:rsidRPr="007503FC">
        <w:t>Одним из главных направлений в сотрудничестве с Российской Федерацией является взаимодействие природоохранных органов приграничных территорий</w:t>
      </w:r>
      <w:r>
        <w:t xml:space="preserve"> (</w:t>
      </w:r>
      <w:r w:rsidRPr="007503FC">
        <w:t>Витебской, Могилевской, Гомельской, Брянской, Смоленской, Псковской областей). Продолжается работа природоохранных ведомств по унификации экологических норм и стандартов. С этой целью проведен семинар на тему</w:t>
      </w:r>
      <w:r>
        <w:t xml:space="preserve"> "</w:t>
      </w:r>
      <w:r w:rsidRPr="007503FC">
        <w:t>Сближение законодательной и нормативно-методической базы управления качеством окружающей среды в России и Беларуси</w:t>
      </w:r>
      <w:r>
        <w:t>"</w:t>
      </w:r>
      <w:r w:rsidRPr="007503FC">
        <w:t>. Осуществляются совместные меры по оздоровлению и охране трансграничных рек Днепра и Западной Двины.</w:t>
      </w:r>
    </w:p>
    <w:p w:rsidR="007503FC" w:rsidRPr="007503FC" w:rsidRDefault="007503FC" w:rsidP="007503FC">
      <w:pPr>
        <w:tabs>
          <w:tab w:val="left" w:pos="726"/>
        </w:tabs>
      </w:pPr>
      <w:r w:rsidRPr="007503FC">
        <w:t>Главным направлением взаимодействия Беларуси с Польшей в природоохранной сфере является охрана вод Западного Буга и его притоков, унификация действий по сохранению биоразнообразия Беловежской пущи и др.</w:t>
      </w:r>
    </w:p>
    <w:p w:rsidR="007503FC" w:rsidRPr="007503FC" w:rsidRDefault="007503FC" w:rsidP="007503FC">
      <w:pPr>
        <w:tabs>
          <w:tab w:val="left" w:pos="726"/>
        </w:tabs>
      </w:pPr>
      <w:r w:rsidRPr="007503FC">
        <w:t>И это лишь малая толика примеров международного природоохранного сотрудничества нашей страны.</w:t>
      </w:r>
    </w:p>
    <w:p w:rsidR="007503FC" w:rsidRPr="007503FC" w:rsidRDefault="007503FC" w:rsidP="007503FC">
      <w:pPr>
        <w:tabs>
          <w:tab w:val="left" w:pos="726"/>
        </w:tabs>
      </w:pPr>
      <w:r w:rsidRPr="007503FC">
        <w:t>Экологическая деятельность Республики Беларусь находит активную поддержку международных финансовых институтов. Так, из общей суммы займов</w:t>
      </w:r>
      <w:r>
        <w:t xml:space="preserve"> (</w:t>
      </w:r>
      <w:r w:rsidRPr="007503FC">
        <w:t>171,2 млн.долл.), выделенных Беларуси Всемирным банком</w:t>
      </w:r>
      <w:r>
        <w:t xml:space="preserve"> (</w:t>
      </w:r>
      <w:r w:rsidRPr="007503FC">
        <w:t>ВБ) за годы сотрудничества, четвертая часть была направлена на нужды, так или иначе связанные с экологией</w:t>
      </w:r>
      <w:r>
        <w:t xml:space="preserve"> (</w:t>
      </w:r>
      <w:r w:rsidRPr="007503FC">
        <w:t>заем на развитие лесного хозяйства, кредитный аванс на подготовку проекта энергосбережения на объектах социальной сферы). Еще 14 млн.долл. составила грантовая поддержка со стороны ВБ экопроектов Беларуси. Половина этой суммы пошла на реализацию проекта по прекращению применения озоноразрушающих веществ путем технического переоснащения предприятий; 1 млн.долл - на проект сохранения биоразнообразия лесов Беловежской пущи и Березинского заповедника, значительные суммы - на разработку проекта модернизации системы городского водоснабжения и проекта по созданию противопаводковой инфраструктуры в пойме р.</w:t>
      </w:r>
      <w:r>
        <w:t xml:space="preserve"> </w:t>
      </w:r>
      <w:r w:rsidRPr="007503FC">
        <w:t>Припяти. Однако условием дальнейшего кредитования экологической сферы республики ВБ определил серьезные изменения макроэкономической ситуации в Беларуси. Во всяком случае, перспективы дальнейшего экологического сотрудничества изучаются обеими сторонами. И среди них такие направления, как внедрение экономических инструментов в природоохранную деятельность, проблемы переработки промышленных отходов, введение налогов на товары, загрязняющие окружающую среду</w:t>
      </w:r>
      <w:r>
        <w:t xml:space="preserve"> (</w:t>
      </w:r>
      <w:r w:rsidRPr="007503FC">
        <w:t>ПЭТ-бутылки, аккумуляторы, асбест и т.п.), управление водными ресурсами и др.</w:t>
      </w:r>
    </w:p>
    <w:p w:rsidR="007503FC" w:rsidRPr="007503FC" w:rsidRDefault="007503FC" w:rsidP="007503FC">
      <w:pPr>
        <w:tabs>
          <w:tab w:val="left" w:pos="726"/>
        </w:tabs>
      </w:pPr>
      <w:r w:rsidRPr="007503FC">
        <w:t>Активное участие Беларуси в процессе международного экологического сотрудничества дает надежду на то, что наше возвращение на общемировые пути социально-экономического развития будет способствовать выходу из экологического кризиса совместно с другими странами. Для этого существуют реальные предпосылки. Беларусь имеет определенный материально-технический и интеллектуальный потенциал для совершенствования технологий в целях экологизации хозяйственной деятельности, поскольку очевидно, что спасение биосферы планеты - в повсеместном переходе на передовые мало - и безотходные технологии.</w:t>
      </w:r>
    </w:p>
    <w:p w:rsidR="007503FC" w:rsidRPr="007503FC" w:rsidRDefault="007503FC" w:rsidP="007503FC">
      <w:pPr>
        <w:tabs>
          <w:tab w:val="left" w:pos="726"/>
        </w:tabs>
      </w:pPr>
      <w:r w:rsidRPr="007503FC">
        <w:t>Обеспечение экологической безопасности страны тесно связано с интегрированием Беларуси в систему международного экологического сотрудничества. В Концепции государственной природоохранной политики Республики Беларусь поставлена задача участия республики в решении глобальных экологических проблем, в том числе: сохранении биологического разнообразия; охране озонового слоя; предотвращении антропогенного изменения климата; охране и восстановлении лесов; развитии и совершенствовании системы охраняемых природных территорий; регламентации международной торговли редкими и находящимися на грани исчезновения видами животных и растений.</w:t>
      </w:r>
    </w:p>
    <w:p w:rsidR="007503FC" w:rsidRPr="007503FC" w:rsidRDefault="007503FC" w:rsidP="007503FC">
      <w:pPr>
        <w:tabs>
          <w:tab w:val="left" w:pos="726"/>
        </w:tabs>
      </w:pPr>
      <w:r w:rsidRPr="007503FC">
        <w:t>По оценкам международных экспертов, благодаря своим лесным и водным ресурсам территория Беларуси выступает в качестве</w:t>
      </w:r>
      <w:r>
        <w:t xml:space="preserve"> "</w:t>
      </w:r>
      <w:r w:rsidRPr="007503FC">
        <w:t>компенсатора</w:t>
      </w:r>
      <w:r>
        <w:t xml:space="preserve">" </w:t>
      </w:r>
      <w:r w:rsidRPr="007503FC">
        <w:t>трансграничных загрязнений,</w:t>
      </w:r>
      <w:r>
        <w:t xml:space="preserve"> "</w:t>
      </w:r>
      <w:r w:rsidRPr="007503FC">
        <w:t>поставляемых</w:t>
      </w:r>
      <w:r>
        <w:t xml:space="preserve">" </w:t>
      </w:r>
      <w:r w:rsidRPr="007503FC">
        <w:t>из Европейского региона. Проводя сбалансированную экологическую политику на международной арене, Республика Беларусь исходит из необходимости нового, более справедливого международного экологического порядка, который позволит рассчитывать на предоставление существенной экологической</w:t>
      </w:r>
      <w:r>
        <w:t xml:space="preserve"> "</w:t>
      </w:r>
      <w:r w:rsidRPr="007503FC">
        <w:t>ренты</w:t>
      </w:r>
      <w:r>
        <w:t xml:space="preserve">" </w:t>
      </w:r>
      <w:r w:rsidRPr="007503FC">
        <w:t>за сохранение</w:t>
      </w:r>
      <w:r>
        <w:t xml:space="preserve"> "</w:t>
      </w:r>
      <w:r w:rsidRPr="007503FC">
        <w:t>зеленых легких</w:t>
      </w:r>
      <w:r>
        <w:t xml:space="preserve">" </w:t>
      </w:r>
      <w:r w:rsidRPr="007503FC">
        <w:t>Европы.</w:t>
      </w:r>
    </w:p>
    <w:p w:rsidR="007503FC" w:rsidRPr="007503FC" w:rsidRDefault="007503FC" w:rsidP="007503FC">
      <w:pPr>
        <w:tabs>
          <w:tab w:val="left" w:pos="726"/>
        </w:tabs>
      </w:pPr>
      <w:r w:rsidRPr="007503FC">
        <w:t>Национальные и международные эксперты считают, что привлечение в Беларусь передовых малоотходных и природоохранных технологий, а также масштабная реабилитация экосистем, пострадавших от Чернобыльской катастрофы, способны кардинально укрепить экологическую безопасность нашей страны. Ввиду сложной экономической ситуации в настоящее время эти стратегические задачи вынужденно отодвигаются на второй план. Их решение станет возможным после поступления в страну крупных международных кредитов или целевых</w:t>
      </w:r>
      <w:r>
        <w:t xml:space="preserve"> "</w:t>
      </w:r>
      <w:r w:rsidRPr="007503FC">
        <w:t>экологических</w:t>
      </w:r>
      <w:r>
        <w:t xml:space="preserve">" </w:t>
      </w:r>
      <w:r w:rsidRPr="007503FC">
        <w:t>инвестиций из внешних источников.</w:t>
      </w:r>
    </w:p>
    <w:p w:rsidR="007503FC" w:rsidRPr="007503FC" w:rsidRDefault="007503FC" w:rsidP="007503FC">
      <w:pPr>
        <w:tabs>
          <w:tab w:val="left" w:pos="726"/>
        </w:tabs>
      </w:pPr>
      <w:r w:rsidRPr="007503FC">
        <w:t>В нынешних условиях важное значение приобретают тактические задачи, включая реализацию так называемых программ</w:t>
      </w:r>
      <w:r>
        <w:t xml:space="preserve"> "</w:t>
      </w:r>
      <w:r w:rsidRPr="007503FC">
        <w:t>скорой экологической помощи</w:t>
      </w:r>
      <w:r>
        <w:t>"</w:t>
      </w:r>
      <w:r w:rsidRPr="007503FC">
        <w:t>. В числе наиболее неотложных оперативных проблем - мониторинг опасных природных и техногенных процессов, обеспечение руководства страны прогнозно-аналитической информацией о потенциальных экологических угрозах.</w:t>
      </w:r>
    </w:p>
    <w:p w:rsidR="007503FC" w:rsidRPr="007503FC" w:rsidRDefault="007503FC" w:rsidP="007503FC">
      <w:pPr>
        <w:tabs>
          <w:tab w:val="left" w:pos="726"/>
        </w:tabs>
      </w:pPr>
      <w:r w:rsidRPr="007503FC">
        <w:t>Для обеспечения мониторинга природных процессов зачастую требуется незначительная внешняя помощь, достаточно лишь получение разовых зарубежных грантов. Необходимо отметить, что международные доноры, как правило, с пониманием реагируют на просьбы Республики Беларусь о содействии в оснащении национальной системы мониторинга. Помогая нашей стране, зарубежные доноры ставят целью уменьшение собственных экономических потерь из - за возможных трансграничных катастроф и стихийных бедствий.</w:t>
      </w:r>
    </w:p>
    <w:p w:rsidR="007503FC" w:rsidRPr="007503FC" w:rsidRDefault="007503FC" w:rsidP="007503FC">
      <w:pPr>
        <w:tabs>
          <w:tab w:val="left" w:pos="726"/>
        </w:tabs>
      </w:pPr>
      <w:r w:rsidRPr="007503FC">
        <w:t>Министерство иностранных дел Республики Беларусь во взаимодействии с Министерством природных ресурсов и охраны окружающей среды, Государственным комитетом по гидрометеорологии и другими органами государственного управления значительное внимание уделяют работе по продвижению белорусских проектов по линии международных и региональных межправительственных организаций.</w:t>
      </w:r>
    </w:p>
    <w:p w:rsidR="007503FC" w:rsidRPr="007503FC" w:rsidRDefault="007503FC" w:rsidP="007503FC">
      <w:pPr>
        <w:tabs>
          <w:tab w:val="left" w:pos="726"/>
        </w:tabs>
      </w:pPr>
      <w:r w:rsidRPr="007503FC">
        <w:t>Разблокированы предназначенные для белорусских экологических проектов средства программы технического содействия Европейского Союза</w:t>
      </w:r>
      <w:r>
        <w:t xml:space="preserve"> (</w:t>
      </w:r>
      <w:r w:rsidRPr="007503FC">
        <w:t>ЕС) странам СНГ</w:t>
      </w:r>
      <w:r>
        <w:t xml:space="preserve"> (</w:t>
      </w:r>
      <w:r w:rsidRPr="007503FC">
        <w:t>Программа</w:t>
      </w:r>
      <w:r>
        <w:t xml:space="preserve"> "</w:t>
      </w:r>
      <w:r w:rsidRPr="007503FC">
        <w:t>ТАСИС</w:t>
      </w:r>
      <w:r>
        <w:t>"</w:t>
      </w:r>
      <w:r w:rsidRPr="007503FC">
        <w:t>).</w:t>
      </w:r>
    </w:p>
    <w:p w:rsidR="007503FC" w:rsidRPr="007503FC" w:rsidRDefault="007503FC" w:rsidP="007503FC">
      <w:pPr>
        <w:tabs>
          <w:tab w:val="left" w:pos="726"/>
        </w:tabs>
      </w:pPr>
      <w:r w:rsidRPr="007503FC">
        <w:t>Республика Беларусь присоединилась к значительному числу важнейших природоохранных конвенций и протоколов ООН, ряду европейских договоров и соглашений СНГ, а также подписала двусторонние документы с сопредельными государствами в области охраны и рационального использования приграничных природных ресурсов и комплексов.</w:t>
      </w:r>
    </w:p>
    <w:p w:rsidR="007503FC" w:rsidRPr="007503FC" w:rsidRDefault="007503FC" w:rsidP="007503FC">
      <w:pPr>
        <w:tabs>
          <w:tab w:val="left" w:pos="726"/>
        </w:tabs>
      </w:pPr>
      <w:r w:rsidRPr="007503FC">
        <w:t>С учетом принципов и норм международного экологического права и обязательств приняты в новой редакции законы:</w:t>
      </w:r>
      <w:r>
        <w:t xml:space="preserve"> "</w:t>
      </w:r>
      <w:r w:rsidRPr="007503FC">
        <w:t>О санитарно-эпидемиологическом благополучии населения</w:t>
      </w:r>
      <w:r>
        <w:t>" (</w:t>
      </w:r>
      <w:smartTag w:uri="urn:schemas-microsoft-com:office:smarttags" w:element="metricconverter">
        <w:smartTagPr>
          <w:attr w:name="ProductID" w:val="2000 г"/>
        </w:smartTagPr>
        <w:r w:rsidRPr="007503FC">
          <w:t>2000 г</w:t>
        </w:r>
      </w:smartTag>
      <w:r w:rsidRPr="007503FC">
        <w:t>.),</w:t>
      </w:r>
      <w:r>
        <w:t xml:space="preserve"> "</w:t>
      </w:r>
      <w:r w:rsidRPr="007503FC">
        <w:t>Об отходах</w:t>
      </w:r>
      <w:r>
        <w:t>" (</w:t>
      </w:r>
      <w:smartTag w:uri="urn:schemas-microsoft-com:office:smarttags" w:element="metricconverter">
        <w:smartTagPr>
          <w:attr w:name="ProductID" w:val="2000 г"/>
        </w:smartTagPr>
        <w:r w:rsidRPr="007503FC">
          <w:t>2000 г</w:t>
        </w:r>
      </w:smartTag>
      <w:r w:rsidRPr="007503FC">
        <w:t>.),</w:t>
      </w:r>
      <w:r>
        <w:t xml:space="preserve"> "</w:t>
      </w:r>
      <w:r w:rsidRPr="007503FC">
        <w:t>О государственной экологической экспертизе</w:t>
      </w:r>
      <w:r>
        <w:t>" (</w:t>
      </w:r>
      <w:smartTag w:uri="urn:schemas-microsoft-com:office:smarttags" w:element="metricconverter">
        <w:smartTagPr>
          <w:attr w:name="ProductID" w:val="2000 г"/>
        </w:smartTagPr>
        <w:r w:rsidRPr="007503FC">
          <w:t>2000 г</w:t>
        </w:r>
      </w:smartTag>
      <w:r w:rsidRPr="007503FC">
        <w:t>.),</w:t>
      </w:r>
      <w:r>
        <w:t xml:space="preserve"> "</w:t>
      </w:r>
      <w:r w:rsidRPr="007503FC">
        <w:t>Об охране окружающей среды</w:t>
      </w:r>
      <w:r>
        <w:t>" (</w:t>
      </w:r>
      <w:smartTag w:uri="urn:schemas-microsoft-com:office:smarttags" w:element="metricconverter">
        <w:smartTagPr>
          <w:attr w:name="ProductID" w:val="2002 г"/>
        </w:smartTagPr>
        <w:r w:rsidRPr="007503FC">
          <w:t>2002 г</w:t>
        </w:r>
      </w:smartTag>
      <w:r w:rsidRPr="007503FC">
        <w:t>.),</w:t>
      </w:r>
      <w:r>
        <w:t xml:space="preserve"> "</w:t>
      </w:r>
      <w:r w:rsidRPr="007503FC">
        <w:t>Об охране атмосферного воздуха</w:t>
      </w:r>
      <w:r>
        <w:t>" (</w:t>
      </w:r>
      <w:smartTag w:uri="urn:schemas-microsoft-com:office:smarttags" w:element="metricconverter">
        <w:smartTagPr>
          <w:attr w:name="ProductID" w:val="1997 г"/>
        </w:smartTagPr>
        <w:r w:rsidRPr="007503FC">
          <w:t>1997 г</w:t>
        </w:r>
      </w:smartTag>
      <w:r w:rsidRPr="007503FC">
        <w:t>.), Водный кодекс Республики Беларусь</w:t>
      </w:r>
      <w:r>
        <w:t xml:space="preserve"> (</w:t>
      </w:r>
      <w:smartTag w:uri="urn:schemas-microsoft-com:office:smarttags" w:element="metricconverter">
        <w:smartTagPr>
          <w:attr w:name="ProductID" w:val="1998 г"/>
        </w:smartTagPr>
        <w:r w:rsidRPr="007503FC">
          <w:t>1998 г</w:t>
        </w:r>
      </w:smartTag>
      <w:r w:rsidRPr="007503FC">
        <w:t>.), Кодекс Республики Беларусь о земле</w:t>
      </w:r>
      <w:r>
        <w:t xml:space="preserve"> (</w:t>
      </w:r>
      <w:smartTag w:uri="urn:schemas-microsoft-com:office:smarttags" w:element="metricconverter">
        <w:smartTagPr>
          <w:attr w:name="ProductID" w:val="1999 г"/>
        </w:smartTagPr>
        <w:r w:rsidRPr="007503FC">
          <w:t>1999 г</w:t>
        </w:r>
      </w:smartTag>
      <w:r w:rsidRPr="007503FC">
        <w:t>.), а также впервые разработанные законы:</w:t>
      </w:r>
      <w:r>
        <w:t xml:space="preserve"> "</w:t>
      </w:r>
      <w:r w:rsidRPr="007503FC">
        <w:t>О радиационной безопасности населения</w:t>
      </w:r>
      <w:r>
        <w:t>" (</w:t>
      </w:r>
      <w:smartTag w:uri="urn:schemas-microsoft-com:office:smarttags" w:element="metricconverter">
        <w:smartTagPr>
          <w:attr w:name="ProductID" w:val="1998 г"/>
        </w:smartTagPr>
        <w:r w:rsidRPr="007503FC">
          <w:t>1998 г</w:t>
        </w:r>
      </w:smartTag>
      <w:r w:rsidRPr="007503FC">
        <w:t>.),</w:t>
      </w:r>
      <w:r>
        <w:t xml:space="preserve"> "</w:t>
      </w:r>
      <w:r w:rsidRPr="007503FC">
        <w:t>О защите населения и территорий от чрезвычайных ситуаций природного и техногенного характера</w:t>
      </w:r>
      <w:r>
        <w:t>" (</w:t>
      </w:r>
      <w:smartTag w:uri="urn:schemas-microsoft-com:office:smarttags" w:element="metricconverter">
        <w:smartTagPr>
          <w:attr w:name="ProductID" w:val="1998 г"/>
        </w:smartTagPr>
        <w:r w:rsidRPr="007503FC">
          <w:t>1998 г</w:t>
        </w:r>
      </w:smartTag>
      <w:r w:rsidRPr="007503FC">
        <w:t>.),</w:t>
      </w:r>
      <w:r>
        <w:t xml:space="preserve"> "</w:t>
      </w:r>
      <w:r w:rsidRPr="007503FC">
        <w:t>О питьевом водоснабжении</w:t>
      </w:r>
      <w:r>
        <w:t>" (</w:t>
      </w:r>
      <w:smartTag w:uri="urn:schemas-microsoft-com:office:smarttags" w:element="metricconverter">
        <w:smartTagPr>
          <w:attr w:name="ProductID" w:val="1999 г"/>
        </w:smartTagPr>
        <w:r w:rsidRPr="007503FC">
          <w:t>1999 г</w:t>
        </w:r>
      </w:smartTag>
      <w:r w:rsidRPr="007503FC">
        <w:t>.),</w:t>
      </w:r>
      <w:r>
        <w:t xml:space="preserve"> "</w:t>
      </w:r>
      <w:r w:rsidRPr="007503FC">
        <w:t>Об особо охраняемых природных территориях и объектах</w:t>
      </w:r>
      <w:r>
        <w:t>" (</w:t>
      </w:r>
      <w:smartTag w:uri="urn:schemas-microsoft-com:office:smarttags" w:element="metricconverter">
        <w:smartTagPr>
          <w:attr w:name="ProductID" w:val="2000 г"/>
        </w:smartTagPr>
        <w:r w:rsidRPr="007503FC">
          <w:t>2000 г</w:t>
        </w:r>
      </w:smartTag>
      <w:r w:rsidRPr="007503FC">
        <w:t>.),</w:t>
      </w:r>
      <w:r>
        <w:t xml:space="preserve"> "</w:t>
      </w:r>
      <w:r w:rsidRPr="007503FC">
        <w:t>О гидрометеорологической деятельности</w:t>
      </w:r>
      <w:r>
        <w:t>" (</w:t>
      </w:r>
      <w:smartTag w:uri="urn:schemas-microsoft-com:office:smarttags" w:element="metricconverter">
        <w:smartTagPr>
          <w:attr w:name="ProductID" w:val="1999 г"/>
        </w:smartTagPr>
        <w:r w:rsidRPr="007503FC">
          <w:t>1999 г</w:t>
        </w:r>
      </w:smartTag>
      <w:r w:rsidRPr="007503FC">
        <w:t>.),</w:t>
      </w:r>
      <w:r>
        <w:t xml:space="preserve"> "</w:t>
      </w:r>
      <w:r w:rsidRPr="007503FC">
        <w:t>О промышленной безопасности опасных производственных объектов</w:t>
      </w:r>
      <w:r>
        <w:t>" (</w:t>
      </w:r>
      <w:smartTag w:uri="urn:schemas-microsoft-com:office:smarttags" w:element="metricconverter">
        <w:smartTagPr>
          <w:attr w:name="ProductID" w:val="2001 г"/>
        </w:smartTagPr>
        <w:r w:rsidRPr="007503FC">
          <w:t>2001 г</w:t>
        </w:r>
      </w:smartTag>
      <w:r w:rsidRPr="007503FC">
        <w:t>.),</w:t>
      </w:r>
      <w:r>
        <w:t xml:space="preserve"> "</w:t>
      </w:r>
      <w:r w:rsidRPr="007503FC">
        <w:t>Об охране озонового слоя</w:t>
      </w:r>
      <w:r>
        <w:t>" (</w:t>
      </w:r>
      <w:smartTag w:uri="urn:schemas-microsoft-com:office:smarttags" w:element="metricconverter">
        <w:smartTagPr>
          <w:attr w:name="ProductID" w:val="2001 г"/>
        </w:smartTagPr>
        <w:r w:rsidRPr="007503FC">
          <w:t>2001 г</w:t>
        </w:r>
      </w:smartTag>
      <w:r w:rsidRPr="007503FC">
        <w:t>.),</w:t>
      </w:r>
      <w:r>
        <w:t xml:space="preserve"> "</w:t>
      </w:r>
      <w:r w:rsidRPr="007503FC">
        <w:t>О растительном мире</w:t>
      </w:r>
      <w:r>
        <w:t>" (</w:t>
      </w:r>
      <w:smartTag w:uri="urn:schemas-microsoft-com:office:smarttags" w:element="metricconverter">
        <w:smartTagPr>
          <w:attr w:name="ProductID" w:val="2003 г"/>
        </w:smartTagPr>
        <w:r w:rsidRPr="007503FC">
          <w:t>2003 г</w:t>
        </w:r>
      </w:smartTag>
      <w:r w:rsidRPr="007503FC">
        <w:t>.) и значительное число подзаконных актов. В стране заложены правовые основы достаточно гибкой системы экологического лицензирования; экологической экспертизы; системы нормативов выбросов</w:t>
      </w:r>
      <w:r>
        <w:t xml:space="preserve"> (</w:t>
      </w:r>
      <w:r w:rsidRPr="007503FC">
        <w:t>сбросов) загрязняющих веществ; экологической сертификации.</w:t>
      </w:r>
    </w:p>
    <w:p w:rsidR="007503FC" w:rsidRPr="007503FC" w:rsidRDefault="007503FC" w:rsidP="007503FC">
      <w:pPr>
        <w:tabs>
          <w:tab w:val="left" w:pos="726"/>
        </w:tabs>
      </w:pPr>
      <w:r w:rsidRPr="007503FC">
        <w:t>Для выполнения обязательств Беларуси после присоединения к Орхусской Конвенции необходимо принять нормативные правовые акты, которые позволяли бы общественности реализовать свое право на получение доступа к экологической информации, касались бы процедур общественных слушаний по вопросам окружающей среды. Важно также создать юридические условия для формирования системы субрегионального сотрудничества по обмену экологической информацией с соседними государствами. В целях реализации международных обязательств целесообразно разработать и принять специальный законодательный акт</w:t>
      </w:r>
      <w:r>
        <w:t xml:space="preserve"> "</w:t>
      </w:r>
      <w:r w:rsidRPr="007503FC">
        <w:t>Об экологической информации</w:t>
      </w:r>
      <w:r>
        <w:t>"</w:t>
      </w:r>
      <w:r w:rsidRPr="007503FC">
        <w:t>.</w:t>
      </w:r>
    </w:p>
    <w:p w:rsidR="007503FC" w:rsidRDefault="007503FC" w:rsidP="007503FC">
      <w:pPr>
        <w:tabs>
          <w:tab w:val="left" w:pos="726"/>
        </w:tabs>
      </w:pPr>
      <w:r w:rsidRPr="007503FC">
        <w:t>В связи с присоединением Беларуси к Рамочной Конвенции ООН об изменении климата назрела необходимость создания нормативно-правовой базы по предотвращению последствий опасных изменений климата, адаптации развития экономики страны к изменениям климата; разработки системы нормативных актов, регламентирующих взаимоотношения субъектов энергетического рынка между собой, с органами государственного управления и общественностью.</w:t>
      </w:r>
    </w:p>
    <w:p w:rsidR="00980368" w:rsidRPr="007503FC" w:rsidRDefault="00980368" w:rsidP="007503FC">
      <w:pPr>
        <w:tabs>
          <w:tab w:val="left" w:pos="726"/>
        </w:tabs>
      </w:pPr>
    </w:p>
    <w:p w:rsidR="007503FC" w:rsidRPr="007503FC" w:rsidRDefault="007503FC" w:rsidP="007503FC">
      <w:pPr>
        <w:pStyle w:val="1"/>
      </w:pPr>
      <w:bookmarkStart w:id="4" w:name="_Toc280611659"/>
      <w:r w:rsidRPr="007503FC">
        <w:t>Планы Беларуси в международном сотрудничестве по охране окружающей среды</w:t>
      </w:r>
      <w:bookmarkEnd w:id="4"/>
    </w:p>
    <w:p w:rsidR="007503FC" w:rsidRDefault="007503FC" w:rsidP="007503FC">
      <w:pPr>
        <w:tabs>
          <w:tab w:val="left" w:pos="726"/>
        </w:tabs>
      </w:pPr>
    </w:p>
    <w:p w:rsidR="007503FC" w:rsidRPr="007503FC" w:rsidRDefault="007503FC" w:rsidP="007503FC">
      <w:pPr>
        <w:tabs>
          <w:tab w:val="left" w:pos="726"/>
        </w:tabs>
      </w:pPr>
      <w:r w:rsidRPr="007503FC">
        <w:t>На V-ой Конференции</w:t>
      </w:r>
      <w:r>
        <w:t xml:space="preserve"> "</w:t>
      </w:r>
      <w:r w:rsidRPr="007503FC">
        <w:t>Окружающая среда для Европы</w:t>
      </w:r>
      <w:r>
        <w:t xml:space="preserve">" </w:t>
      </w:r>
      <w:r w:rsidRPr="007503FC">
        <w:t>12 стран бывшего СССР, в том числе Беларусь, подписали Экологическую стратегию для региона ВЕКЦА</w:t>
      </w:r>
      <w:r>
        <w:t xml:space="preserve"> (</w:t>
      </w:r>
      <w:r w:rsidRPr="007503FC">
        <w:t xml:space="preserve">Восточной Европы, Кавказа и Центральной Азии). Применительно к Республике Беларусь работа по улучшению национального законодательства должна проводиться на фоне углубления сотрудничества со странами ВЕКЦА при использованием опыта стран Центральной и Восточной Европы. В период с </w:t>
      </w:r>
      <w:smartTag w:uri="urn:schemas-microsoft-com:office:smarttags" w:element="metricconverter">
        <w:smartTagPr>
          <w:attr w:name="ProductID" w:val="2006 г"/>
        </w:smartTagPr>
        <w:r w:rsidRPr="007503FC">
          <w:t>2006 г</w:t>
        </w:r>
      </w:smartTag>
      <w:r w:rsidRPr="007503FC">
        <w:t xml:space="preserve">. по </w:t>
      </w:r>
      <w:smartTag w:uri="urn:schemas-microsoft-com:office:smarttags" w:element="metricconverter">
        <w:smartTagPr>
          <w:attr w:name="ProductID" w:val="2010 г"/>
        </w:smartTagPr>
        <w:r w:rsidRPr="007503FC">
          <w:t>2010 г</w:t>
        </w:r>
      </w:smartTag>
      <w:r w:rsidRPr="007503FC">
        <w:t>. предстоит осуществить следующие меры по согласованию национального законодательства с международными правовыми актами в данной сфере:</w:t>
      </w:r>
    </w:p>
    <w:p w:rsidR="007503FC" w:rsidRPr="007503FC" w:rsidRDefault="007503FC" w:rsidP="007503FC">
      <w:pPr>
        <w:tabs>
          <w:tab w:val="left" w:pos="726"/>
        </w:tabs>
      </w:pPr>
      <w:r w:rsidRPr="007503FC">
        <w:t>присоединиться к Конвенции об оценке воздействия на окружающую среду</w:t>
      </w:r>
      <w:r>
        <w:t xml:space="preserve"> (</w:t>
      </w:r>
      <w:smartTag w:uri="urn:schemas-microsoft-com:office:smarttags" w:element="metricconverter">
        <w:smartTagPr>
          <w:attr w:name="ProductID" w:val="1992 г"/>
        </w:smartTagPr>
        <w:r w:rsidRPr="007503FC">
          <w:t>1992 г</w:t>
        </w:r>
      </w:smartTag>
      <w:r w:rsidRPr="007503FC">
        <w:t>.) в целях ускорения создания национальной природоохранной нормативно-правовой базы, а также ратифицировать Протокол по стратегической экологической оценке, принятый на V-ой Конференции</w:t>
      </w:r>
      <w:r>
        <w:t xml:space="preserve"> "</w:t>
      </w:r>
      <w:r w:rsidRPr="007503FC">
        <w:t>Окружающая среда для Европы</w:t>
      </w:r>
      <w:r>
        <w:t>" (</w:t>
      </w:r>
      <w:r w:rsidRPr="007503FC">
        <w:t xml:space="preserve">май </w:t>
      </w:r>
      <w:smartTag w:uri="urn:schemas-microsoft-com:office:smarttags" w:element="metricconverter">
        <w:smartTagPr>
          <w:attr w:name="ProductID" w:val="2003 г"/>
        </w:smartTagPr>
        <w:r w:rsidRPr="007503FC">
          <w:t>2003 г</w:t>
        </w:r>
      </w:smartTag>
      <w:r w:rsidRPr="007503FC">
        <w:t>.);</w:t>
      </w:r>
    </w:p>
    <w:p w:rsidR="007503FC" w:rsidRPr="007503FC" w:rsidRDefault="007503FC" w:rsidP="007503FC">
      <w:pPr>
        <w:tabs>
          <w:tab w:val="left" w:pos="726"/>
        </w:tabs>
      </w:pPr>
      <w:r w:rsidRPr="007503FC">
        <w:t>учитывая возрастающую роль общественности и органов местного самоуправления в решении глобальных, региональных и местных проблем охраны окружающей среды, целесообразно присоединиться к Протоколу о регистрах выбросов и переносах загрязнителей к Орхусской конвенции, принятому на V-ой Конференции</w:t>
      </w:r>
      <w:r>
        <w:t xml:space="preserve"> "</w:t>
      </w:r>
      <w:r w:rsidRPr="007503FC">
        <w:t>Окружающая среда для Европы</w:t>
      </w:r>
      <w:r>
        <w:t xml:space="preserve">" </w:t>
      </w:r>
      <w:r w:rsidRPr="007503FC">
        <w:t xml:space="preserve">в мае </w:t>
      </w:r>
      <w:smartTag w:uri="urn:schemas-microsoft-com:office:smarttags" w:element="metricconverter">
        <w:smartTagPr>
          <w:attr w:name="ProductID" w:val="2003 г"/>
        </w:smartTagPr>
        <w:r w:rsidRPr="007503FC">
          <w:t>2003 г</w:t>
        </w:r>
      </w:smartTag>
      <w:r w:rsidRPr="007503FC">
        <w:t>.;</w:t>
      </w:r>
    </w:p>
    <w:p w:rsidR="007503FC" w:rsidRPr="007503FC" w:rsidRDefault="007503FC" w:rsidP="007503FC">
      <w:pPr>
        <w:tabs>
          <w:tab w:val="left" w:pos="726"/>
        </w:tabs>
      </w:pPr>
      <w:r w:rsidRPr="007503FC">
        <w:t>подготовить обоснования для присоединения Республики Беларусь к Киотскому протоколу к Рамочной Конвенции ООН об изменении климата;</w:t>
      </w:r>
    </w:p>
    <w:p w:rsidR="007503FC" w:rsidRPr="007503FC" w:rsidRDefault="007503FC" w:rsidP="007503FC">
      <w:pPr>
        <w:tabs>
          <w:tab w:val="left" w:pos="726"/>
        </w:tabs>
      </w:pPr>
      <w:r w:rsidRPr="007503FC">
        <w:t>расширить международное сотрудничество в области решения проблем защиты озонового слоя планеты путем принятия дополнительных обязательств в рамках Монреальского протокола по веществам, разрушающим озоновый слой;</w:t>
      </w:r>
    </w:p>
    <w:p w:rsidR="007503FC" w:rsidRPr="007503FC" w:rsidRDefault="007503FC" w:rsidP="007503FC">
      <w:pPr>
        <w:tabs>
          <w:tab w:val="left" w:pos="726"/>
        </w:tabs>
      </w:pPr>
      <w:r w:rsidRPr="007503FC">
        <w:t>учитывая существенное значение для Беларуси проблемы возмещения трансграничного вреда, создать условия для присоединения к Гетеборгскому Протоколу к Конвенции о трансграничном загрязнении воздуха на большие расстояния;</w:t>
      </w:r>
    </w:p>
    <w:p w:rsidR="007503FC" w:rsidRPr="007503FC" w:rsidRDefault="007503FC" w:rsidP="007503FC">
      <w:pPr>
        <w:tabs>
          <w:tab w:val="left" w:pos="726"/>
        </w:tabs>
      </w:pPr>
      <w:r w:rsidRPr="007503FC">
        <w:t>обеспечить включение в национальное водное законодательство международных обязательств, предусмотренных Конвенцией по охране и использованию трансграничных водотоков, а также создание механизма их реализации для охраны и устойчивого использования трансграничных вод</w:t>
      </w:r>
      <w:r>
        <w:t xml:space="preserve"> (</w:t>
      </w:r>
      <w:r w:rsidRPr="007503FC">
        <w:t>реки: Буг, Днепр, Западная Двина, Неман и др.) и водных объектов, а также усиления региональной водной политики;</w:t>
      </w:r>
    </w:p>
    <w:p w:rsidR="007503FC" w:rsidRPr="007503FC" w:rsidRDefault="007503FC" w:rsidP="007503FC">
      <w:pPr>
        <w:tabs>
          <w:tab w:val="left" w:pos="726"/>
        </w:tabs>
      </w:pPr>
      <w:r w:rsidRPr="007503FC">
        <w:t xml:space="preserve">в целях выполнения обязательств, предусмотренных Конвенцией о трансграничном воздействии промышленных аварий, ратифицированной Республикой Беларусь в мае </w:t>
      </w:r>
      <w:smartTag w:uri="urn:schemas-microsoft-com:office:smarttags" w:element="metricconverter">
        <w:smartTagPr>
          <w:attr w:name="ProductID" w:val="2003 г"/>
        </w:smartTagPr>
        <w:r w:rsidRPr="007503FC">
          <w:t>2003 г</w:t>
        </w:r>
      </w:smartTag>
      <w:r w:rsidRPr="007503FC">
        <w:t>., необходимо провести переговоры по выработке системы мер по предотвращению промышленных аварий, обеспечению готовности к ним и ликвидации их последствий и заключить двусторонние договоры в отношении опасных промышленных объектов, расположенных на территории сопредельных государств, а также внести соответствующие изменения в закон</w:t>
      </w:r>
      <w:r>
        <w:t xml:space="preserve"> "</w:t>
      </w:r>
      <w:r w:rsidRPr="007503FC">
        <w:t>О промышленной безопасности опасных производственных объектов</w:t>
      </w:r>
      <w:r>
        <w:t>"</w:t>
      </w:r>
      <w:r w:rsidRPr="007503FC">
        <w:t>;</w:t>
      </w:r>
    </w:p>
    <w:p w:rsidR="007503FC" w:rsidRPr="007503FC" w:rsidRDefault="007503FC" w:rsidP="007503FC">
      <w:pPr>
        <w:tabs>
          <w:tab w:val="left" w:pos="726"/>
        </w:tabs>
      </w:pPr>
      <w:r w:rsidRPr="007503FC">
        <w:t>обеспечить совершенствование правового и экономического механизмов охраны земель от деградации и выбытия наиболее плодородных земель из сельскохозяйственного оборота, а также разработку и внедрение мер по выполнению решений Конвенции ООН по борьбе с опустыниванием;</w:t>
      </w:r>
    </w:p>
    <w:p w:rsidR="007503FC" w:rsidRPr="007503FC" w:rsidRDefault="007503FC" w:rsidP="007503FC">
      <w:pPr>
        <w:tabs>
          <w:tab w:val="left" w:pos="726"/>
        </w:tabs>
      </w:pPr>
      <w:r w:rsidRPr="007503FC">
        <w:t>создать правовые и организационные условия для разработки и принятия национального ландшафтного законодательного акта с последующим присоединением к Европейской ландшафтной конвенции</w:t>
      </w:r>
      <w:r>
        <w:t xml:space="preserve"> (</w:t>
      </w:r>
      <w:r w:rsidRPr="007503FC">
        <w:t xml:space="preserve">Флоренция, </w:t>
      </w:r>
      <w:smartTag w:uri="urn:schemas-microsoft-com:office:smarttags" w:element="metricconverter">
        <w:smartTagPr>
          <w:attr w:name="ProductID" w:val="2000 г"/>
        </w:smartTagPr>
        <w:r w:rsidRPr="007503FC">
          <w:t>2000 г</w:t>
        </w:r>
      </w:smartTag>
      <w:r w:rsidRPr="007503FC">
        <w:t>.);</w:t>
      </w:r>
    </w:p>
    <w:p w:rsidR="007503FC" w:rsidRPr="007503FC" w:rsidRDefault="007503FC" w:rsidP="007503FC">
      <w:pPr>
        <w:tabs>
          <w:tab w:val="left" w:pos="726"/>
        </w:tabs>
      </w:pPr>
      <w:r w:rsidRPr="007503FC">
        <w:t>в целях реализации Картахенского протокола к Конвенции о биоразнообразии ускорить принятие Закона</w:t>
      </w:r>
      <w:r>
        <w:t xml:space="preserve"> "</w:t>
      </w:r>
      <w:r w:rsidRPr="007503FC">
        <w:t>О безопасности в генно-инженерной деятельности</w:t>
      </w:r>
      <w:r>
        <w:t xml:space="preserve">" </w:t>
      </w:r>
      <w:r w:rsidRPr="007503FC">
        <w:t>и системы подзаконных актов, обеспечивающих исключение неблагоприятного воздействия на сохранение биоразнообразия современных биотехнологий и осуществление эффективного контроля за трансграничным перемещением, ввозом и вывозом генно-инженерных организмов;</w:t>
      </w:r>
    </w:p>
    <w:p w:rsidR="007503FC" w:rsidRPr="007503FC" w:rsidRDefault="007503FC" w:rsidP="007503FC">
      <w:pPr>
        <w:tabs>
          <w:tab w:val="left" w:pos="726"/>
        </w:tabs>
      </w:pPr>
      <w:r w:rsidRPr="007503FC">
        <w:t>ввести законодательный запрет на использование автомобильного топлива, содержащего свинцовые добавки, что позволит ускорить приведение состояния транспортного комплекса страны в соответствие европейским стандартам и снизит уровень загрязнения окружающей среды.</w:t>
      </w:r>
    </w:p>
    <w:p w:rsidR="007503FC" w:rsidRPr="007503FC" w:rsidRDefault="007503FC" w:rsidP="007503FC">
      <w:pPr>
        <w:tabs>
          <w:tab w:val="left" w:pos="726"/>
        </w:tabs>
      </w:pPr>
      <w:r w:rsidRPr="007503FC">
        <w:t>В среднесрочный период</w:t>
      </w:r>
      <w:r>
        <w:t xml:space="preserve"> (</w:t>
      </w:r>
      <w:r w:rsidRPr="007503FC">
        <w:t>2011-2015 гг.) предполагается осуществить следующие меры по обеспечению согласования национального природоохранного законодательства:</w:t>
      </w:r>
    </w:p>
    <w:p w:rsidR="007503FC" w:rsidRPr="007503FC" w:rsidRDefault="007503FC" w:rsidP="007503FC">
      <w:pPr>
        <w:tabs>
          <w:tab w:val="left" w:pos="726"/>
        </w:tabs>
      </w:pPr>
      <w:r w:rsidRPr="007503FC">
        <w:t>совершенствование системы государственных стандартов качества атмосферного воздуха с учетом международного опыта и рекомендаций в целях унификации со стандартами ЕС;</w:t>
      </w:r>
    </w:p>
    <w:p w:rsidR="007503FC" w:rsidRPr="007503FC" w:rsidRDefault="007503FC" w:rsidP="007503FC">
      <w:pPr>
        <w:tabs>
          <w:tab w:val="left" w:pos="726"/>
        </w:tabs>
      </w:pPr>
      <w:r w:rsidRPr="007503FC">
        <w:t>завершение создания экономико-правового механизма охраны окружающей среды, соответствующего требованиям устойчивого развития и обеспечивающего реализацию принципа</w:t>
      </w:r>
      <w:r>
        <w:t xml:space="preserve"> "</w:t>
      </w:r>
      <w:r w:rsidRPr="007503FC">
        <w:t>загрязнитель платит</w:t>
      </w:r>
      <w:r>
        <w:t>"</w:t>
      </w:r>
      <w:r w:rsidRPr="007503FC">
        <w:t>;</w:t>
      </w:r>
    </w:p>
    <w:p w:rsidR="007503FC" w:rsidRPr="007503FC" w:rsidRDefault="007503FC" w:rsidP="007503FC">
      <w:pPr>
        <w:tabs>
          <w:tab w:val="left" w:pos="726"/>
        </w:tabs>
      </w:pPr>
      <w:r w:rsidRPr="007503FC">
        <w:t>совершенствование правового механизма государственного контроля за трансграничным перемещением промышленных и опасных отходов;</w:t>
      </w:r>
    </w:p>
    <w:p w:rsidR="007503FC" w:rsidRPr="007503FC" w:rsidRDefault="007503FC" w:rsidP="007503FC">
      <w:pPr>
        <w:tabs>
          <w:tab w:val="left" w:pos="726"/>
        </w:tabs>
      </w:pPr>
      <w:r w:rsidRPr="007503FC">
        <w:t>формирование рынка экологических услуг, развитие страхования экологических рисков, аудита и предпринимательства;</w:t>
      </w:r>
    </w:p>
    <w:p w:rsidR="007503FC" w:rsidRPr="007503FC" w:rsidRDefault="007503FC" w:rsidP="007503FC">
      <w:pPr>
        <w:tabs>
          <w:tab w:val="left" w:pos="726"/>
        </w:tabs>
      </w:pPr>
      <w:r w:rsidRPr="007503FC">
        <w:t>создание эффективной системы стимулирования производства экологически чистой и безопасной продукции.</w:t>
      </w:r>
    </w:p>
    <w:p w:rsidR="007503FC" w:rsidRPr="007503FC" w:rsidRDefault="007503FC" w:rsidP="007503FC">
      <w:pPr>
        <w:tabs>
          <w:tab w:val="left" w:pos="726"/>
        </w:tabs>
      </w:pPr>
      <w:r w:rsidRPr="007503FC">
        <w:t>В долгосрочной перспективе</w:t>
      </w:r>
      <w:r>
        <w:t xml:space="preserve"> (</w:t>
      </w:r>
      <w:r w:rsidRPr="007503FC">
        <w:t>2016-2020 гг.) следует активизировать участие Республики Беларусь в международных усилиях по выработке норм, критериев и процедур в области ответственности государств за причинение ущерба здоровью населения и окружающей среде теми видами человеческой деятельности, которые оказывают или создают реальную угрозу причинения трансграничного ущерба.</w:t>
      </w:r>
    </w:p>
    <w:p w:rsidR="007503FC" w:rsidRPr="007503FC" w:rsidRDefault="007503FC" w:rsidP="007503FC">
      <w:pPr>
        <w:tabs>
          <w:tab w:val="left" w:pos="726"/>
        </w:tabs>
      </w:pPr>
      <w:r w:rsidRPr="007503FC">
        <w:t>Министерство природных ресурсов и охраны окружающей среды ведет активное сотрудничество с рядом международных, финансовых организаций, а также государственных агентств по охране окружающей среды среди которых:</w:t>
      </w:r>
    </w:p>
    <w:p w:rsidR="007503FC" w:rsidRPr="007503FC" w:rsidRDefault="007503FC" w:rsidP="007503FC">
      <w:pPr>
        <w:pStyle w:val="ab"/>
        <w:numPr>
          <w:ilvl w:val="0"/>
          <w:numId w:val="22"/>
        </w:numPr>
        <w:tabs>
          <w:tab w:val="left" w:pos="726"/>
        </w:tabs>
        <w:ind w:left="0" w:firstLine="709"/>
      </w:pPr>
      <w:r w:rsidRPr="007503FC">
        <w:t>Всемирный Банк</w:t>
      </w:r>
    </w:p>
    <w:p w:rsidR="007503FC" w:rsidRPr="007503FC" w:rsidRDefault="007503FC" w:rsidP="007503FC">
      <w:pPr>
        <w:pStyle w:val="ab"/>
        <w:numPr>
          <w:ilvl w:val="0"/>
          <w:numId w:val="22"/>
        </w:numPr>
        <w:tabs>
          <w:tab w:val="left" w:pos="726"/>
        </w:tabs>
        <w:ind w:left="0" w:firstLine="709"/>
      </w:pPr>
      <w:r w:rsidRPr="007503FC">
        <w:t>Программа Тасис Европейского Союза</w:t>
      </w:r>
    </w:p>
    <w:p w:rsidR="007503FC" w:rsidRPr="007503FC" w:rsidRDefault="007503FC" w:rsidP="007503FC">
      <w:pPr>
        <w:pStyle w:val="ab"/>
        <w:numPr>
          <w:ilvl w:val="0"/>
          <w:numId w:val="22"/>
        </w:numPr>
        <w:tabs>
          <w:tab w:val="left" w:pos="726"/>
        </w:tabs>
        <w:ind w:left="0" w:firstLine="709"/>
      </w:pPr>
      <w:r w:rsidRPr="007503FC">
        <w:t>Европейская Экономическая Комиссия Организации Объединенных Наций</w:t>
      </w:r>
      <w:r>
        <w:t xml:space="preserve"> (</w:t>
      </w:r>
      <w:r w:rsidRPr="007503FC">
        <w:t>ЕЭК ООН)</w:t>
      </w:r>
    </w:p>
    <w:p w:rsidR="007503FC" w:rsidRPr="007503FC" w:rsidRDefault="007503FC" w:rsidP="007503FC">
      <w:pPr>
        <w:pStyle w:val="ab"/>
        <w:numPr>
          <w:ilvl w:val="0"/>
          <w:numId w:val="22"/>
        </w:numPr>
        <w:tabs>
          <w:tab w:val="left" w:pos="726"/>
        </w:tabs>
        <w:ind w:left="0" w:firstLine="709"/>
      </w:pPr>
      <w:r w:rsidRPr="007503FC">
        <w:t>Организация экономического развития и сотрудничества</w:t>
      </w:r>
      <w:r>
        <w:t xml:space="preserve"> (</w:t>
      </w:r>
      <w:r w:rsidRPr="007503FC">
        <w:t>ОЭСР)</w:t>
      </w:r>
    </w:p>
    <w:p w:rsidR="007503FC" w:rsidRPr="007503FC" w:rsidRDefault="007503FC" w:rsidP="007503FC">
      <w:pPr>
        <w:pStyle w:val="ab"/>
        <w:numPr>
          <w:ilvl w:val="0"/>
          <w:numId w:val="22"/>
        </w:numPr>
        <w:tabs>
          <w:tab w:val="left" w:pos="726"/>
        </w:tabs>
        <w:ind w:left="0" w:firstLine="709"/>
      </w:pPr>
      <w:r w:rsidRPr="007503FC">
        <w:t>Организация безопасности и сотрудничества в Европе</w:t>
      </w:r>
      <w:r>
        <w:t xml:space="preserve"> (</w:t>
      </w:r>
      <w:r w:rsidRPr="007503FC">
        <w:t>ОБСЕ)</w:t>
      </w:r>
    </w:p>
    <w:p w:rsidR="007503FC" w:rsidRPr="007503FC" w:rsidRDefault="007503FC" w:rsidP="007503FC">
      <w:pPr>
        <w:pStyle w:val="ab"/>
        <w:numPr>
          <w:ilvl w:val="0"/>
          <w:numId w:val="22"/>
        </w:numPr>
        <w:tabs>
          <w:tab w:val="left" w:pos="726"/>
        </w:tabs>
        <w:ind w:left="0" w:firstLine="709"/>
      </w:pPr>
      <w:r w:rsidRPr="007503FC">
        <w:t>Программа развития Организации Объединенных Наций</w:t>
      </w:r>
      <w:r>
        <w:t xml:space="preserve"> (</w:t>
      </w:r>
      <w:r w:rsidRPr="007503FC">
        <w:t>ПРООН)</w:t>
      </w:r>
    </w:p>
    <w:p w:rsidR="007503FC" w:rsidRPr="007503FC" w:rsidRDefault="007503FC" w:rsidP="007503FC">
      <w:pPr>
        <w:pStyle w:val="ab"/>
        <w:numPr>
          <w:ilvl w:val="0"/>
          <w:numId w:val="22"/>
        </w:numPr>
        <w:tabs>
          <w:tab w:val="left" w:pos="726"/>
        </w:tabs>
        <w:ind w:left="0" w:firstLine="709"/>
      </w:pPr>
      <w:r w:rsidRPr="007503FC">
        <w:t>Программа по окружающей среде Организации Объединенных Наций</w:t>
      </w:r>
      <w:r>
        <w:t xml:space="preserve"> (</w:t>
      </w:r>
      <w:r w:rsidRPr="007503FC">
        <w:t>ЮНЕП)</w:t>
      </w:r>
    </w:p>
    <w:p w:rsidR="007503FC" w:rsidRPr="007503FC" w:rsidRDefault="007503FC" w:rsidP="007503FC">
      <w:pPr>
        <w:pStyle w:val="ab"/>
        <w:numPr>
          <w:ilvl w:val="0"/>
          <w:numId w:val="22"/>
        </w:numPr>
        <w:tabs>
          <w:tab w:val="left" w:pos="726"/>
        </w:tabs>
        <w:ind w:left="0" w:firstLine="709"/>
      </w:pPr>
      <w:r w:rsidRPr="007503FC">
        <w:t>Шведское агентство охраны окружающей среды</w:t>
      </w:r>
    </w:p>
    <w:p w:rsidR="007503FC" w:rsidRPr="007503FC" w:rsidRDefault="007503FC" w:rsidP="007503FC">
      <w:pPr>
        <w:pStyle w:val="ab"/>
        <w:numPr>
          <w:ilvl w:val="0"/>
          <w:numId w:val="22"/>
        </w:numPr>
        <w:tabs>
          <w:tab w:val="left" w:pos="726"/>
        </w:tabs>
        <w:ind w:left="0" w:firstLine="709"/>
      </w:pPr>
      <w:r w:rsidRPr="007503FC">
        <w:t>Датское агентство охраны окружающей среды и др.</w:t>
      </w:r>
    </w:p>
    <w:p w:rsidR="007503FC" w:rsidRPr="007503FC" w:rsidRDefault="007503FC" w:rsidP="007503FC">
      <w:pPr>
        <w:tabs>
          <w:tab w:val="left" w:pos="726"/>
        </w:tabs>
      </w:pPr>
      <w:r w:rsidRPr="007503FC">
        <w:t>В течение этих лет были задействованы практически все каналы получения финансовой помощи - от институционального и реабилитационного займов, до грантовой помощи, - с помощью которой был реализован ряд совместных проектов в области:</w:t>
      </w:r>
    </w:p>
    <w:p w:rsidR="007503FC" w:rsidRPr="007503FC" w:rsidRDefault="007503FC" w:rsidP="007503FC">
      <w:pPr>
        <w:pStyle w:val="ab"/>
        <w:numPr>
          <w:ilvl w:val="0"/>
          <w:numId w:val="21"/>
        </w:numPr>
        <w:tabs>
          <w:tab w:val="left" w:pos="726"/>
        </w:tabs>
        <w:ind w:left="0" w:firstLine="709"/>
      </w:pPr>
      <w:r w:rsidRPr="007503FC">
        <w:t>охраны биоразнообразия лесов Беловежской пущи</w:t>
      </w:r>
    </w:p>
    <w:p w:rsidR="007503FC" w:rsidRPr="007503FC" w:rsidRDefault="007503FC" w:rsidP="007503FC">
      <w:pPr>
        <w:pStyle w:val="ab"/>
        <w:numPr>
          <w:ilvl w:val="0"/>
          <w:numId w:val="21"/>
        </w:numPr>
        <w:tabs>
          <w:tab w:val="left" w:pos="726"/>
        </w:tabs>
        <w:ind w:left="0" w:firstLine="709"/>
      </w:pPr>
      <w:r w:rsidRPr="007503FC">
        <w:t>вывода из обращения озоноразрушающих веществ</w:t>
      </w:r>
    </w:p>
    <w:p w:rsidR="007503FC" w:rsidRPr="007503FC" w:rsidRDefault="007503FC" w:rsidP="007503FC">
      <w:pPr>
        <w:pStyle w:val="ab"/>
        <w:numPr>
          <w:ilvl w:val="0"/>
          <w:numId w:val="21"/>
        </w:numPr>
        <w:tabs>
          <w:tab w:val="left" w:pos="726"/>
        </w:tabs>
        <w:ind w:left="0" w:firstLine="709"/>
      </w:pPr>
      <w:r w:rsidRPr="007503FC">
        <w:t>развития лесного хозяйства</w:t>
      </w:r>
    </w:p>
    <w:p w:rsidR="007503FC" w:rsidRPr="007503FC" w:rsidRDefault="007503FC" w:rsidP="007503FC">
      <w:pPr>
        <w:pStyle w:val="ab"/>
        <w:numPr>
          <w:ilvl w:val="0"/>
          <w:numId w:val="21"/>
        </w:numPr>
        <w:tabs>
          <w:tab w:val="left" w:pos="726"/>
        </w:tabs>
        <w:ind w:left="0" w:firstLine="709"/>
      </w:pPr>
      <w:r w:rsidRPr="007503FC">
        <w:t>укрепления институционального потенциала в области обеспечения соблюдения экологического законодательства</w:t>
      </w:r>
    </w:p>
    <w:p w:rsidR="007503FC" w:rsidRPr="007503FC" w:rsidRDefault="007503FC" w:rsidP="007503FC">
      <w:pPr>
        <w:pStyle w:val="ab"/>
        <w:numPr>
          <w:ilvl w:val="0"/>
          <w:numId w:val="21"/>
        </w:numPr>
        <w:tabs>
          <w:tab w:val="left" w:pos="726"/>
        </w:tabs>
        <w:ind w:left="0" w:firstLine="709"/>
      </w:pPr>
      <w:r w:rsidRPr="007503FC">
        <w:t>изменения климата</w:t>
      </w:r>
      <w:r>
        <w:t xml:space="preserve"> (</w:t>
      </w:r>
      <w:r w:rsidRPr="007503FC">
        <w:t>подготовка первого национального сообщения)</w:t>
      </w:r>
    </w:p>
    <w:p w:rsidR="007503FC" w:rsidRPr="007503FC" w:rsidRDefault="007503FC" w:rsidP="007503FC">
      <w:pPr>
        <w:tabs>
          <w:tab w:val="left" w:pos="726"/>
        </w:tabs>
      </w:pPr>
      <w:r w:rsidRPr="007503FC">
        <w:t>Экспертами Всемирного Банка были подготовлены два основополагающих исследования</w:t>
      </w:r>
      <w:r>
        <w:t xml:space="preserve"> "</w:t>
      </w:r>
      <w:r w:rsidRPr="007503FC">
        <w:t>Обзор стратегии Республики Беларусь в области охраны окружающей среды</w:t>
      </w:r>
      <w:r>
        <w:t xml:space="preserve">" </w:t>
      </w:r>
      <w:r w:rsidRPr="007503FC">
        <w:t>в 1993 и 2001 годах. В обзоре анализируется взаимосвязь основных макроэкономических тенденций и экологических аспектов развития, дается характеристика системы управления в области охраны окружающей среды, приводится всесторонний анализ экологических аспектов эффективности потребления энергии и положение дел в секторе водоснабжения и канализации, рассматриваются вопросы управления природными ресурсами, особенно в контексте сельского и лесного хозяйства, а также биоразнообразия. Особое внимание в обзоре уделено изучению экологических последствий аварии на Чернобыльской АЭС, а также возможным мерам по уменьшению степени продолжающегося воздействия радиоактивного загрязнения.</w:t>
      </w:r>
    </w:p>
    <w:p w:rsidR="007503FC" w:rsidRPr="007503FC" w:rsidRDefault="007503FC" w:rsidP="007503FC">
      <w:pPr>
        <w:tabs>
          <w:tab w:val="left" w:pos="726"/>
        </w:tabs>
      </w:pPr>
      <w:r w:rsidRPr="007503FC">
        <w:t>Минприроды принимает активное участие в работе целого ряда рабочих групп:</w:t>
      </w:r>
    </w:p>
    <w:p w:rsidR="007503FC" w:rsidRPr="007503FC" w:rsidRDefault="007503FC" w:rsidP="007503FC">
      <w:pPr>
        <w:pStyle w:val="ab"/>
        <w:numPr>
          <w:ilvl w:val="0"/>
          <w:numId w:val="20"/>
        </w:numPr>
        <w:tabs>
          <w:tab w:val="left" w:pos="726"/>
        </w:tabs>
        <w:ind w:left="0" w:firstLine="709"/>
      </w:pPr>
      <w:r w:rsidRPr="007503FC">
        <w:t>Специальной Рабочей Группы по экологическому мониторингу</w:t>
      </w:r>
    </w:p>
    <w:p w:rsidR="007503FC" w:rsidRPr="007503FC" w:rsidRDefault="007503FC" w:rsidP="007503FC">
      <w:pPr>
        <w:pStyle w:val="ab"/>
        <w:numPr>
          <w:ilvl w:val="0"/>
          <w:numId w:val="20"/>
        </w:numPr>
        <w:tabs>
          <w:tab w:val="left" w:pos="726"/>
        </w:tabs>
        <w:ind w:left="0" w:firstLine="709"/>
      </w:pPr>
      <w:r w:rsidRPr="007503FC">
        <w:t>Рабочей группе старших должностных лиц</w:t>
      </w:r>
    </w:p>
    <w:p w:rsidR="007503FC" w:rsidRPr="007503FC" w:rsidRDefault="007503FC" w:rsidP="007503FC">
      <w:pPr>
        <w:pStyle w:val="ab"/>
        <w:numPr>
          <w:ilvl w:val="0"/>
          <w:numId w:val="20"/>
        </w:numPr>
        <w:tabs>
          <w:tab w:val="left" w:pos="726"/>
        </w:tabs>
        <w:ind w:left="0" w:firstLine="709"/>
      </w:pPr>
      <w:r w:rsidRPr="007503FC">
        <w:t>Рабочей группе Сторон Орхусской Конвенции</w:t>
      </w:r>
    </w:p>
    <w:p w:rsidR="007503FC" w:rsidRPr="007503FC" w:rsidRDefault="007503FC" w:rsidP="007503FC">
      <w:pPr>
        <w:pStyle w:val="ab"/>
        <w:numPr>
          <w:ilvl w:val="0"/>
          <w:numId w:val="20"/>
        </w:numPr>
        <w:tabs>
          <w:tab w:val="left" w:pos="726"/>
        </w:tabs>
        <w:ind w:left="0" w:firstLine="709"/>
      </w:pPr>
      <w:r w:rsidRPr="007503FC">
        <w:t>Целевой группе по доступу к правосудию</w:t>
      </w:r>
    </w:p>
    <w:p w:rsidR="007503FC" w:rsidRPr="007503FC" w:rsidRDefault="007503FC" w:rsidP="007503FC">
      <w:pPr>
        <w:pStyle w:val="ab"/>
        <w:numPr>
          <w:ilvl w:val="0"/>
          <w:numId w:val="20"/>
        </w:numPr>
        <w:tabs>
          <w:tab w:val="left" w:pos="726"/>
        </w:tabs>
        <w:ind w:left="0" w:firstLine="709"/>
      </w:pPr>
      <w:r w:rsidRPr="007503FC">
        <w:t>Рабочей группе по электронным средствам массовой информации и др.</w:t>
      </w:r>
    </w:p>
    <w:p w:rsidR="007503FC" w:rsidRPr="007503FC" w:rsidRDefault="007503FC" w:rsidP="007503FC">
      <w:pPr>
        <w:tabs>
          <w:tab w:val="left" w:pos="726"/>
        </w:tabs>
      </w:pPr>
      <w:r w:rsidRPr="007503FC">
        <w:t>Минприроды имеет налаженные связи с Директоратом по охране окружающей среды</w:t>
      </w:r>
      <w:r>
        <w:t xml:space="preserve"> (</w:t>
      </w:r>
      <w:r w:rsidRPr="007503FC">
        <w:t>ОЭСР) и Специальной Рабочей группой по реализации Программы действий по охране окружающей среды для Центральной и Восточной Европы</w:t>
      </w:r>
      <w:r>
        <w:t xml:space="preserve"> (</w:t>
      </w:r>
      <w:r w:rsidRPr="007503FC">
        <w:t>СРГ ПДООС).</w:t>
      </w:r>
    </w:p>
    <w:p w:rsidR="007503FC" w:rsidRPr="007503FC" w:rsidRDefault="007503FC" w:rsidP="007503FC">
      <w:pPr>
        <w:tabs>
          <w:tab w:val="left" w:pos="726"/>
        </w:tabs>
      </w:pPr>
      <w:r w:rsidRPr="007503FC">
        <w:t>Деятельность отдела стран, не входящих в ОЭСР, директората по охране окружающей среды сосредоточена на трех основных направлениях: реформировании в секторе городского водоснабжения и канализации, финансировании природоохранной деятельности и реформировании политики в области охраны окружающей среды.</w:t>
      </w:r>
    </w:p>
    <w:p w:rsidR="007503FC" w:rsidRPr="007503FC" w:rsidRDefault="007503FC" w:rsidP="007503FC">
      <w:pPr>
        <w:tabs>
          <w:tab w:val="left" w:pos="726"/>
        </w:tabs>
      </w:pPr>
      <w:r w:rsidRPr="007503FC">
        <w:t>Основным органом, работающим между заседаниями рабочей группы, является Бюро СРГ ПДООС. Оно собирается два раза в год и дает СРГ ПДООС рекомендации по деятельности, связанной с составлением и реализацией программ ее работы, а также с организацией различных встреч. На ближайшие 3 года в состав данного Бюро вошли представители пяти стран региона ВЕКЦА и пяти стран-доноров. Впервые в состав Бюро вошли представители Республики Беларусь.</w:t>
      </w:r>
    </w:p>
    <w:p w:rsidR="007503FC" w:rsidRPr="007503FC" w:rsidRDefault="007503FC" w:rsidP="007503FC">
      <w:pPr>
        <w:tabs>
          <w:tab w:val="left" w:pos="726"/>
        </w:tabs>
      </w:pPr>
      <w:r w:rsidRPr="007503FC">
        <w:t>Одним из наиболее важных результатов сотрудничества СРГ ПДООС со странами ВЕКЦА, в том числе с Республикой Беларусь является Стратегия экологического партнерства для стран Восточной Европы, Кавказа и Центральной Азии</w:t>
      </w:r>
      <w:r>
        <w:t xml:space="preserve"> (</w:t>
      </w:r>
      <w:r w:rsidRPr="007503FC">
        <w:t>ВЕКЦА). Стратегия была создана непосредственно экспертами стран ВЕКЦА. Она ставит своей целью поиск решений для общих экологических проблем этих стран на основе тесного сотрудничества и содержит семь ключевых областей действий:</w:t>
      </w:r>
    </w:p>
    <w:p w:rsidR="007503FC" w:rsidRPr="007503FC" w:rsidRDefault="007503FC" w:rsidP="007503FC">
      <w:pPr>
        <w:tabs>
          <w:tab w:val="left" w:pos="726"/>
        </w:tabs>
      </w:pPr>
      <w:r w:rsidRPr="007503FC">
        <w:t>Совершенствование экологического законодательства, политики и институциональной базы;</w:t>
      </w:r>
    </w:p>
    <w:p w:rsidR="007503FC" w:rsidRPr="007503FC" w:rsidRDefault="007503FC" w:rsidP="007503FC">
      <w:pPr>
        <w:tabs>
          <w:tab w:val="left" w:pos="726"/>
        </w:tabs>
      </w:pPr>
      <w:r w:rsidRPr="007503FC">
        <w:t>Уменьшение риска для здоровья людей посредством предотвращение и ограничения загрязнения окружающей среды;</w:t>
      </w:r>
    </w:p>
    <w:p w:rsidR="007503FC" w:rsidRPr="007503FC" w:rsidRDefault="007503FC" w:rsidP="007503FC">
      <w:pPr>
        <w:tabs>
          <w:tab w:val="left" w:pos="726"/>
        </w:tabs>
      </w:pPr>
      <w:r w:rsidRPr="007503FC">
        <w:t>Устойчивое управление природными ресурсами;</w:t>
      </w:r>
    </w:p>
    <w:p w:rsidR="007503FC" w:rsidRPr="007503FC" w:rsidRDefault="007503FC" w:rsidP="007503FC">
      <w:pPr>
        <w:tabs>
          <w:tab w:val="left" w:pos="726"/>
        </w:tabs>
      </w:pPr>
      <w:r w:rsidRPr="007503FC">
        <w:t>Комплексный учет экологических соображений в процессе развития ключевых экономических секторов;</w:t>
      </w:r>
    </w:p>
    <w:p w:rsidR="007503FC" w:rsidRPr="007503FC" w:rsidRDefault="007503FC" w:rsidP="007503FC">
      <w:pPr>
        <w:tabs>
          <w:tab w:val="left" w:pos="726"/>
        </w:tabs>
      </w:pPr>
      <w:r w:rsidRPr="007503FC">
        <w:t>Создание и укрепление механизмов мобилизации и распределения финансовых ресурсов для достижения экологических целей;</w:t>
      </w:r>
    </w:p>
    <w:p w:rsidR="007503FC" w:rsidRPr="007503FC" w:rsidRDefault="007503FC" w:rsidP="007503FC">
      <w:pPr>
        <w:tabs>
          <w:tab w:val="left" w:pos="726"/>
        </w:tabs>
      </w:pPr>
      <w:r w:rsidRPr="007503FC">
        <w:t>Предоставление информации для принятия экологических решений, содействие участию общественности и экологическое образование;</w:t>
      </w:r>
    </w:p>
    <w:p w:rsidR="007503FC" w:rsidRPr="007503FC" w:rsidRDefault="007503FC" w:rsidP="007503FC">
      <w:pPr>
        <w:tabs>
          <w:tab w:val="left" w:pos="726"/>
        </w:tabs>
      </w:pPr>
      <w:r w:rsidRPr="007503FC">
        <w:t>Выявление и решение трансграничных проблем и укрепление сотрудничества в рамках международных конвенций.</w:t>
      </w:r>
    </w:p>
    <w:p w:rsidR="007503FC" w:rsidRPr="007503FC" w:rsidRDefault="007503FC" w:rsidP="007503FC">
      <w:pPr>
        <w:tabs>
          <w:tab w:val="left" w:pos="726"/>
        </w:tabs>
      </w:pPr>
      <w:r w:rsidRPr="007503FC">
        <w:t>Республика Беларусь принимала активное участие в разработке данной стратегии, и ее основные положения и заложенные в ней ключевые области действий во многом совпадают с основными направлениями государственной экологической политики нашей страны.</w:t>
      </w:r>
    </w:p>
    <w:p w:rsidR="007503FC" w:rsidRDefault="007503FC" w:rsidP="007503FC">
      <w:pPr>
        <w:tabs>
          <w:tab w:val="left" w:pos="726"/>
        </w:tabs>
      </w:pPr>
      <w:r w:rsidRPr="007503FC">
        <w:t>В январе 2009 года в Верхнедвинском районе Витебской области Беларуси начались работы в рамках проекта Программы развития ООН</w:t>
      </w:r>
      <w:r>
        <w:t xml:space="preserve"> (</w:t>
      </w:r>
      <w:r w:rsidRPr="007503FC">
        <w:t>ПРООН) по восстановлению нарушенного торфяного болота Освейское. Восстановить гидрологический режим территории планируется путем каскадного перекрытия перемычками осушительной сети. Проектом предусмотрено строительство 11 перемычек на дренажных каналах, а также создание системы мелководных водоемов с регулируемой глубиной. Верховое болото Освейское - уникальная территория, где обитает много редких и занесенных в Красную книгу Республики Беларусь видов животных и растений.</w:t>
      </w:r>
    </w:p>
    <w:p w:rsidR="007503FC" w:rsidRPr="007503FC" w:rsidRDefault="007503FC" w:rsidP="007503FC">
      <w:pPr>
        <w:pStyle w:val="1"/>
      </w:pPr>
      <w:r>
        <w:br w:type="page"/>
      </w:r>
      <w:bookmarkStart w:id="5" w:name="_Toc280611660"/>
      <w:r w:rsidRPr="007503FC">
        <w:t>Заключение</w:t>
      </w:r>
      <w:bookmarkEnd w:id="5"/>
    </w:p>
    <w:p w:rsidR="007503FC" w:rsidRDefault="007503FC" w:rsidP="007503FC">
      <w:pPr>
        <w:tabs>
          <w:tab w:val="left" w:pos="726"/>
        </w:tabs>
      </w:pPr>
    </w:p>
    <w:p w:rsidR="007503FC" w:rsidRPr="007503FC" w:rsidRDefault="007503FC" w:rsidP="007503FC">
      <w:pPr>
        <w:tabs>
          <w:tab w:val="left" w:pos="726"/>
        </w:tabs>
      </w:pPr>
      <w:r w:rsidRPr="007503FC">
        <w:t>Международное сотрудничество - все направления и формы межгосударственных и межучрежденческих контактов - в области охраны окружающей природной среды с 70-х гг. развивалось весьма активно. Оно стало более интенсивным как по линии прямого политического сотрудничества государств, так и по линии экономического, культурного и научно-технического сотрудничества в рамках правительственных и неправительственных организаций на всех уровнях.</w:t>
      </w:r>
    </w:p>
    <w:p w:rsidR="007503FC" w:rsidRDefault="007503FC" w:rsidP="007503FC">
      <w:pPr>
        <w:tabs>
          <w:tab w:val="left" w:pos="726"/>
        </w:tabs>
      </w:pPr>
      <w:r w:rsidRPr="007503FC">
        <w:t>Отношение государств, организаций, политических деятелей, ученых, представителей всех профессий и слоев населения к охране окружающей среды стало более квалифицированным, научно обоснованным, сбалансированным. Это проявилось в том, что в многочисленных международно-правовых актах, принятых за последние десятилетия, в решениях и резолюциях международных организаций, конференций, совещаний, в планах, проектах и программах совместной деятельности, а также в конкретной практической природоохранительной работе регулярно уделяется должное внимание как защите отдельных природных объектов и экологических систем, так и разработке и осуществлению мер всесторонней охраны природной среды в целом.</w:t>
      </w:r>
    </w:p>
    <w:p w:rsidR="007503FC" w:rsidRDefault="007503FC" w:rsidP="007503FC">
      <w:pPr>
        <w:tabs>
          <w:tab w:val="left" w:pos="726"/>
        </w:tabs>
      </w:pPr>
    </w:p>
    <w:p w:rsidR="007503FC" w:rsidRDefault="007503FC" w:rsidP="007503FC">
      <w:pPr>
        <w:pStyle w:val="1"/>
      </w:pPr>
      <w:r>
        <w:br w:type="page"/>
      </w:r>
      <w:bookmarkStart w:id="6" w:name="_Toc280611661"/>
      <w:r w:rsidRPr="007503FC">
        <w:t>Список используемых источников</w:t>
      </w:r>
      <w:bookmarkEnd w:id="6"/>
    </w:p>
    <w:p w:rsidR="007503FC" w:rsidRPr="007503FC" w:rsidRDefault="007503FC" w:rsidP="007503FC">
      <w:pPr>
        <w:rPr>
          <w:lang w:eastAsia="en-US"/>
        </w:rPr>
      </w:pPr>
    </w:p>
    <w:p w:rsidR="007503FC" w:rsidRPr="007503FC" w:rsidRDefault="007503FC" w:rsidP="007503FC">
      <w:pPr>
        <w:pStyle w:val="a"/>
      </w:pPr>
      <w:r w:rsidRPr="007503FC">
        <w:t>Балашенко С.А., Макарова Т</w:t>
      </w:r>
      <w:r>
        <w:t xml:space="preserve">.И. </w:t>
      </w:r>
      <w:r w:rsidRPr="007503FC">
        <w:t>Международно-правовая охрана окружающей среды и права человека: Учеб. пособие</w:t>
      </w:r>
      <w:r>
        <w:t xml:space="preserve">. - </w:t>
      </w:r>
      <w:r w:rsidRPr="007503FC">
        <w:t>Мн., 1999.</w:t>
      </w:r>
    </w:p>
    <w:p w:rsidR="007503FC" w:rsidRPr="007503FC" w:rsidRDefault="007503FC" w:rsidP="007503FC">
      <w:pPr>
        <w:pStyle w:val="a"/>
      </w:pPr>
      <w:r w:rsidRPr="007503FC">
        <w:t>Кабушко А</w:t>
      </w:r>
      <w:r>
        <w:t xml:space="preserve">.М. </w:t>
      </w:r>
      <w:r w:rsidRPr="007503FC">
        <w:t>Экономика природопользования: Учеб. пособие</w:t>
      </w:r>
      <w:r>
        <w:t xml:space="preserve">. - </w:t>
      </w:r>
      <w:r w:rsidRPr="007503FC">
        <w:t>Мн.: Академия управления при Президенте Республики Беларусь, 2000.</w:t>
      </w:r>
    </w:p>
    <w:p w:rsidR="007503FC" w:rsidRPr="007503FC" w:rsidRDefault="007503FC" w:rsidP="007503FC">
      <w:pPr>
        <w:pStyle w:val="a"/>
      </w:pPr>
      <w:r w:rsidRPr="007503FC">
        <w:t>Национальный доклад: Состояние окружающей среды Республики Беларусь</w:t>
      </w:r>
      <w:r>
        <w:t xml:space="preserve">. - </w:t>
      </w:r>
      <w:r w:rsidRPr="007503FC">
        <w:t>Мн.: БелНИЦ</w:t>
      </w:r>
      <w:r>
        <w:t xml:space="preserve"> "</w:t>
      </w:r>
      <w:r w:rsidRPr="007503FC">
        <w:t>Экология</w:t>
      </w:r>
      <w:r>
        <w:t xml:space="preserve">" </w:t>
      </w:r>
      <w:r w:rsidRPr="007503FC">
        <w:t>и др., 2001.</w:t>
      </w:r>
    </w:p>
    <w:p w:rsidR="007503FC" w:rsidRPr="007503FC" w:rsidRDefault="007503FC" w:rsidP="007503FC">
      <w:pPr>
        <w:pStyle w:val="a"/>
      </w:pPr>
      <w:r w:rsidRPr="007503FC">
        <w:t>Национальный план действий по рациональному использованию природных ресурсов и охране окружающей среды Республики Беларусь на 2006-2010 годы</w:t>
      </w:r>
      <w:r>
        <w:t xml:space="preserve">. - </w:t>
      </w:r>
      <w:r w:rsidRPr="007503FC">
        <w:t>Мн., 2005</w:t>
      </w:r>
    </w:p>
    <w:p w:rsidR="0011280F" w:rsidRPr="007503FC" w:rsidRDefault="007503FC" w:rsidP="007503FC">
      <w:pPr>
        <w:pStyle w:val="a"/>
      </w:pPr>
      <w:r w:rsidRPr="007503FC">
        <w:rPr>
          <w:kern w:val="20"/>
        </w:rPr>
        <w:t>Шимова О</w:t>
      </w:r>
      <w:r>
        <w:rPr>
          <w:kern w:val="20"/>
        </w:rPr>
        <w:t xml:space="preserve">.С. </w:t>
      </w:r>
      <w:r w:rsidRPr="007503FC">
        <w:rPr>
          <w:kern w:val="20"/>
        </w:rPr>
        <w:t>Экология и экономика природопользования: Часть 2. Курс лекций</w:t>
      </w:r>
      <w:r>
        <w:rPr>
          <w:kern w:val="20"/>
        </w:rPr>
        <w:t>.2</w:t>
      </w:r>
      <w:r w:rsidRPr="007503FC">
        <w:rPr>
          <w:kern w:val="20"/>
        </w:rPr>
        <w:t>-</w:t>
      </w:r>
      <w:r w:rsidRPr="007503FC">
        <w:rPr>
          <w:kern w:val="20"/>
          <w:lang w:val="en-US"/>
        </w:rPr>
        <w:t>e</w:t>
      </w:r>
      <w:r w:rsidRPr="007503FC">
        <w:rPr>
          <w:kern w:val="20"/>
        </w:rPr>
        <w:t xml:space="preserve"> стер. изд</w:t>
      </w:r>
      <w:r>
        <w:rPr>
          <w:kern w:val="20"/>
        </w:rPr>
        <w:t xml:space="preserve">. - </w:t>
      </w:r>
      <w:r w:rsidRPr="007503FC">
        <w:rPr>
          <w:kern w:val="20"/>
        </w:rPr>
        <w:t>Мн.: Академия управления при Президенте Республики Беларусь, 2005</w:t>
      </w:r>
      <w:r>
        <w:rPr>
          <w:kern w:val="20"/>
        </w:rPr>
        <w:t>.</w:t>
      </w:r>
      <w:bookmarkStart w:id="7" w:name="_GoBack"/>
      <w:bookmarkEnd w:id="7"/>
    </w:p>
    <w:sectPr w:rsidR="0011280F" w:rsidRPr="007503FC" w:rsidSect="007503FC">
      <w:headerReference w:type="even" r:id="rId7"/>
      <w:headerReference w:type="default" r:id="rId8"/>
      <w:footerReference w:type="default" r:id="rId9"/>
      <w:type w:val="continuous"/>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F8E" w:rsidRDefault="00667F8E">
      <w:r>
        <w:separator/>
      </w:r>
    </w:p>
  </w:endnote>
  <w:endnote w:type="continuationSeparator" w:id="0">
    <w:p w:rsidR="00667F8E" w:rsidRDefault="0066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FC" w:rsidRDefault="007503FC" w:rsidP="007503FC">
    <w:pPr>
      <w:pStyle w:val="afb"/>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F8E" w:rsidRDefault="00667F8E">
      <w:r>
        <w:separator/>
      </w:r>
    </w:p>
  </w:footnote>
  <w:footnote w:type="continuationSeparator" w:id="0">
    <w:p w:rsidR="00667F8E" w:rsidRDefault="00667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FC" w:rsidRDefault="007503FC" w:rsidP="007503FC">
    <w:pPr>
      <w:pStyle w:val="a4"/>
      <w:framePr w:wrap="around" w:vAnchor="text" w:hAnchor="margin" w:xAlign="right" w:y="1"/>
      <w:rPr>
        <w:rStyle w:val="ae"/>
      </w:rPr>
    </w:pPr>
  </w:p>
  <w:p w:rsidR="007503FC" w:rsidRDefault="007503FC" w:rsidP="007503F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FC" w:rsidRDefault="00941735" w:rsidP="007503FC">
    <w:pPr>
      <w:pStyle w:val="a4"/>
      <w:framePr w:wrap="around" w:vAnchor="text" w:hAnchor="margin" w:xAlign="right" w:y="1"/>
      <w:rPr>
        <w:rStyle w:val="ae"/>
      </w:rPr>
    </w:pPr>
    <w:r>
      <w:rPr>
        <w:rStyle w:val="ae"/>
      </w:rPr>
      <w:t>3</w:t>
    </w:r>
  </w:p>
  <w:p w:rsidR="007503FC" w:rsidRDefault="007503FC" w:rsidP="007503F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13AB"/>
    <w:multiLevelType w:val="hybridMultilevel"/>
    <w:tmpl w:val="5D9A6E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47EBD"/>
    <w:multiLevelType w:val="hybridMultilevel"/>
    <w:tmpl w:val="5F128D90"/>
    <w:lvl w:ilvl="0" w:tplc="72E2BE26">
      <w:start w:val="1"/>
      <w:numFmt w:val="bullet"/>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ABD2626"/>
    <w:multiLevelType w:val="hybridMultilevel"/>
    <w:tmpl w:val="6136BB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3D73C9"/>
    <w:multiLevelType w:val="hybridMultilevel"/>
    <w:tmpl w:val="7360A5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CA294C"/>
    <w:multiLevelType w:val="hybridMultilevel"/>
    <w:tmpl w:val="03867F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3A3F31"/>
    <w:multiLevelType w:val="hybridMultilevel"/>
    <w:tmpl w:val="4A8AE2D6"/>
    <w:lvl w:ilvl="0" w:tplc="3EDE5394">
      <w:start w:val="1"/>
      <w:numFmt w:val="decimal"/>
      <w:lvlText w:val="%1."/>
      <w:lvlJc w:val="left"/>
      <w:pPr>
        <w:tabs>
          <w:tab w:val="num" w:pos="0"/>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A7C1C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388387A"/>
    <w:multiLevelType w:val="hybridMultilevel"/>
    <w:tmpl w:val="A72E10D4"/>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08A023F"/>
    <w:multiLevelType w:val="hybridMultilevel"/>
    <w:tmpl w:val="5B74E882"/>
    <w:lvl w:ilvl="0" w:tplc="48427BA4">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0">
    <w:nsid w:val="523328D0"/>
    <w:multiLevelType w:val="hybridMultilevel"/>
    <w:tmpl w:val="CF92B734"/>
    <w:lvl w:ilvl="0" w:tplc="EB28F27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DD34BEA"/>
    <w:multiLevelType w:val="singleLevel"/>
    <w:tmpl w:val="6FF6B1F0"/>
    <w:lvl w:ilvl="0">
      <w:start w:val="1"/>
      <w:numFmt w:val="decimal"/>
      <w:lvlText w:val="%1."/>
      <w:lvlJc w:val="left"/>
      <w:pPr>
        <w:tabs>
          <w:tab w:val="num" w:pos="0"/>
        </w:tabs>
        <w:ind w:firstLine="720"/>
      </w:pPr>
      <w:rPr>
        <w:rFonts w:cs="Times New Roman" w:hint="default"/>
      </w:rPr>
    </w:lvl>
  </w:abstractNum>
  <w:num w:numId="1">
    <w:abstractNumId w:val="8"/>
  </w:num>
  <w:num w:numId="2">
    <w:abstractNumId w:val="1"/>
  </w:num>
  <w:num w:numId="3">
    <w:abstractNumId w:val="11"/>
  </w:num>
  <w:num w:numId="4">
    <w:abstractNumId w:val="6"/>
  </w:num>
  <w:num w:numId="5">
    <w:abstractNumId w:val="6"/>
  </w:num>
  <w:num w:numId="6">
    <w:abstractNumId w:val="9"/>
  </w:num>
  <w:num w:numId="7">
    <w:abstractNumId w:val="9"/>
  </w:num>
  <w:num w:numId="8">
    <w:abstractNumId w:val="9"/>
  </w:num>
  <w:num w:numId="9">
    <w:abstractNumId w:val="9"/>
  </w:num>
  <w:num w:numId="10">
    <w:abstractNumId w:val="10"/>
  </w:num>
  <w:num w:numId="11">
    <w:abstractNumId w:val="6"/>
  </w:num>
  <w:num w:numId="12">
    <w:abstractNumId w:val="6"/>
  </w:num>
  <w:num w:numId="13">
    <w:abstractNumId w:val="5"/>
  </w:num>
  <w:num w:numId="14">
    <w:abstractNumId w:val="5"/>
  </w:num>
  <w:num w:numId="15">
    <w:abstractNumId w:val="5"/>
  </w:num>
  <w:num w:numId="16">
    <w:abstractNumId w:val="6"/>
  </w:num>
  <w:num w:numId="17">
    <w:abstractNumId w:val="6"/>
  </w:num>
  <w:num w:numId="18">
    <w:abstractNumId w:val="6"/>
  </w:num>
  <w:num w:numId="19">
    <w:abstractNumId w:val="7"/>
  </w:num>
  <w:num w:numId="20">
    <w:abstractNumId w:val="4"/>
  </w:num>
  <w:num w:numId="21">
    <w:abstractNumId w:val="0"/>
  </w:num>
  <w:num w:numId="22">
    <w:abstractNumId w:val="3"/>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3FC"/>
    <w:rsid w:val="00006A8A"/>
    <w:rsid w:val="000E38D5"/>
    <w:rsid w:val="0011280F"/>
    <w:rsid w:val="001317F1"/>
    <w:rsid w:val="001400C5"/>
    <w:rsid w:val="00145292"/>
    <w:rsid w:val="0016268A"/>
    <w:rsid w:val="0016460F"/>
    <w:rsid w:val="001A75FD"/>
    <w:rsid w:val="002027E7"/>
    <w:rsid w:val="002A2C70"/>
    <w:rsid w:val="002C3DF5"/>
    <w:rsid w:val="00334650"/>
    <w:rsid w:val="003B0B6F"/>
    <w:rsid w:val="003D2EBB"/>
    <w:rsid w:val="0042372A"/>
    <w:rsid w:val="0044073B"/>
    <w:rsid w:val="004507B2"/>
    <w:rsid w:val="00477FDF"/>
    <w:rsid w:val="004817E5"/>
    <w:rsid w:val="004A2B25"/>
    <w:rsid w:val="004F0647"/>
    <w:rsid w:val="004F36C2"/>
    <w:rsid w:val="00520C67"/>
    <w:rsid w:val="00524BC2"/>
    <w:rsid w:val="005468B2"/>
    <w:rsid w:val="005649B7"/>
    <w:rsid w:val="00577C4A"/>
    <w:rsid w:val="005A1C0C"/>
    <w:rsid w:val="005A4AD2"/>
    <w:rsid w:val="005A7553"/>
    <w:rsid w:val="00627EF7"/>
    <w:rsid w:val="00667F8E"/>
    <w:rsid w:val="00700E41"/>
    <w:rsid w:val="007503FC"/>
    <w:rsid w:val="007A6D4D"/>
    <w:rsid w:val="007C2EDF"/>
    <w:rsid w:val="007D4011"/>
    <w:rsid w:val="00802076"/>
    <w:rsid w:val="008314AA"/>
    <w:rsid w:val="00860388"/>
    <w:rsid w:val="00892318"/>
    <w:rsid w:val="00910375"/>
    <w:rsid w:val="009205A0"/>
    <w:rsid w:val="00941735"/>
    <w:rsid w:val="00975A1A"/>
    <w:rsid w:val="00980368"/>
    <w:rsid w:val="00A31EE5"/>
    <w:rsid w:val="00A734E8"/>
    <w:rsid w:val="00AD7F4C"/>
    <w:rsid w:val="00B153E2"/>
    <w:rsid w:val="00BE0A1B"/>
    <w:rsid w:val="00BE2E9C"/>
    <w:rsid w:val="00BF6CFD"/>
    <w:rsid w:val="00C13B8B"/>
    <w:rsid w:val="00C2177A"/>
    <w:rsid w:val="00C40B32"/>
    <w:rsid w:val="00C60416"/>
    <w:rsid w:val="00C62B88"/>
    <w:rsid w:val="00CC22DC"/>
    <w:rsid w:val="00CF6C92"/>
    <w:rsid w:val="00D16DE7"/>
    <w:rsid w:val="00D43744"/>
    <w:rsid w:val="00D668F9"/>
    <w:rsid w:val="00D74508"/>
    <w:rsid w:val="00DB3283"/>
    <w:rsid w:val="00E04664"/>
    <w:rsid w:val="00E132B2"/>
    <w:rsid w:val="00E351C4"/>
    <w:rsid w:val="00E42EAE"/>
    <w:rsid w:val="00E62FF3"/>
    <w:rsid w:val="00E6397D"/>
    <w:rsid w:val="00EA79BF"/>
    <w:rsid w:val="00F34660"/>
    <w:rsid w:val="00F858B3"/>
    <w:rsid w:val="00F91FA4"/>
    <w:rsid w:val="00F92E56"/>
    <w:rsid w:val="00FC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DE7775-866A-4E5C-BCFC-396F7B90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7503FC"/>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7503FC"/>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7503FC"/>
    <w:pPr>
      <w:keepNext/>
      <w:ind w:firstLine="0"/>
      <w:jc w:val="center"/>
      <w:outlineLvl w:val="1"/>
    </w:pPr>
    <w:rPr>
      <w:b/>
      <w:bCs/>
      <w:i/>
      <w:smallCaps/>
    </w:rPr>
  </w:style>
  <w:style w:type="paragraph" w:styleId="3">
    <w:name w:val="heading 3"/>
    <w:basedOn w:val="a0"/>
    <w:next w:val="a0"/>
    <w:link w:val="30"/>
    <w:autoRedefine/>
    <w:uiPriority w:val="99"/>
    <w:qFormat/>
    <w:rsid w:val="007503FC"/>
    <w:pPr>
      <w:outlineLvl w:val="2"/>
    </w:pPr>
    <w:rPr>
      <w:noProof/>
      <w:color w:val="auto"/>
      <w:lang w:eastAsia="en-US"/>
    </w:rPr>
  </w:style>
  <w:style w:type="paragraph" w:styleId="4">
    <w:name w:val="heading 4"/>
    <w:basedOn w:val="a0"/>
    <w:next w:val="a0"/>
    <w:link w:val="40"/>
    <w:autoRedefine/>
    <w:uiPriority w:val="99"/>
    <w:qFormat/>
    <w:rsid w:val="007503FC"/>
    <w:pPr>
      <w:keepNext/>
      <w:outlineLvl w:val="3"/>
    </w:pPr>
    <w:rPr>
      <w:noProof/>
      <w:color w:val="auto"/>
      <w:lang w:eastAsia="en-US"/>
    </w:rPr>
  </w:style>
  <w:style w:type="paragraph" w:styleId="5">
    <w:name w:val="heading 5"/>
    <w:basedOn w:val="a0"/>
    <w:next w:val="a0"/>
    <w:link w:val="50"/>
    <w:autoRedefine/>
    <w:uiPriority w:val="99"/>
    <w:qFormat/>
    <w:rsid w:val="007503FC"/>
    <w:pPr>
      <w:ind w:left="737"/>
      <w:outlineLvl w:val="4"/>
    </w:pPr>
    <w:rPr>
      <w:color w:val="auto"/>
      <w:lang w:eastAsia="en-US"/>
    </w:rPr>
  </w:style>
  <w:style w:type="paragraph" w:styleId="6">
    <w:name w:val="heading 6"/>
    <w:basedOn w:val="a0"/>
    <w:next w:val="a0"/>
    <w:link w:val="60"/>
    <w:autoRedefine/>
    <w:uiPriority w:val="99"/>
    <w:qFormat/>
    <w:rsid w:val="007503FC"/>
    <w:pPr>
      <w:outlineLvl w:val="5"/>
    </w:pPr>
    <w:rPr>
      <w:color w:val="auto"/>
      <w:lang w:eastAsia="en-US"/>
    </w:rPr>
  </w:style>
  <w:style w:type="paragraph" w:styleId="7">
    <w:name w:val="heading 7"/>
    <w:basedOn w:val="a0"/>
    <w:next w:val="a0"/>
    <w:link w:val="70"/>
    <w:uiPriority w:val="99"/>
    <w:qFormat/>
    <w:rsid w:val="007503FC"/>
    <w:pPr>
      <w:keepNext/>
      <w:outlineLvl w:val="6"/>
    </w:pPr>
    <w:rPr>
      <w:color w:val="auto"/>
      <w:lang w:eastAsia="en-US"/>
    </w:rPr>
  </w:style>
  <w:style w:type="paragraph" w:styleId="8">
    <w:name w:val="heading 8"/>
    <w:basedOn w:val="a0"/>
    <w:next w:val="a0"/>
    <w:link w:val="80"/>
    <w:autoRedefine/>
    <w:uiPriority w:val="99"/>
    <w:qFormat/>
    <w:rsid w:val="007503FC"/>
    <w:pPr>
      <w:outlineLvl w:val="7"/>
    </w:pPr>
    <w:rPr>
      <w:color w:val="auto"/>
      <w:lang w:eastAsia="en-US"/>
    </w:rPr>
  </w:style>
  <w:style w:type="paragraph" w:styleId="9">
    <w:name w:val="heading 9"/>
    <w:basedOn w:val="a0"/>
    <w:next w:val="a0"/>
    <w:link w:val="90"/>
    <w:uiPriority w:val="99"/>
    <w:qFormat/>
    <w:rsid w:val="007503F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header"/>
    <w:basedOn w:val="a0"/>
    <w:next w:val="a5"/>
    <w:link w:val="a6"/>
    <w:autoRedefine/>
    <w:uiPriority w:val="99"/>
    <w:rsid w:val="007503FC"/>
    <w:pPr>
      <w:tabs>
        <w:tab w:val="center" w:pos="4677"/>
        <w:tab w:val="right" w:pos="9355"/>
      </w:tabs>
      <w:spacing w:line="240" w:lineRule="auto"/>
      <w:ind w:firstLine="0"/>
      <w:jc w:val="right"/>
    </w:pPr>
    <w:rPr>
      <w:noProof/>
      <w:kern w:val="16"/>
    </w:rPr>
  </w:style>
  <w:style w:type="character" w:customStyle="1" w:styleId="a7">
    <w:name w:val="Верхний колонтитул Знак"/>
    <w:uiPriority w:val="99"/>
    <w:rsid w:val="007503FC"/>
    <w:rPr>
      <w:rFonts w:cs="Times New Roman"/>
      <w:kern w:val="16"/>
      <w:sz w:val="28"/>
      <w:szCs w:val="28"/>
    </w:rPr>
  </w:style>
  <w:style w:type="paragraph" w:styleId="a5">
    <w:name w:val="Body Text"/>
    <w:basedOn w:val="a0"/>
    <w:link w:val="a8"/>
    <w:uiPriority w:val="99"/>
    <w:rsid w:val="007503FC"/>
  </w:style>
  <w:style w:type="character" w:customStyle="1" w:styleId="a8">
    <w:name w:val="Основний текст Знак"/>
    <w:link w:val="a5"/>
    <w:uiPriority w:val="99"/>
    <w:semiHidden/>
    <w:rPr>
      <w:color w:val="000000"/>
      <w:sz w:val="28"/>
      <w:szCs w:val="28"/>
    </w:rPr>
  </w:style>
  <w:style w:type="character" w:customStyle="1" w:styleId="a6">
    <w:name w:val="Верхній колонтитул Знак"/>
    <w:link w:val="a4"/>
    <w:uiPriority w:val="99"/>
    <w:semiHidden/>
    <w:locked/>
    <w:rsid w:val="007503FC"/>
    <w:rPr>
      <w:rFonts w:cs="Times New Roman"/>
      <w:noProof/>
      <w:snapToGrid w:val="0"/>
      <w:color w:val="000000"/>
      <w:kern w:val="16"/>
      <w:sz w:val="28"/>
      <w:szCs w:val="28"/>
      <w:lang w:val="ru-RU" w:eastAsia="ru-RU" w:bidi="ar-SA"/>
    </w:rPr>
  </w:style>
  <w:style w:type="paragraph" w:styleId="a9">
    <w:name w:val="Body Text Indent"/>
    <w:basedOn w:val="a0"/>
    <w:link w:val="aa"/>
    <w:uiPriority w:val="99"/>
    <w:rsid w:val="007503FC"/>
    <w:pPr>
      <w:shd w:val="clear" w:color="auto" w:fill="FFFFFF"/>
      <w:spacing w:before="192"/>
      <w:ind w:right="-5" w:firstLine="360"/>
    </w:pPr>
  </w:style>
  <w:style w:type="paragraph" w:styleId="ab">
    <w:name w:val="List Paragraph"/>
    <w:basedOn w:val="a0"/>
    <w:uiPriority w:val="99"/>
    <w:qFormat/>
    <w:rsid w:val="007503FC"/>
    <w:pPr>
      <w:ind w:left="720"/>
      <w:contextualSpacing/>
    </w:pPr>
  </w:style>
  <w:style w:type="character" w:styleId="ac">
    <w:name w:val="endnote reference"/>
    <w:uiPriority w:val="99"/>
    <w:semiHidden/>
    <w:rsid w:val="007503FC"/>
    <w:rPr>
      <w:rFonts w:cs="Times New Roman"/>
      <w:vertAlign w:val="superscript"/>
    </w:rPr>
  </w:style>
  <w:style w:type="character" w:styleId="ad">
    <w:name w:val="footnote reference"/>
    <w:uiPriority w:val="99"/>
    <w:semiHidden/>
    <w:rsid w:val="007503FC"/>
    <w:rPr>
      <w:rFonts w:cs="Times New Roman"/>
      <w:color w:val="auto"/>
      <w:sz w:val="28"/>
      <w:szCs w:val="28"/>
      <w:vertAlign w:val="superscript"/>
    </w:rPr>
  </w:style>
  <w:style w:type="paragraph" w:customStyle="1" w:styleId="a">
    <w:name w:val="лит"/>
    <w:autoRedefine/>
    <w:uiPriority w:val="99"/>
    <w:rsid w:val="007503FC"/>
    <w:pPr>
      <w:numPr>
        <w:numId w:val="24"/>
      </w:numPr>
      <w:spacing w:line="360" w:lineRule="auto"/>
      <w:jc w:val="both"/>
    </w:pPr>
    <w:rPr>
      <w:sz w:val="28"/>
      <w:szCs w:val="28"/>
    </w:rPr>
  </w:style>
  <w:style w:type="paragraph" w:styleId="11">
    <w:name w:val="toc 1"/>
    <w:basedOn w:val="a0"/>
    <w:next w:val="a0"/>
    <w:autoRedefine/>
    <w:uiPriority w:val="99"/>
    <w:semiHidden/>
    <w:rsid w:val="007503FC"/>
    <w:pPr>
      <w:ind w:firstLine="0"/>
      <w:jc w:val="left"/>
    </w:pPr>
    <w:rPr>
      <w:smallCaps/>
    </w:rPr>
  </w:style>
  <w:style w:type="character" w:styleId="ae">
    <w:name w:val="page number"/>
    <w:uiPriority w:val="99"/>
    <w:rsid w:val="007503FC"/>
    <w:rPr>
      <w:rFonts w:ascii="Times New Roman" w:hAnsi="Times New Roman" w:cs="Times New Roman"/>
      <w:sz w:val="28"/>
      <w:szCs w:val="28"/>
    </w:rPr>
  </w:style>
  <w:style w:type="character" w:customStyle="1" w:styleId="af">
    <w:name w:val="номер страницы"/>
    <w:uiPriority w:val="99"/>
    <w:rsid w:val="007503FC"/>
    <w:rPr>
      <w:rFonts w:cs="Times New Roman"/>
      <w:sz w:val="28"/>
      <w:szCs w:val="28"/>
    </w:rPr>
  </w:style>
  <w:style w:type="paragraph" w:styleId="af0">
    <w:name w:val="Normal (Web)"/>
    <w:basedOn w:val="a0"/>
    <w:autoRedefine/>
    <w:uiPriority w:val="99"/>
    <w:rsid w:val="007503FC"/>
    <w:rPr>
      <w:lang w:val="uk-UA" w:eastAsia="uk-UA"/>
    </w:rPr>
  </w:style>
  <w:style w:type="paragraph" w:customStyle="1" w:styleId="af1">
    <w:name w:val="Обычный +"/>
    <w:basedOn w:val="a0"/>
    <w:autoRedefine/>
    <w:uiPriority w:val="99"/>
    <w:rsid w:val="007503FC"/>
    <w:rPr>
      <w:szCs w:val="20"/>
    </w:rPr>
  </w:style>
  <w:style w:type="paragraph" w:customStyle="1" w:styleId="af2">
    <w:name w:val="содержание"/>
    <w:uiPriority w:val="99"/>
    <w:rsid w:val="007503FC"/>
    <w:pPr>
      <w:spacing w:line="360" w:lineRule="auto"/>
      <w:jc w:val="center"/>
    </w:pPr>
    <w:rPr>
      <w:b/>
      <w:bCs/>
      <w:i/>
      <w:iCs/>
      <w:smallCaps/>
      <w:noProof/>
      <w:sz w:val="28"/>
      <w:szCs w:val="28"/>
    </w:rPr>
  </w:style>
  <w:style w:type="paragraph" w:customStyle="1" w:styleId="af3">
    <w:name w:val="ТАБЛИЦА"/>
    <w:next w:val="a0"/>
    <w:autoRedefine/>
    <w:uiPriority w:val="99"/>
    <w:rsid w:val="007503FC"/>
    <w:pPr>
      <w:spacing w:line="360" w:lineRule="auto"/>
    </w:pPr>
    <w:rPr>
      <w:color w:val="000000"/>
    </w:rPr>
  </w:style>
  <w:style w:type="table" w:customStyle="1" w:styleId="12">
    <w:name w:val="Стиль таблицы1"/>
    <w:uiPriority w:val="99"/>
    <w:rsid w:val="007503F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4">
    <w:name w:val="схема"/>
    <w:autoRedefine/>
    <w:uiPriority w:val="99"/>
    <w:rsid w:val="007503FC"/>
    <w:pPr>
      <w:jc w:val="center"/>
    </w:pPr>
  </w:style>
  <w:style w:type="paragraph" w:styleId="af5">
    <w:name w:val="endnote text"/>
    <w:basedOn w:val="a0"/>
    <w:link w:val="af6"/>
    <w:autoRedefine/>
    <w:uiPriority w:val="99"/>
    <w:semiHidden/>
    <w:rsid w:val="007503FC"/>
    <w:rPr>
      <w:sz w:val="20"/>
      <w:szCs w:val="20"/>
    </w:rPr>
  </w:style>
  <w:style w:type="character" w:customStyle="1" w:styleId="af6">
    <w:name w:val="Текст кінцевої виноски Знак"/>
    <w:link w:val="af5"/>
    <w:uiPriority w:val="99"/>
    <w:semiHidden/>
    <w:rPr>
      <w:color w:val="000000"/>
      <w:sz w:val="20"/>
      <w:szCs w:val="20"/>
    </w:rPr>
  </w:style>
  <w:style w:type="paragraph" w:styleId="af7">
    <w:name w:val="footnote text"/>
    <w:basedOn w:val="a0"/>
    <w:link w:val="af8"/>
    <w:autoRedefine/>
    <w:uiPriority w:val="99"/>
    <w:semiHidden/>
    <w:rsid w:val="007503FC"/>
    <w:rPr>
      <w:color w:val="auto"/>
      <w:sz w:val="20"/>
      <w:szCs w:val="20"/>
    </w:rPr>
  </w:style>
  <w:style w:type="character" w:customStyle="1" w:styleId="af8">
    <w:name w:val="Текст виноски Знак"/>
    <w:link w:val="af7"/>
    <w:uiPriority w:val="99"/>
    <w:locked/>
    <w:rsid w:val="007503FC"/>
    <w:rPr>
      <w:rFonts w:cs="Times New Roman"/>
      <w:lang w:val="ru-RU" w:eastAsia="ru-RU" w:bidi="ar-SA"/>
    </w:rPr>
  </w:style>
  <w:style w:type="paragraph" w:customStyle="1" w:styleId="af9">
    <w:name w:val="титут"/>
    <w:autoRedefine/>
    <w:uiPriority w:val="99"/>
    <w:rsid w:val="007503FC"/>
    <w:pPr>
      <w:spacing w:line="360" w:lineRule="auto"/>
      <w:jc w:val="center"/>
    </w:pPr>
    <w:rPr>
      <w:noProof/>
      <w:sz w:val="28"/>
      <w:szCs w:val="28"/>
    </w:rPr>
  </w:style>
  <w:style w:type="character" w:customStyle="1" w:styleId="21">
    <w:name w:val="Знак Знак21"/>
    <w:uiPriority w:val="99"/>
    <w:rsid w:val="007503FC"/>
    <w:rPr>
      <w:rFonts w:cs="Times New Roman"/>
      <w:noProof/>
      <w:snapToGrid w:val="0"/>
      <w:color w:val="000000"/>
      <w:kern w:val="16"/>
      <w:sz w:val="28"/>
      <w:szCs w:val="28"/>
      <w:lang w:val="ru-RU" w:eastAsia="ru-RU" w:bidi="ar-SA"/>
    </w:rPr>
  </w:style>
  <w:style w:type="paragraph" w:customStyle="1" w:styleId="afa">
    <w:name w:val="лит+нумерация"/>
    <w:basedOn w:val="a0"/>
    <w:next w:val="a0"/>
    <w:autoRedefine/>
    <w:uiPriority w:val="99"/>
    <w:rsid w:val="007503FC"/>
    <w:pPr>
      <w:ind w:firstLine="0"/>
    </w:pPr>
    <w:rPr>
      <w:iCs/>
    </w:rPr>
  </w:style>
  <w:style w:type="character" w:customStyle="1" w:styleId="aa">
    <w:name w:val="Основний текст з відступом Знак"/>
    <w:link w:val="a9"/>
    <w:uiPriority w:val="99"/>
    <w:locked/>
    <w:rsid w:val="007503FC"/>
    <w:rPr>
      <w:rFonts w:cs="Times New Roman"/>
      <w:color w:val="000000"/>
      <w:sz w:val="28"/>
      <w:szCs w:val="28"/>
      <w:lang w:val="ru-RU" w:eastAsia="ru-RU" w:bidi="ar-SA"/>
    </w:rPr>
  </w:style>
  <w:style w:type="paragraph" w:styleId="afb">
    <w:name w:val="footer"/>
    <w:basedOn w:val="a0"/>
    <w:link w:val="afc"/>
    <w:uiPriority w:val="99"/>
    <w:rsid w:val="007503FC"/>
    <w:pPr>
      <w:tabs>
        <w:tab w:val="center" w:pos="4677"/>
        <w:tab w:val="right" w:pos="9355"/>
      </w:tabs>
    </w:pPr>
  </w:style>
  <w:style w:type="character" w:styleId="afd">
    <w:name w:val="Hyperlink"/>
    <w:uiPriority w:val="99"/>
    <w:rsid w:val="007503FC"/>
    <w:rPr>
      <w:rFonts w:cs="Times New Roman"/>
      <w:color w:val="0000FF"/>
      <w:u w:val="single"/>
    </w:rPr>
  </w:style>
  <w:style w:type="character" w:customStyle="1" w:styleId="afc">
    <w:name w:val="Нижній колонтитул Знак"/>
    <w:link w:val="afb"/>
    <w:uiPriority w:val="99"/>
    <w:locked/>
    <w:rsid w:val="007503FC"/>
    <w:rPr>
      <w:rFonts w:cs="Times New Roman"/>
      <w:color w:val="000000"/>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7835</Words>
  <Characters>44665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52396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Diapsalmata</dc:creator>
  <cp:keywords/>
  <dc:description/>
  <cp:lastModifiedBy>Irina</cp:lastModifiedBy>
  <cp:revision>2</cp:revision>
  <dcterms:created xsi:type="dcterms:W3CDTF">2014-08-10T11:47:00Z</dcterms:created>
  <dcterms:modified xsi:type="dcterms:W3CDTF">2014-08-10T11:47:00Z</dcterms:modified>
</cp:coreProperties>
</file>