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C4D" w:rsidRPr="004A3361" w:rsidRDefault="00422C4D" w:rsidP="004A3361">
      <w:pPr>
        <w:spacing w:line="360" w:lineRule="auto"/>
        <w:ind w:firstLine="720"/>
        <w:jc w:val="both"/>
        <w:rPr>
          <w:b/>
          <w:bCs/>
          <w:sz w:val="28"/>
          <w:szCs w:val="28"/>
        </w:rPr>
      </w:pPr>
      <w:r w:rsidRPr="004A3361">
        <w:rPr>
          <w:b/>
          <w:bCs/>
          <w:sz w:val="28"/>
          <w:szCs w:val="28"/>
        </w:rPr>
        <w:t>1. Понятие, предмет и общая характеристика международного частного права</w:t>
      </w:r>
    </w:p>
    <w:p w:rsidR="004A3361" w:rsidRPr="004A3361" w:rsidRDefault="004A3361" w:rsidP="004A3361">
      <w:pPr>
        <w:spacing w:line="360" w:lineRule="auto"/>
        <w:ind w:firstLine="720"/>
        <w:jc w:val="both"/>
        <w:rPr>
          <w:b/>
          <w:bCs/>
          <w:sz w:val="28"/>
          <w:szCs w:val="28"/>
        </w:rPr>
      </w:pPr>
    </w:p>
    <w:p w:rsidR="00422C4D" w:rsidRPr="004A3361" w:rsidRDefault="00422C4D" w:rsidP="004A3361">
      <w:pPr>
        <w:numPr>
          <w:ilvl w:val="0"/>
          <w:numId w:val="1"/>
        </w:numPr>
        <w:spacing w:line="360" w:lineRule="auto"/>
        <w:ind w:left="0" w:firstLine="720"/>
        <w:jc w:val="both"/>
        <w:rPr>
          <w:sz w:val="28"/>
          <w:szCs w:val="28"/>
        </w:rPr>
      </w:pPr>
      <w:r w:rsidRPr="004A3361">
        <w:rPr>
          <w:sz w:val="28"/>
          <w:szCs w:val="28"/>
        </w:rPr>
        <w:t>Термин «частное право» обычно применяется к совокупности юридических норм различных отраслей национального права, регулирующих отношения, в которых субъекты выступают как юридически равноправные, и включает в себя нормы гражданского, семейного и трудового права.</w:t>
      </w:r>
    </w:p>
    <w:p w:rsidR="00422C4D" w:rsidRPr="004A3361" w:rsidRDefault="00422C4D" w:rsidP="004A3361">
      <w:pPr>
        <w:spacing w:line="360" w:lineRule="auto"/>
        <w:ind w:firstLine="720"/>
        <w:jc w:val="both"/>
        <w:rPr>
          <w:sz w:val="28"/>
          <w:szCs w:val="28"/>
        </w:rPr>
      </w:pPr>
      <w:r w:rsidRPr="004A3361">
        <w:rPr>
          <w:sz w:val="28"/>
          <w:szCs w:val="28"/>
        </w:rPr>
        <w:t xml:space="preserve"> В 4. Преодоление, разрешение коллизионной проблемы – главный метод международного частного права. Существует только два способа преодоления коллизий. Каждый из них имеет свою специфику, положительные стороны и недостатки.</w:t>
      </w:r>
    </w:p>
    <w:p w:rsidR="00422C4D" w:rsidRPr="004A3361" w:rsidRDefault="00422C4D" w:rsidP="004A3361">
      <w:pPr>
        <w:spacing w:line="360" w:lineRule="auto"/>
        <w:ind w:firstLine="720"/>
        <w:jc w:val="both"/>
        <w:rPr>
          <w:sz w:val="28"/>
          <w:szCs w:val="28"/>
        </w:rPr>
      </w:pPr>
      <w:r w:rsidRPr="004A3361">
        <w:rPr>
          <w:sz w:val="28"/>
          <w:szCs w:val="28"/>
        </w:rPr>
        <w:t xml:space="preserve">Какой из способов преодоления коллизионной проблемы Вы считаете наиболее приемлемым? Когда используется каждый из названных выше способов? Дайте вывод с приведением соответствующих норм коллизионного и материального права. </w:t>
      </w:r>
    </w:p>
    <w:p w:rsidR="00422C4D" w:rsidRPr="004A3361" w:rsidRDefault="00422C4D" w:rsidP="004A3361">
      <w:pPr>
        <w:spacing w:line="360" w:lineRule="auto"/>
        <w:ind w:firstLine="720"/>
        <w:jc w:val="both"/>
        <w:rPr>
          <w:sz w:val="28"/>
          <w:szCs w:val="28"/>
        </w:rPr>
      </w:pPr>
      <w:r w:rsidRPr="004A3361">
        <w:rPr>
          <w:sz w:val="28"/>
          <w:szCs w:val="28"/>
        </w:rPr>
        <w:t>Раскройте содержание следующих трудностей и недостатков коллизионно-правового способа регулирования:</w:t>
      </w:r>
    </w:p>
    <w:p w:rsidR="00422C4D" w:rsidRPr="004A3361" w:rsidRDefault="00422C4D" w:rsidP="004A3361">
      <w:pPr>
        <w:spacing w:line="360" w:lineRule="auto"/>
        <w:ind w:firstLine="720"/>
        <w:jc w:val="both"/>
        <w:rPr>
          <w:sz w:val="28"/>
          <w:szCs w:val="28"/>
        </w:rPr>
      </w:pPr>
      <w:r w:rsidRPr="004A3361">
        <w:rPr>
          <w:sz w:val="28"/>
          <w:szCs w:val="28"/>
        </w:rPr>
        <w:t>·</w:t>
      </w:r>
      <w:r w:rsidR="004A3361">
        <w:rPr>
          <w:sz w:val="28"/>
          <w:szCs w:val="28"/>
        </w:rPr>
        <w:t xml:space="preserve"> </w:t>
      </w:r>
      <w:r w:rsidRPr="004A3361">
        <w:rPr>
          <w:sz w:val="28"/>
          <w:szCs w:val="28"/>
        </w:rPr>
        <w:t>коллизия коллизий;</w:t>
      </w:r>
    </w:p>
    <w:p w:rsidR="00422C4D" w:rsidRPr="004A3361" w:rsidRDefault="00422C4D" w:rsidP="004A3361">
      <w:pPr>
        <w:spacing w:line="360" w:lineRule="auto"/>
        <w:ind w:firstLine="720"/>
        <w:jc w:val="both"/>
        <w:rPr>
          <w:sz w:val="28"/>
          <w:szCs w:val="28"/>
        </w:rPr>
      </w:pPr>
      <w:r w:rsidRPr="004A3361">
        <w:rPr>
          <w:sz w:val="28"/>
          <w:szCs w:val="28"/>
        </w:rPr>
        <w:t>·</w:t>
      </w:r>
      <w:r w:rsidR="004A3361">
        <w:rPr>
          <w:sz w:val="28"/>
          <w:szCs w:val="28"/>
        </w:rPr>
        <w:t xml:space="preserve"> </w:t>
      </w:r>
      <w:r w:rsidRPr="004A3361">
        <w:rPr>
          <w:sz w:val="28"/>
          <w:szCs w:val="28"/>
        </w:rPr>
        <w:t>«хромающие» отношения;</w:t>
      </w:r>
    </w:p>
    <w:p w:rsidR="00422C4D" w:rsidRPr="004A3361" w:rsidRDefault="00422C4D" w:rsidP="004A3361">
      <w:pPr>
        <w:spacing w:line="360" w:lineRule="auto"/>
        <w:ind w:firstLine="720"/>
        <w:jc w:val="both"/>
        <w:rPr>
          <w:sz w:val="28"/>
          <w:szCs w:val="28"/>
        </w:rPr>
      </w:pPr>
      <w:r w:rsidRPr="004A3361">
        <w:rPr>
          <w:sz w:val="28"/>
          <w:szCs w:val="28"/>
        </w:rPr>
        <w:t>·</w:t>
      </w:r>
      <w:r w:rsidR="004A3361">
        <w:rPr>
          <w:sz w:val="28"/>
          <w:szCs w:val="28"/>
        </w:rPr>
        <w:t xml:space="preserve"> </w:t>
      </w:r>
      <w:r w:rsidRPr="004A3361">
        <w:rPr>
          <w:sz w:val="28"/>
          <w:szCs w:val="28"/>
        </w:rPr>
        <w:t>скрытые коллизии и проблемы квалификации;</w:t>
      </w:r>
    </w:p>
    <w:p w:rsidR="00422C4D" w:rsidRPr="004A3361" w:rsidRDefault="00422C4D" w:rsidP="004A3361">
      <w:pPr>
        <w:spacing w:line="360" w:lineRule="auto"/>
        <w:ind w:firstLine="720"/>
        <w:jc w:val="both"/>
        <w:rPr>
          <w:sz w:val="28"/>
          <w:szCs w:val="28"/>
        </w:rPr>
      </w:pPr>
      <w:r w:rsidRPr="004A3361">
        <w:rPr>
          <w:sz w:val="28"/>
          <w:szCs w:val="28"/>
        </w:rPr>
        <w:t>·</w:t>
      </w:r>
      <w:r w:rsidR="004A3361">
        <w:rPr>
          <w:sz w:val="28"/>
          <w:szCs w:val="28"/>
        </w:rPr>
        <w:t xml:space="preserve"> </w:t>
      </w:r>
      <w:r w:rsidRPr="004A3361">
        <w:rPr>
          <w:sz w:val="28"/>
          <w:szCs w:val="28"/>
        </w:rPr>
        <w:t xml:space="preserve">обратная отсылка и отсылка к третьему государству. </w:t>
      </w:r>
    </w:p>
    <w:p w:rsidR="00422C4D" w:rsidRPr="004A3361" w:rsidRDefault="00422C4D" w:rsidP="004A3361">
      <w:pPr>
        <w:spacing w:line="360" w:lineRule="auto"/>
        <w:ind w:firstLine="720"/>
        <w:jc w:val="both"/>
        <w:rPr>
          <w:sz w:val="28"/>
          <w:szCs w:val="28"/>
        </w:rPr>
      </w:pPr>
      <w:r w:rsidRPr="004A3361">
        <w:rPr>
          <w:sz w:val="28"/>
          <w:szCs w:val="28"/>
        </w:rPr>
        <w:t>Приведите соответствующие примеры.</w:t>
      </w:r>
    </w:p>
    <w:p w:rsidR="00422C4D" w:rsidRPr="004A3361" w:rsidRDefault="00422C4D" w:rsidP="004A3361">
      <w:pPr>
        <w:spacing w:line="360" w:lineRule="auto"/>
        <w:ind w:firstLine="720"/>
        <w:jc w:val="both"/>
        <w:rPr>
          <w:sz w:val="28"/>
          <w:szCs w:val="28"/>
        </w:rPr>
      </w:pPr>
      <w:r w:rsidRPr="004A3361">
        <w:rPr>
          <w:sz w:val="28"/>
          <w:szCs w:val="28"/>
        </w:rPr>
        <w:t xml:space="preserve">В литературе называют несколько способов разрешения юридических коллизий и их устранения. Среди них первое место отводится принятию нового акта взамен коллизирующих или отмену одного из противоречащих друг другу актов. </w:t>
      </w:r>
    </w:p>
    <w:p w:rsidR="00422C4D" w:rsidRPr="004A3361" w:rsidRDefault="00422C4D" w:rsidP="004A3361">
      <w:pPr>
        <w:spacing w:line="360" w:lineRule="auto"/>
        <w:ind w:firstLine="720"/>
        <w:jc w:val="both"/>
        <w:rPr>
          <w:sz w:val="28"/>
          <w:szCs w:val="28"/>
        </w:rPr>
      </w:pPr>
      <w:r w:rsidRPr="004A3361">
        <w:rPr>
          <w:sz w:val="28"/>
          <w:szCs w:val="28"/>
        </w:rPr>
        <w:t>Другой способ - разработка коллизионных норм и принципов, устанавливающих юридические приоритеты, которым должны следовать как правотворческие, так и правоприменительные органы.</w:t>
      </w:r>
    </w:p>
    <w:p w:rsidR="00422C4D" w:rsidRPr="004A3361" w:rsidRDefault="00422C4D" w:rsidP="004A3361">
      <w:pPr>
        <w:spacing w:line="360" w:lineRule="auto"/>
        <w:ind w:firstLine="720"/>
        <w:jc w:val="both"/>
        <w:rPr>
          <w:sz w:val="28"/>
          <w:szCs w:val="28"/>
        </w:rPr>
      </w:pPr>
      <w:r w:rsidRPr="004A3361">
        <w:rPr>
          <w:sz w:val="28"/>
          <w:szCs w:val="28"/>
        </w:rPr>
        <w:t>Коллизия коллизий - столкновение (противоречие) между коллизионными нормами различных государств, которое заключается в несовпадении используемых ими формул прикрепления. Коллизия коллизий сопровождает коллизионный метод регулирования, весьма часто встречается в практике международных отношений гражданско-правового характера. Расхождения в материальном праве различных государств обусловливают коллизию права, выражающуюся в том, что одним и тем же фактическим составам могут быть даны различные юридические оценки, поскольку речь идет о несовпадающих в своем содержании определенных национальных материально-правовых нормах. Различия же в коллизионных нормах порождают двойное расхождение – Коллизии коллизий В результате коллизии коллизий имеют место так называемые «хромающие отношения», т.е. действительные, имеющие юридическое значение согласно правопорядку одних государств правоотношения, и таковые же недействительные, неправомерные, не имеющие юридической силы - по праву других государств. Устранение коллизии коллизий возможно благодаря унификации коллизионных норм в международном масштабе или на уровне двусторонних межгосударственных договорно-правовых отношений. В рамках коллизии коллизий различают положительные и отрицательные коллизии. Если в конкретной ситуации в результате указанного несовпадения коллизионных привязок два или более правопорядка претендуют на регулирование данного отношения, имеет место положительная коллизия. Случай противоположного характера, когда ни один из рассматриваемых правопорядков не объявляет себя компетентным для регулирования имеющегося отношения, квалифицируется как отрицательная коллизия.</w:t>
      </w:r>
    </w:p>
    <w:p w:rsidR="00422C4D" w:rsidRPr="004A3361" w:rsidRDefault="00422C4D" w:rsidP="004A3361">
      <w:pPr>
        <w:spacing w:line="360" w:lineRule="auto"/>
        <w:ind w:firstLine="720"/>
        <w:jc w:val="both"/>
        <w:rPr>
          <w:sz w:val="28"/>
          <w:szCs w:val="28"/>
        </w:rPr>
      </w:pPr>
      <w:r w:rsidRPr="004A3361">
        <w:rPr>
          <w:sz w:val="28"/>
          <w:szCs w:val="28"/>
        </w:rPr>
        <w:t xml:space="preserve">Скрытые коллизии лежат в основе теории отсылок: обратной отсылки и отсылки к третьему закону. Обратная отсылка означает, что избранное на основе коллизионной нормы страны суда иностранное право отсылает обратно к закону суда. Отсылка к третьему закону имеет место в случае, когда избранный иностранный правопорядок не содержит материального регулирования данного отношения, а предписывает применить право третьего государства. Причины появления отсылок не только скрытые коллизии, но и характер коллизионной нормы: это норма абстрактного, общего характера, отсылающая к иностранному правопорядку в целом, в том числе не только к материальному, но и к коллизионному праву. </w:t>
      </w:r>
      <w:r w:rsidRPr="004A3361">
        <w:rPr>
          <w:sz w:val="28"/>
          <w:szCs w:val="28"/>
          <w:lang w:val="en-US"/>
        </w:rPr>
        <w:t>Непосредственной причиной возникновения отсылок являются негативные коллизии коллизий</w:t>
      </w:r>
      <w:r w:rsidRPr="004A3361">
        <w:rPr>
          <w:sz w:val="28"/>
          <w:szCs w:val="28"/>
        </w:rPr>
        <w:t>.</w:t>
      </w:r>
    </w:p>
    <w:p w:rsidR="00422C4D" w:rsidRPr="004A3361" w:rsidRDefault="00422C4D" w:rsidP="004A3361">
      <w:pPr>
        <w:spacing w:line="360" w:lineRule="auto"/>
        <w:ind w:firstLine="720"/>
        <w:jc w:val="both"/>
        <w:rPr>
          <w:b/>
          <w:bCs/>
          <w:sz w:val="28"/>
          <w:szCs w:val="28"/>
        </w:rPr>
      </w:pPr>
    </w:p>
    <w:p w:rsidR="00422C4D" w:rsidRPr="004A3361" w:rsidRDefault="00422C4D" w:rsidP="004A3361">
      <w:pPr>
        <w:spacing w:line="360" w:lineRule="auto"/>
        <w:ind w:firstLine="720"/>
        <w:jc w:val="both"/>
        <w:rPr>
          <w:b/>
          <w:bCs/>
          <w:sz w:val="28"/>
          <w:szCs w:val="28"/>
        </w:rPr>
      </w:pPr>
      <w:r w:rsidRPr="004A3361">
        <w:rPr>
          <w:b/>
          <w:bCs/>
          <w:sz w:val="28"/>
          <w:szCs w:val="28"/>
        </w:rPr>
        <w:t>2. Источники международного частного права</w:t>
      </w:r>
    </w:p>
    <w:p w:rsidR="004A3361" w:rsidRPr="004A3361" w:rsidRDefault="004A3361" w:rsidP="004A3361">
      <w:pPr>
        <w:spacing w:line="360" w:lineRule="auto"/>
        <w:ind w:firstLine="720"/>
        <w:jc w:val="both"/>
        <w:rPr>
          <w:b/>
          <w:bCs/>
          <w:sz w:val="28"/>
          <w:szCs w:val="28"/>
        </w:rPr>
      </w:pPr>
    </w:p>
    <w:p w:rsidR="00422C4D" w:rsidRPr="004A3361" w:rsidRDefault="00422C4D" w:rsidP="004A3361">
      <w:pPr>
        <w:spacing w:line="360" w:lineRule="auto"/>
        <w:ind w:firstLine="720"/>
        <w:jc w:val="both"/>
        <w:rPr>
          <w:sz w:val="28"/>
          <w:szCs w:val="28"/>
        </w:rPr>
      </w:pPr>
      <w:r w:rsidRPr="004A3361">
        <w:rPr>
          <w:sz w:val="28"/>
          <w:szCs w:val="28"/>
        </w:rPr>
        <w:t xml:space="preserve">2. Среди внешних источников международного частного права большое место занимают международные договоры. С их помощью осуществляется унификация норм международного частного права. </w:t>
      </w:r>
    </w:p>
    <w:p w:rsidR="00422C4D" w:rsidRPr="004A3361" w:rsidRDefault="00422C4D" w:rsidP="004A3361">
      <w:pPr>
        <w:spacing w:line="360" w:lineRule="auto"/>
        <w:ind w:firstLine="720"/>
        <w:jc w:val="both"/>
        <w:rPr>
          <w:sz w:val="28"/>
          <w:szCs w:val="28"/>
        </w:rPr>
      </w:pPr>
      <w:r w:rsidRPr="004A3361">
        <w:rPr>
          <w:sz w:val="28"/>
          <w:szCs w:val="28"/>
        </w:rPr>
        <w:t>По мнению некоторых юристов, наиболее прогрессивной и перспективной является форма унификации, позволяющая снять коллизионную проблему, регулируя частноправовые отношения напрямую, минуя коллизионную стадию.</w:t>
      </w:r>
    </w:p>
    <w:p w:rsidR="00422C4D" w:rsidRPr="004A3361" w:rsidRDefault="00422C4D" w:rsidP="004A3361">
      <w:pPr>
        <w:spacing w:line="360" w:lineRule="auto"/>
        <w:ind w:firstLine="720"/>
        <w:jc w:val="both"/>
        <w:rPr>
          <w:sz w:val="28"/>
          <w:szCs w:val="28"/>
        </w:rPr>
      </w:pPr>
      <w:r w:rsidRPr="004A3361">
        <w:rPr>
          <w:sz w:val="28"/>
          <w:szCs w:val="28"/>
        </w:rPr>
        <w:t>Приведите примеры унифицированных коллизионных норм и материально правовых норм в международном частном праве. Какие международные организации участвуют в унификации международного частного права? На основе структурной характеристики п. 4. ст. 15 Конституции РФ покажите механизм действия в России международных договоров по международному частному праву и их соотношение с национальным законодательством.</w:t>
      </w:r>
    </w:p>
    <w:p w:rsidR="00422C4D" w:rsidRPr="004A3361" w:rsidRDefault="00422C4D" w:rsidP="004A3361">
      <w:pPr>
        <w:spacing w:line="360" w:lineRule="auto"/>
        <w:ind w:firstLine="720"/>
        <w:jc w:val="both"/>
        <w:rPr>
          <w:sz w:val="28"/>
          <w:szCs w:val="28"/>
        </w:rPr>
      </w:pPr>
      <w:r w:rsidRPr="004A3361">
        <w:rPr>
          <w:sz w:val="28"/>
          <w:szCs w:val="28"/>
        </w:rPr>
        <w:t xml:space="preserve">Объединение в составе международного частного права коллизионных и материально-правовых норм основывается на необходимости двумя различными методами регулировать однородные по своему характеру отношения. </w:t>
      </w:r>
    </w:p>
    <w:p w:rsidR="00422C4D" w:rsidRPr="004A3361" w:rsidRDefault="00422C4D" w:rsidP="004A3361">
      <w:pPr>
        <w:spacing w:line="360" w:lineRule="auto"/>
        <w:ind w:firstLine="720"/>
        <w:jc w:val="both"/>
        <w:rPr>
          <w:sz w:val="28"/>
          <w:szCs w:val="28"/>
        </w:rPr>
      </w:pPr>
      <w:r w:rsidRPr="004A3361">
        <w:rPr>
          <w:sz w:val="28"/>
          <w:szCs w:val="28"/>
        </w:rPr>
        <w:t>Помимо материально-правовых норм международных соглашений международное частное право включает и материально-правовые нормы внутреннего законодательства, специально предназначенные для регулирования гражданских отношений с иностранным элементом. К таким нормам, в частности, относятся:</w:t>
      </w:r>
    </w:p>
    <w:p w:rsidR="00422C4D" w:rsidRPr="004A3361" w:rsidRDefault="00422C4D" w:rsidP="004A3361">
      <w:pPr>
        <w:spacing w:line="360" w:lineRule="auto"/>
        <w:ind w:firstLine="720"/>
        <w:jc w:val="both"/>
        <w:rPr>
          <w:sz w:val="28"/>
          <w:szCs w:val="28"/>
        </w:rPr>
      </w:pPr>
      <w:r w:rsidRPr="004A3361">
        <w:rPr>
          <w:sz w:val="28"/>
          <w:szCs w:val="28"/>
        </w:rPr>
        <w:t>а) нормы, регулирующие внешнеэкономическую деятельность;</w:t>
      </w:r>
    </w:p>
    <w:p w:rsidR="00422C4D" w:rsidRPr="004A3361" w:rsidRDefault="00422C4D" w:rsidP="004A3361">
      <w:pPr>
        <w:spacing w:line="360" w:lineRule="auto"/>
        <w:ind w:firstLine="720"/>
        <w:jc w:val="both"/>
        <w:rPr>
          <w:sz w:val="28"/>
          <w:szCs w:val="28"/>
        </w:rPr>
      </w:pPr>
      <w:r w:rsidRPr="004A3361">
        <w:rPr>
          <w:sz w:val="28"/>
          <w:szCs w:val="28"/>
        </w:rPr>
        <w:t xml:space="preserve">б) нормы, определяющие правовое положение различных предприятий с иностранными инвестициями, учрежденных на территории России; </w:t>
      </w:r>
    </w:p>
    <w:p w:rsidR="00422C4D" w:rsidRPr="004A3361" w:rsidRDefault="00422C4D" w:rsidP="004A3361">
      <w:pPr>
        <w:spacing w:line="360" w:lineRule="auto"/>
        <w:ind w:firstLine="720"/>
        <w:jc w:val="both"/>
        <w:rPr>
          <w:sz w:val="28"/>
          <w:szCs w:val="28"/>
        </w:rPr>
      </w:pPr>
      <w:r w:rsidRPr="004A3361">
        <w:rPr>
          <w:sz w:val="28"/>
          <w:szCs w:val="28"/>
        </w:rPr>
        <w:t xml:space="preserve">в) нормы, касающиеся режима инвестиций, инвестиционной деятельности российских организаций; </w:t>
      </w:r>
    </w:p>
    <w:p w:rsidR="00422C4D" w:rsidRPr="004A3361" w:rsidRDefault="00422C4D" w:rsidP="004A3361">
      <w:pPr>
        <w:spacing w:line="360" w:lineRule="auto"/>
        <w:ind w:firstLine="720"/>
        <w:jc w:val="both"/>
        <w:rPr>
          <w:sz w:val="28"/>
          <w:szCs w:val="28"/>
        </w:rPr>
      </w:pPr>
      <w:r w:rsidRPr="004A3361">
        <w:rPr>
          <w:sz w:val="28"/>
          <w:szCs w:val="28"/>
        </w:rPr>
        <w:t xml:space="preserve">г) нормы, определяющие статус граждан России за рубежом; </w:t>
      </w:r>
    </w:p>
    <w:p w:rsidR="00422C4D" w:rsidRPr="004A3361" w:rsidRDefault="00422C4D" w:rsidP="004A3361">
      <w:pPr>
        <w:spacing w:line="360" w:lineRule="auto"/>
        <w:ind w:firstLine="720"/>
        <w:jc w:val="both"/>
        <w:rPr>
          <w:sz w:val="28"/>
          <w:szCs w:val="28"/>
        </w:rPr>
      </w:pPr>
      <w:r w:rsidRPr="004A3361">
        <w:rPr>
          <w:sz w:val="28"/>
          <w:szCs w:val="28"/>
        </w:rPr>
        <w:t xml:space="preserve">д) нормы, определяющие права и обязанности иностранных граждан и организаций в России в сфере гражданского, семейного, трудового и процессуального права. </w:t>
      </w:r>
    </w:p>
    <w:p w:rsidR="00422C4D" w:rsidRPr="004A3361" w:rsidRDefault="00422C4D" w:rsidP="004A3361">
      <w:pPr>
        <w:spacing w:line="360" w:lineRule="auto"/>
        <w:ind w:firstLine="720"/>
        <w:jc w:val="both"/>
        <w:rPr>
          <w:sz w:val="28"/>
          <w:szCs w:val="28"/>
        </w:rPr>
      </w:pPr>
      <w:r w:rsidRPr="004A3361">
        <w:rPr>
          <w:sz w:val="28"/>
          <w:szCs w:val="28"/>
        </w:rPr>
        <w:t>Следовательно, к области международного частного права должны быть отнесены нормы, унифицированные путем заключения международных соглашений.</w:t>
      </w:r>
    </w:p>
    <w:p w:rsidR="00422C4D" w:rsidRPr="004A3361" w:rsidRDefault="00422C4D" w:rsidP="004A3361">
      <w:pPr>
        <w:spacing w:line="360" w:lineRule="auto"/>
        <w:ind w:firstLine="720"/>
        <w:jc w:val="both"/>
        <w:rPr>
          <w:sz w:val="28"/>
          <w:szCs w:val="28"/>
        </w:rPr>
      </w:pPr>
      <w:r w:rsidRPr="004A3361">
        <w:rPr>
          <w:sz w:val="28"/>
          <w:szCs w:val="28"/>
        </w:rPr>
        <w:t>Международный институт по унификации частного права в Риме; Межправительственная организация, созданная в 1926 г. В число членов входит и РФ.</w:t>
      </w:r>
    </w:p>
    <w:p w:rsidR="00422C4D" w:rsidRPr="004A3361" w:rsidRDefault="00422C4D" w:rsidP="004A3361">
      <w:pPr>
        <w:spacing w:line="360" w:lineRule="auto"/>
        <w:ind w:firstLine="720"/>
        <w:jc w:val="both"/>
        <w:rPr>
          <w:sz w:val="28"/>
          <w:szCs w:val="28"/>
        </w:rPr>
      </w:pPr>
      <w:r w:rsidRPr="004A3361">
        <w:rPr>
          <w:sz w:val="28"/>
          <w:szCs w:val="28"/>
        </w:rPr>
        <w:t>Комиссия ООН по праву международной торговли (ЮНСИТРАЛ), подготовившая ряд важнейших конвенций, к которым присоединилась Российская Федерация: Конвенцию ООН о договорах международной купли-продажи товаров, Конвенцию ООН о морской перевозке грузов, Типовой закон о международном торговом арбитраже и т.д.</w:t>
      </w:r>
    </w:p>
    <w:p w:rsidR="00422C4D" w:rsidRPr="004A3361" w:rsidRDefault="00422C4D" w:rsidP="004A3361">
      <w:pPr>
        <w:spacing w:line="360" w:lineRule="auto"/>
        <w:ind w:firstLine="720"/>
        <w:jc w:val="both"/>
        <w:rPr>
          <w:sz w:val="28"/>
          <w:szCs w:val="28"/>
        </w:rPr>
      </w:pPr>
      <w:r w:rsidRPr="004A3361">
        <w:rPr>
          <w:sz w:val="28"/>
          <w:szCs w:val="28"/>
        </w:rPr>
        <w:t>Гаагская конференция по международному частному праву действует с 1893 г. с участием Российской империи. СССР не участвовал в этой организации. С 2000 г. Российская Федерация восстановила свое участие в работе конференции. Наиболее значительные документы, подготовленные этой организацией, обязательны и для России: Конвенция по вопросам гражданского процесса (1954 г.), Конвенция о вручении за границей судебных и внесудебных документов по гражданским и торговым делам (1965 г.), Конвенция о сборе за границей доказательств по гражданским и торговым делам (1970 г.), Конвенция, отменяющая требование легализации иностранных официальных документов (1961 г.) и т.д. Не менее известны и конвенции (в которых РФ, к сожалению, не участвует), относящихся к сфере семейных отношений, подготовленные Гаагскими конференциями с 1956 по 1980 гг.</w:t>
      </w:r>
    </w:p>
    <w:p w:rsidR="00422C4D" w:rsidRPr="004A3361" w:rsidRDefault="00422C4D" w:rsidP="004A3361">
      <w:pPr>
        <w:spacing w:line="360" w:lineRule="auto"/>
        <w:ind w:firstLine="720"/>
        <w:jc w:val="both"/>
        <w:rPr>
          <w:b/>
          <w:bCs/>
          <w:sz w:val="28"/>
          <w:szCs w:val="28"/>
        </w:rPr>
      </w:pPr>
    </w:p>
    <w:p w:rsidR="00422C4D" w:rsidRPr="004A3361" w:rsidRDefault="00422C4D" w:rsidP="004A3361">
      <w:pPr>
        <w:spacing w:line="360" w:lineRule="auto"/>
        <w:ind w:firstLine="720"/>
        <w:jc w:val="both"/>
        <w:rPr>
          <w:b/>
          <w:bCs/>
          <w:sz w:val="28"/>
          <w:szCs w:val="28"/>
        </w:rPr>
      </w:pPr>
      <w:r w:rsidRPr="004A3361">
        <w:rPr>
          <w:b/>
          <w:bCs/>
          <w:sz w:val="28"/>
          <w:szCs w:val="28"/>
        </w:rPr>
        <w:t>3. Коллизионные нормы</w:t>
      </w:r>
    </w:p>
    <w:p w:rsidR="004A3361" w:rsidRPr="004A3361" w:rsidRDefault="004A3361" w:rsidP="004A3361">
      <w:pPr>
        <w:spacing w:line="360" w:lineRule="auto"/>
        <w:ind w:firstLine="720"/>
        <w:jc w:val="both"/>
        <w:rPr>
          <w:b/>
          <w:bCs/>
          <w:sz w:val="28"/>
          <w:szCs w:val="28"/>
        </w:rPr>
      </w:pPr>
    </w:p>
    <w:p w:rsidR="00422C4D" w:rsidRPr="004A3361" w:rsidRDefault="00422C4D" w:rsidP="004A3361">
      <w:pPr>
        <w:spacing w:line="360" w:lineRule="auto"/>
        <w:ind w:firstLine="720"/>
        <w:jc w:val="both"/>
        <w:rPr>
          <w:sz w:val="28"/>
          <w:szCs w:val="28"/>
        </w:rPr>
      </w:pPr>
      <w:r w:rsidRPr="004A3361">
        <w:rPr>
          <w:sz w:val="28"/>
          <w:szCs w:val="28"/>
        </w:rPr>
        <w:t>1. Для международного частного права характерно наличие правовых норм особого вида – коллизионных. Коллизионные нормы не определяют содержание прав и обязанностей субъектов правоотношения, не регулируют их поведение. Эти нормы определяют, право какого государства должно быть применено к отношениям, осложненным иностранным элементом. Назначение коллизионной нормы видимо обусловливает отличие ее от других нормативно-правовых предписаний.</w:t>
      </w:r>
    </w:p>
    <w:p w:rsidR="00422C4D" w:rsidRPr="004A3361" w:rsidRDefault="00422C4D" w:rsidP="004A3361">
      <w:pPr>
        <w:spacing w:line="360" w:lineRule="auto"/>
        <w:ind w:firstLine="720"/>
        <w:jc w:val="both"/>
        <w:rPr>
          <w:sz w:val="28"/>
          <w:szCs w:val="28"/>
        </w:rPr>
      </w:pPr>
      <w:r w:rsidRPr="004A3361">
        <w:rPr>
          <w:sz w:val="28"/>
          <w:szCs w:val="28"/>
        </w:rPr>
        <w:t>Как Вы считаете, в чем отличия коллизионной нормы от других правовых норм? Каково строение коллизионной нормы? В чем отличия двусторонней коллизионной нормы от односторонней?</w:t>
      </w:r>
    </w:p>
    <w:p w:rsidR="00422C4D" w:rsidRPr="004A3361" w:rsidRDefault="00422C4D" w:rsidP="004A3361">
      <w:pPr>
        <w:spacing w:line="360" w:lineRule="auto"/>
        <w:ind w:firstLine="720"/>
        <w:jc w:val="both"/>
        <w:rPr>
          <w:sz w:val="28"/>
          <w:szCs w:val="28"/>
        </w:rPr>
      </w:pPr>
      <w:r w:rsidRPr="004A3361">
        <w:rPr>
          <w:sz w:val="28"/>
          <w:szCs w:val="28"/>
        </w:rPr>
        <w:t xml:space="preserve">Коллизионные нормы с юридико-технической стороны - это наиболее сложные нормы, применяемые в международном частном праве, что делает необходимым рассмотреть определенные правила установления содержания коллизионных норм. </w:t>
      </w:r>
    </w:p>
    <w:p w:rsidR="00422C4D" w:rsidRPr="004A3361" w:rsidRDefault="00422C4D" w:rsidP="004A3361">
      <w:pPr>
        <w:spacing w:line="360" w:lineRule="auto"/>
        <w:ind w:firstLine="720"/>
        <w:jc w:val="both"/>
        <w:rPr>
          <w:sz w:val="28"/>
          <w:szCs w:val="28"/>
        </w:rPr>
      </w:pPr>
      <w:r w:rsidRPr="004A3361">
        <w:rPr>
          <w:sz w:val="28"/>
          <w:szCs w:val="28"/>
        </w:rPr>
        <w:t>Каждая коллизионная норма в отличие от других, обычных правовых норм состоит из двух частей. Первая ее часть называется объемом коллизионной нормы. В этой части коллизионной нормы говорится о соответствующем правоотношении, к которому она применима (например, право собственности, заключение брака, наследование). Вторая часть коллизионной нормы носит условное название коллизионной привязки. Привязка - это указание на закон (правовую систему), который подлежит применению к данному виду отношений.</w:t>
      </w:r>
    </w:p>
    <w:p w:rsidR="00422C4D" w:rsidRPr="004A3361" w:rsidRDefault="00422C4D" w:rsidP="004A3361">
      <w:pPr>
        <w:spacing w:line="360" w:lineRule="auto"/>
        <w:ind w:firstLine="720"/>
        <w:jc w:val="both"/>
        <w:rPr>
          <w:sz w:val="28"/>
          <w:szCs w:val="28"/>
        </w:rPr>
      </w:pPr>
      <w:r w:rsidRPr="004A3361">
        <w:rPr>
          <w:sz w:val="28"/>
          <w:szCs w:val="28"/>
        </w:rPr>
        <w:t>Отсылочный характер коллизионных норм означает, что в их тексте нет сочетания гипотезы, диспозиции и санкции - неотъемлемого качества иных правовых норм. Они состоят из объема и привязки, а их действие всегда предполагает наличие соответствующего материального права. Под объемом понимаются соответствующие правоотношения, к которым применимы эти нормы. Под привязкой понимается указание на право страны (правовую систему), которое подлежит применению к данному виду отношений.</w:t>
      </w:r>
    </w:p>
    <w:p w:rsidR="00422C4D" w:rsidRPr="004A3361" w:rsidRDefault="00422C4D" w:rsidP="004A3361">
      <w:pPr>
        <w:spacing w:line="360" w:lineRule="auto"/>
        <w:ind w:firstLine="720"/>
        <w:jc w:val="both"/>
        <w:rPr>
          <w:sz w:val="28"/>
          <w:szCs w:val="28"/>
        </w:rPr>
      </w:pPr>
      <w:r w:rsidRPr="004A3361">
        <w:rPr>
          <w:sz w:val="28"/>
          <w:szCs w:val="28"/>
        </w:rPr>
        <w:t>По форме привязки коллизионные нормы бывают односторонними и двусторонними.</w:t>
      </w:r>
    </w:p>
    <w:p w:rsidR="00422C4D" w:rsidRPr="004A3361" w:rsidRDefault="00422C4D" w:rsidP="004A3361">
      <w:pPr>
        <w:spacing w:line="360" w:lineRule="auto"/>
        <w:ind w:firstLine="720"/>
        <w:jc w:val="both"/>
        <w:rPr>
          <w:sz w:val="28"/>
          <w:szCs w:val="28"/>
        </w:rPr>
      </w:pPr>
      <w:r w:rsidRPr="004A3361">
        <w:rPr>
          <w:sz w:val="28"/>
          <w:szCs w:val="28"/>
        </w:rPr>
        <w:t>Привязка односторонней коллизионной нормы указывает на применение собственного материального права, т.е. материального права того государства, в правовой системе которого находится и рассматриваемая коллизионная норма. Односторонние коллизионные нормы регулируют отношения собственности на недвижимое имущество и отношения по наследованию недвижимого имущества.</w:t>
      </w:r>
    </w:p>
    <w:p w:rsidR="00422C4D" w:rsidRPr="004A3361" w:rsidRDefault="00422C4D" w:rsidP="004A3361">
      <w:pPr>
        <w:spacing w:line="360" w:lineRule="auto"/>
        <w:ind w:firstLine="720"/>
        <w:jc w:val="both"/>
        <w:rPr>
          <w:sz w:val="28"/>
          <w:szCs w:val="28"/>
        </w:rPr>
      </w:pPr>
      <w:r w:rsidRPr="004A3361">
        <w:rPr>
          <w:sz w:val="28"/>
          <w:szCs w:val="28"/>
        </w:rPr>
        <w:t xml:space="preserve">Привязка двусторонней коллизионной нормы не указывает на конкретную правовую систему, подлежащую применению, а содержит общий принцип, руководствуясь которым мы можем ее выбрать. Привязку двусторонней коллизионной нормы называют формулой прикрепления. </w:t>
      </w:r>
    </w:p>
    <w:p w:rsidR="00422C4D" w:rsidRPr="004A3361" w:rsidRDefault="00422C4D" w:rsidP="004A3361">
      <w:pPr>
        <w:spacing w:line="360" w:lineRule="auto"/>
        <w:ind w:firstLine="720"/>
        <w:jc w:val="both"/>
        <w:rPr>
          <w:b/>
          <w:bCs/>
          <w:sz w:val="28"/>
          <w:szCs w:val="28"/>
        </w:rPr>
      </w:pPr>
    </w:p>
    <w:p w:rsidR="00422C4D" w:rsidRPr="004A3361" w:rsidRDefault="00422C4D" w:rsidP="004A3361">
      <w:pPr>
        <w:spacing w:line="360" w:lineRule="auto"/>
        <w:ind w:firstLine="720"/>
        <w:jc w:val="both"/>
        <w:rPr>
          <w:b/>
          <w:bCs/>
          <w:sz w:val="28"/>
          <w:szCs w:val="28"/>
        </w:rPr>
      </w:pPr>
      <w:r w:rsidRPr="004A3361">
        <w:rPr>
          <w:b/>
          <w:bCs/>
          <w:sz w:val="28"/>
          <w:szCs w:val="28"/>
        </w:rPr>
        <w:t>4. Гражданско-правовое положение иностранцев</w:t>
      </w:r>
    </w:p>
    <w:p w:rsidR="004A3361" w:rsidRPr="004A3361" w:rsidRDefault="004A3361" w:rsidP="004A3361">
      <w:pPr>
        <w:spacing w:line="360" w:lineRule="auto"/>
        <w:ind w:firstLine="720"/>
        <w:jc w:val="both"/>
        <w:rPr>
          <w:b/>
          <w:bCs/>
          <w:sz w:val="28"/>
          <w:szCs w:val="28"/>
        </w:rPr>
      </w:pPr>
    </w:p>
    <w:p w:rsidR="00422C4D" w:rsidRPr="004A3361" w:rsidRDefault="00422C4D" w:rsidP="004A3361">
      <w:pPr>
        <w:spacing w:line="360" w:lineRule="auto"/>
        <w:ind w:firstLine="720"/>
        <w:jc w:val="both"/>
        <w:rPr>
          <w:sz w:val="28"/>
          <w:szCs w:val="28"/>
        </w:rPr>
      </w:pPr>
      <w:r w:rsidRPr="004A3361">
        <w:rPr>
          <w:sz w:val="28"/>
          <w:szCs w:val="28"/>
        </w:rPr>
        <w:t>4. Гражданин Украины Р. обратился в юридическую консультацию г. Москвы с просьбой разъяснить ему, какие ограничения в правах установлены в России для иностранцев.</w:t>
      </w:r>
    </w:p>
    <w:p w:rsidR="00422C4D" w:rsidRPr="004A3361" w:rsidRDefault="00422C4D" w:rsidP="004A3361">
      <w:pPr>
        <w:spacing w:line="360" w:lineRule="auto"/>
        <w:ind w:firstLine="720"/>
        <w:jc w:val="both"/>
        <w:rPr>
          <w:sz w:val="28"/>
          <w:szCs w:val="28"/>
        </w:rPr>
      </w:pPr>
      <w:r w:rsidRPr="004A3361">
        <w:rPr>
          <w:sz w:val="28"/>
          <w:szCs w:val="28"/>
        </w:rPr>
        <w:t>Дайте консультацию со ссылкой на действующее российское законодательство.</w:t>
      </w:r>
    </w:p>
    <w:p w:rsidR="00422C4D" w:rsidRPr="004A3361" w:rsidRDefault="00422C4D" w:rsidP="004A3361">
      <w:pPr>
        <w:spacing w:line="360" w:lineRule="auto"/>
        <w:ind w:firstLine="720"/>
        <w:jc w:val="both"/>
        <w:rPr>
          <w:sz w:val="28"/>
          <w:szCs w:val="28"/>
        </w:rPr>
      </w:pPr>
      <w:r w:rsidRPr="004A3361">
        <w:rPr>
          <w:sz w:val="28"/>
          <w:szCs w:val="28"/>
        </w:rPr>
        <w:t xml:space="preserve">Положение иностранцев в России определяется, прежде всего, Конституцией РФ. </w:t>
      </w:r>
    </w:p>
    <w:p w:rsidR="00422C4D" w:rsidRPr="004A3361" w:rsidRDefault="00422C4D" w:rsidP="004A3361">
      <w:pPr>
        <w:spacing w:line="360" w:lineRule="auto"/>
        <w:ind w:firstLine="720"/>
        <w:jc w:val="both"/>
        <w:rPr>
          <w:sz w:val="28"/>
          <w:szCs w:val="28"/>
        </w:rPr>
      </w:pPr>
      <w:r w:rsidRPr="004A3361">
        <w:rPr>
          <w:sz w:val="28"/>
          <w:szCs w:val="28"/>
        </w:rPr>
        <w:t xml:space="preserve">Иностранные граждане и лица без гражданства пользуются в РФ правами и несут обязанности наравне с гражданами России, кроме случаев, установленных федеральным законом или международным договором РФ (ч. 3 ст. 62 Конституции РФ 1993 г.). </w:t>
      </w:r>
    </w:p>
    <w:p w:rsidR="00422C4D" w:rsidRPr="004A3361" w:rsidRDefault="00422C4D" w:rsidP="004A3361">
      <w:pPr>
        <w:spacing w:line="360" w:lineRule="auto"/>
        <w:ind w:firstLine="720"/>
        <w:jc w:val="both"/>
        <w:rPr>
          <w:sz w:val="28"/>
          <w:szCs w:val="28"/>
        </w:rPr>
      </w:pPr>
      <w:r w:rsidRPr="004A3361">
        <w:rPr>
          <w:sz w:val="28"/>
          <w:szCs w:val="28"/>
        </w:rPr>
        <w:t>К основным законодательным актам, определяющим правовое положение иностранных граждан в России, относятся наряду с Конституцией и ГК РФ такие законы, как Закон о гражданстве РФ от 28 ноября 1991 г. с изменениями и дополнениями, включая внесенные Федеральным законом от 6 февраля 1995 г., Закон РФ о беженцах от 19 февраля 1993 г., Положение о порядке предоставления политического убежища в Российской Федерации, утвержденное Указом Президента РФ от 26 июля 1995 г.</w:t>
      </w:r>
    </w:p>
    <w:p w:rsidR="00422C4D" w:rsidRPr="004A3361" w:rsidRDefault="00422C4D" w:rsidP="004A3361">
      <w:pPr>
        <w:spacing w:line="360" w:lineRule="auto"/>
        <w:ind w:firstLine="720"/>
        <w:jc w:val="both"/>
        <w:rPr>
          <w:sz w:val="28"/>
          <w:szCs w:val="28"/>
        </w:rPr>
      </w:pPr>
      <w:r w:rsidRPr="004A3361">
        <w:rPr>
          <w:sz w:val="28"/>
          <w:szCs w:val="28"/>
        </w:rPr>
        <w:t xml:space="preserve">Российское законодательство исходит из следующих основных принципов правового положения иностранных граждан: </w:t>
      </w:r>
    </w:p>
    <w:p w:rsidR="00422C4D" w:rsidRPr="004A3361" w:rsidRDefault="00422C4D" w:rsidP="004A3361">
      <w:pPr>
        <w:spacing w:line="360" w:lineRule="auto"/>
        <w:ind w:firstLine="720"/>
        <w:jc w:val="both"/>
        <w:rPr>
          <w:sz w:val="28"/>
          <w:szCs w:val="28"/>
        </w:rPr>
      </w:pPr>
      <w:r w:rsidRPr="004A3361">
        <w:rPr>
          <w:sz w:val="28"/>
          <w:szCs w:val="28"/>
        </w:rPr>
        <w:t xml:space="preserve">во-первых, иностранные граждане пользуются теми же правами и свободами и несут те же обязанности, что и отечественные граждане, таким образом, исходным является принцип национального режима; </w:t>
      </w:r>
    </w:p>
    <w:p w:rsidR="00422C4D" w:rsidRPr="004A3361" w:rsidRDefault="00422C4D" w:rsidP="004A3361">
      <w:pPr>
        <w:spacing w:line="360" w:lineRule="auto"/>
        <w:ind w:firstLine="720"/>
        <w:jc w:val="both"/>
        <w:rPr>
          <w:sz w:val="28"/>
          <w:szCs w:val="28"/>
        </w:rPr>
      </w:pPr>
      <w:r w:rsidRPr="004A3361">
        <w:rPr>
          <w:sz w:val="28"/>
          <w:szCs w:val="28"/>
        </w:rPr>
        <w:t xml:space="preserve">во-вторых, иностранные граждане равны перед законом независимо от происхождения, социального и имущественного положения, расовой и национальной принадлежности, пола, образования, языка, отношения к религии, рода и характера занятий и других обстоятельств; </w:t>
      </w:r>
    </w:p>
    <w:p w:rsidR="00422C4D" w:rsidRPr="004A3361" w:rsidRDefault="00422C4D" w:rsidP="004A3361">
      <w:pPr>
        <w:spacing w:line="360" w:lineRule="auto"/>
        <w:ind w:firstLine="720"/>
        <w:jc w:val="both"/>
        <w:rPr>
          <w:sz w:val="28"/>
          <w:szCs w:val="28"/>
        </w:rPr>
      </w:pPr>
      <w:r w:rsidRPr="004A3361">
        <w:rPr>
          <w:sz w:val="28"/>
          <w:szCs w:val="28"/>
        </w:rPr>
        <w:t xml:space="preserve">в-третьих, в отношении граждан тех государств, в которых имеются специальные ограничения прав и свобод отечественных граждан, могут быть установлены ответные ограничения; </w:t>
      </w:r>
    </w:p>
    <w:p w:rsidR="00422C4D" w:rsidRPr="004A3361" w:rsidRDefault="00422C4D" w:rsidP="004A3361">
      <w:pPr>
        <w:spacing w:line="360" w:lineRule="auto"/>
        <w:ind w:firstLine="720"/>
        <w:jc w:val="both"/>
        <w:rPr>
          <w:sz w:val="28"/>
          <w:szCs w:val="28"/>
        </w:rPr>
      </w:pPr>
      <w:r w:rsidRPr="004A3361">
        <w:rPr>
          <w:sz w:val="28"/>
          <w:szCs w:val="28"/>
        </w:rPr>
        <w:t xml:space="preserve">в-четвертых, использование иностранными гражданами своих прав в РФ не должно наносить ущерба интересам общества и государства, правам и законным интересам граждан РФ и других лиц. Как и остальные участники гражданского оборота, иностранцы обязаны соблюдать действующие в РФ законы, включая и те, которые определяют порядок осуществления субъектами своих гражданских прав. </w:t>
      </w:r>
    </w:p>
    <w:p w:rsidR="00422C4D" w:rsidRPr="004A3361" w:rsidRDefault="004A3361" w:rsidP="004A3361">
      <w:pPr>
        <w:spacing w:line="360" w:lineRule="auto"/>
        <w:ind w:firstLine="720"/>
        <w:jc w:val="both"/>
        <w:rPr>
          <w:sz w:val="28"/>
          <w:szCs w:val="28"/>
        </w:rPr>
      </w:pPr>
      <w:r>
        <w:rPr>
          <w:sz w:val="28"/>
          <w:szCs w:val="28"/>
        </w:rPr>
        <w:t xml:space="preserve"> </w:t>
      </w:r>
      <w:r w:rsidR="00422C4D" w:rsidRPr="004A3361">
        <w:rPr>
          <w:sz w:val="28"/>
          <w:szCs w:val="28"/>
        </w:rPr>
        <w:t>При определении правового положения иностранцев наше законодательство исходит из принципа равенства всех рас и национальностей, поэтому, например, запреты для вступления в брак между белыми и неграми, действующие в некоторых странах, в РФ не имеют никакой силы.</w:t>
      </w:r>
    </w:p>
    <w:p w:rsidR="00422C4D" w:rsidRPr="004A3361" w:rsidRDefault="00422C4D" w:rsidP="004A3361">
      <w:pPr>
        <w:spacing w:line="360" w:lineRule="auto"/>
        <w:ind w:firstLine="720"/>
        <w:jc w:val="both"/>
        <w:rPr>
          <w:b/>
          <w:bCs/>
          <w:sz w:val="28"/>
          <w:szCs w:val="28"/>
        </w:rPr>
      </w:pPr>
    </w:p>
    <w:p w:rsidR="00422C4D" w:rsidRPr="004A3361" w:rsidRDefault="00422C4D" w:rsidP="004A3361">
      <w:pPr>
        <w:spacing w:line="360" w:lineRule="auto"/>
        <w:ind w:firstLine="720"/>
        <w:jc w:val="both"/>
        <w:rPr>
          <w:b/>
          <w:bCs/>
          <w:sz w:val="28"/>
          <w:szCs w:val="28"/>
        </w:rPr>
      </w:pPr>
      <w:r w:rsidRPr="004A3361">
        <w:rPr>
          <w:b/>
          <w:bCs/>
          <w:sz w:val="28"/>
          <w:szCs w:val="28"/>
        </w:rPr>
        <w:t>5. Юридические лица в международном частном праве</w:t>
      </w:r>
    </w:p>
    <w:p w:rsidR="004A3361" w:rsidRPr="004A3361" w:rsidRDefault="004A3361" w:rsidP="004A3361">
      <w:pPr>
        <w:spacing w:line="360" w:lineRule="auto"/>
        <w:ind w:firstLine="720"/>
        <w:jc w:val="both"/>
        <w:rPr>
          <w:b/>
          <w:bCs/>
          <w:sz w:val="28"/>
          <w:szCs w:val="28"/>
        </w:rPr>
      </w:pPr>
    </w:p>
    <w:p w:rsidR="00422C4D" w:rsidRPr="004A3361" w:rsidRDefault="00422C4D" w:rsidP="004A3361">
      <w:pPr>
        <w:spacing w:line="360" w:lineRule="auto"/>
        <w:ind w:firstLine="720"/>
        <w:jc w:val="both"/>
        <w:rPr>
          <w:sz w:val="28"/>
          <w:szCs w:val="28"/>
        </w:rPr>
      </w:pPr>
      <w:r w:rsidRPr="004A3361">
        <w:rPr>
          <w:sz w:val="28"/>
          <w:szCs w:val="28"/>
        </w:rPr>
        <w:t>1. В отличие от национальных юридических лиц иностранные юридические лица имеют особое правовое положение в государстве пребывания. Для того чтобы установить их правосубъектность, налоговый, национальный или иной режим, разрешить коллизионные вопросы, необходимо установить, какому государству принадлежит это юридическое лицо, какова его национальная принадлежность и личный статус (права, обязанности и ответственность).</w:t>
      </w:r>
    </w:p>
    <w:p w:rsidR="00422C4D" w:rsidRPr="004A3361" w:rsidRDefault="00422C4D" w:rsidP="004A3361">
      <w:pPr>
        <w:spacing w:line="360" w:lineRule="auto"/>
        <w:ind w:firstLine="720"/>
        <w:jc w:val="both"/>
        <w:rPr>
          <w:sz w:val="28"/>
          <w:szCs w:val="28"/>
        </w:rPr>
      </w:pPr>
      <w:r w:rsidRPr="004A3361">
        <w:rPr>
          <w:sz w:val="28"/>
          <w:szCs w:val="28"/>
        </w:rPr>
        <w:t>Критерии определения национальности юридического лица в разных странах различны. Несовпадение этих критериев создает значительные трудности в международном сотрудничестве государств.</w:t>
      </w:r>
    </w:p>
    <w:p w:rsidR="00422C4D" w:rsidRPr="004A3361" w:rsidRDefault="00422C4D" w:rsidP="004A3361">
      <w:pPr>
        <w:spacing w:line="360" w:lineRule="auto"/>
        <w:ind w:firstLine="720"/>
        <w:jc w:val="both"/>
        <w:rPr>
          <w:sz w:val="28"/>
          <w:szCs w:val="28"/>
        </w:rPr>
      </w:pPr>
      <w:r w:rsidRPr="004A3361">
        <w:rPr>
          <w:sz w:val="28"/>
          <w:szCs w:val="28"/>
        </w:rPr>
        <w:t>Изучите юридические понятия «национальность», «домицилий», «резиденция» и «личный закон» юридического лица. Есть ли домицилий у юридического лица? Существует ли понятие «национальность» применительно к юридическим лицам? Может ли домицилий юридического лица быть иным, чем страна его учреждения?</w:t>
      </w:r>
    </w:p>
    <w:p w:rsidR="00422C4D" w:rsidRPr="004A3361" w:rsidRDefault="00422C4D" w:rsidP="004A3361">
      <w:pPr>
        <w:spacing w:line="360" w:lineRule="auto"/>
        <w:ind w:firstLine="720"/>
        <w:jc w:val="both"/>
        <w:rPr>
          <w:sz w:val="28"/>
          <w:szCs w:val="28"/>
        </w:rPr>
      </w:pPr>
      <w:r w:rsidRPr="004A3361">
        <w:rPr>
          <w:sz w:val="28"/>
          <w:szCs w:val="28"/>
        </w:rPr>
        <w:t>Национальность юридического лица определяет его личный статут. Поэтому вопрос о том, является ли вообще данное объединение лиц юридическим лицом или нет, решается прежде всего исходя из его национальности. Так, например, по праву Великобритании и США полное товарищество (</w:t>
      </w:r>
      <w:r w:rsidRPr="004A3361">
        <w:rPr>
          <w:sz w:val="28"/>
          <w:szCs w:val="28"/>
          <w:lang w:val="en-US"/>
        </w:rPr>
        <w:t>partnership</w:t>
      </w:r>
      <w:r w:rsidRPr="004A3361">
        <w:rPr>
          <w:sz w:val="28"/>
          <w:szCs w:val="28"/>
        </w:rPr>
        <w:t>) не является юридическим лицом, а по законодательству Франции, Японии, России оно обладает таким статусом со всеми вытекающими отсюда последствиями. Национальность юридического лица дает представление об объеме прав, которое оно может иметь. Доктриной международного частного права подавляющего большинства стран признано, что юридические лица подчиняются национальным законам, то есть законам государств, к которым они принадлежат.</w:t>
      </w:r>
    </w:p>
    <w:p w:rsidR="00422C4D" w:rsidRPr="004A3361" w:rsidRDefault="00422C4D" w:rsidP="004A3361">
      <w:pPr>
        <w:spacing w:line="360" w:lineRule="auto"/>
        <w:ind w:firstLine="720"/>
        <w:jc w:val="both"/>
        <w:rPr>
          <w:sz w:val="28"/>
          <w:szCs w:val="28"/>
        </w:rPr>
      </w:pPr>
      <w:r w:rsidRPr="004A3361">
        <w:rPr>
          <w:sz w:val="28"/>
          <w:szCs w:val="28"/>
        </w:rPr>
        <w:t>Юридический домицилий - место, указанное в контракте, судебные власти которого признаются компетентными для разрешения конфликта в случае возникновения разногласий.</w:t>
      </w:r>
    </w:p>
    <w:p w:rsidR="00422C4D" w:rsidRPr="004A3361" w:rsidRDefault="00422C4D" w:rsidP="004A3361">
      <w:pPr>
        <w:spacing w:line="360" w:lineRule="auto"/>
        <w:ind w:firstLine="720"/>
        <w:jc w:val="both"/>
        <w:rPr>
          <w:sz w:val="28"/>
          <w:szCs w:val="28"/>
        </w:rPr>
      </w:pPr>
      <w:r w:rsidRPr="004A3361">
        <w:rPr>
          <w:sz w:val="28"/>
          <w:szCs w:val="28"/>
        </w:rPr>
        <w:t>Резиденция - местопребывание правительства, главы государства или др. лиц, занимающих высшие административные посты.</w:t>
      </w:r>
    </w:p>
    <w:p w:rsidR="00422C4D" w:rsidRPr="004A3361" w:rsidRDefault="00422C4D" w:rsidP="004A3361">
      <w:pPr>
        <w:spacing w:line="360" w:lineRule="auto"/>
        <w:ind w:firstLine="720"/>
        <w:jc w:val="both"/>
        <w:rPr>
          <w:sz w:val="28"/>
          <w:szCs w:val="28"/>
        </w:rPr>
      </w:pPr>
      <w:r w:rsidRPr="004A3361">
        <w:rPr>
          <w:sz w:val="28"/>
          <w:szCs w:val="28"/>
        </w:rPr>
        <w:t>Личным статутом (законом) определяется внутренняя организация юридического лица, формы, сферы его деятельности и правоспособность, обязательный вклад учредителей и других участников, начальный капитал и его форма, права и обязанности учредителей и членов, состав и компетенция руководящих органов юридического лица и т. д.</w:t>
      </w:r>
    </w:p>
    <w:p w:rsidR="008B06C9" w:rsidRPr="004A3361" w:rsidRDefault="008B06C9" w:rsidP="004A3361">
      <w:pPr>
        <w:spacing w:line="360" w:lineRule="auto"/>
        <w:ind w:firstLine="720"/>
        <w:jc w:val="both"/>
        <w:rPr>
          <w:b/>
          <w:bCs/>
          <w:sz w:val="28"/>
          <w:szCs w:val="28"/>
        </w:rPr>
      </w:pPr>
    </w:p>
    <w:p w:rsidR="008B06C9" w:rsidRPr="004A3361" w:rsidRDefault="008B06C9" w:rsidP="004A3361">
      <w:pPr>
        <w:spacing w:line="360" w:lineRule="auto"/>
        <w:ind w:firstLine="720"/>
        <w:jc w:val="both"/>
        <w:rPr>
          <w:b/>
          <w:bCs/>
          <w:sz w:val="28"/>
          <w:szCs w:val="28"/>
        </w:rPr>
      </w:pPr>
      <w:r w:rsidRPr="004A3361">
        <w:rPr>
          <w:b/>
          <w:bCs/>
          <w:sz w:val="28"/>
          <w:szCs w:val="28"/>
        </w:rPr>
        <w:t>6. Государство как субъект международного частного права</w:t>
      </w:r>
    </w:p>
    <w:p w:rsidR="004A3361" w:rsidRPr="004A3361" w:rsidRDefault="004A3361" w:rsidP="004A3361">
      <w:pPr>
        <w:spacing w:line="360" w:lineRule="auto"/>
        <w:ind w:firstLine="720"/>
        <w:jc w:val="both"/>
        <w:rPr>
          <w:b/>
          <w:bCs/>
          <w:sz w:val="28"/>
          <w:szCs w:val="28"/>
        </w:rPr>
      </w:pPr>
    </w:p>
    <w:p w:rsidR="008B06C9" w:rsidRPr="004A3361" w:rsidRDefault="008B06C9" w:rsidP="004A3361">
      <w:pPr>
        <w:spacing w:line="360" w:lineRule="auto"/>
        <w:ind w:firstLine="720"/>
        <w:jc w:val="both"/>
        <w:rPr>
          <w:sz w:val="28"/>
          <w:szCs w:val="28"/>
        </w:rPr>
      </w:pPr>
      <w:r w:rsidRPr="004A3361">
        <w:rPr>
          <w:sz w:val="28"/>
          <w:szCs w:val="28"/>
        </w:rPr>
        <w:t>2. В 2001 г. Нью-Йоркский импресарио предъявил иск к Российской Федерации в связи с невыполнением договора, который он заключил с государственной организацией. В соответствии с американским законодательством под государством следовало понимать не только органы государственной власти, но и государственные организации, поэтому суд рассматривал организацию гастролей как коммерческую деятельность, осуществляемую в США. Утверждения ответчика</w:t>
      </w:r>
      <w:r w:rsidR="004A3361">
        <w:rPr>
          <w:sz w:val="28"/>
          <w:szCs w:val="28"/>
        </w:rPr>
        <w:t xml:space="preserve"> </w:t>
      </w:r>
      <w:r w:rsidRPr="004A3361">
        <w:rPr>
          <w:sz w:val="28"/>
          <w:szCs w:val="28"/>
        </w:rPr>
        <w:t>о том, что договоры с американской фирмой были заключены в соответствии с межправительственным соглашением и поэтому носят характер государственной культурной деятельности, а не коммерческой, не убедили состав суда. Было признано, что соглашение об организации гастролей является договором о возмездном оказании услуг.</w:t>
      </w:r>
    </w:p>
    <w:p w:rsidR="008B06C9" w:rsidRPr="004A3361" w:rsidRDefault="008B06C9" w:rsidP="004A3361">
      <w:pPr>
        <w:spacing w:line="360" w:lineRule="auto"/>
        <w:ind w:firstLine="720"/>
        <w:jc w:val="both"/>
        <w:rPr>
          <w:sz w:val="28"/>
          <w:szCs w:val="28"/>
        </w:rPr>
      </w:pPr>
      <w:r w:rsidRPr="004A3361">
        <w:rPr>
          <w:sz w:val="28"/>
          <w:szCs w:val="28"/>
        </w:rPr>
        <w:t>Является ли с точки зрения действующего российского законодательства в этой ситуации российское государство надлежащим ответчиком и может ли оно нести ответственность по претензиям, вытекающим из заключенных российскими организациями договоров? Предусматривает ли российское законодательство изъятие из принципа абсолютного иммунитета?</w:t>
      </w:r>
    </w:p>
    <w:p w:rsidR="008B06C9" w:rsidRPr="004A3361" w:rsidRDefault="008B06C9" w:rsidP="004A3361">
      <w:pPr>
        <w:spacing w:line="360" w:lineRule="auto"/>
        <w:ind w:firstLine="720"/>
        <w:jc w:val="both"/>
        <w:rPr>
          <w:sz w:val="28"/>
          <w:szCs w:val="28"/>
        </w:rPr>
      </w:pPr>
      <w:r w:rsidRPr="004A3361">
        <w:rPr>
          <w:sz w:val="28"/>
          <w:szCs w:val="28"/>
        </w:rPr>
        <w:t xml:space="preserve">Абсолютный иммунитет означает право государства пользоваться иммунитетом в полном объеме, всеми его элементами; он распространяется на любую деятельность государства и любую его собственность. Законодательное регулирование в Российской Федерации вопроса об иммунитете государства весьма противоречиво и непоследовательно. Доктрина абсолютного иммунитета Российского государства вошла в противоречие с принципом «торгующего государства», который закреплен во многих законах и иных нормативных актах России. Те изъятия из абсолютного иммунитета, которые предусмотрены в нормативных актах, настолько широки и многообразны, что фактически сводят на нет принцип абсолютного иммунитета. </w:t>
      </w:r>
    </w:p>
    <w:p w:rsidR="008B06C9" w:rsidRPr="004A3361" w:rsidRDefault="008B06C9" w:rsidP="004A3361">
      <w:pPr>
        <w:spacing w:line="360" w:lineRule="auto"/>
        <w:ind w:firstLine="720"/>
        <w:jc w:val="both"/>
        <w:rPr>
          <w:sz w:val="28"/>
          <w:szCs w:val="28"/>
        </w:rPr>
      </w:pPr>
      <w:r w:rsidRPr="004A3361">
        <w:rPr>
          <w:sz w:val="28"/>
          <w:szCs w:val="28"/>
        </w:rPr>
        <w:t>Очевидно, что российское законодательство, основанное на принципе абсолютного иммунитета иностранного государства, нуждается в изменениях.</w:t>
      </w:r>
    </w:p>
    <w:p w:rsidR="00422C4D" w:rsidRPr="004A3361" w:rsidRDefault="00422C4D" w:rsidP="004A3361">
      <w:pPr>
        <w:spacing w:line="360" w:lineRule="auto"/>
        <w:ind w:firstLine="720"/>
        <w:jc w:val="both"/>
        <w:rPr>
          <w:b/>
          <w:bCs/>
          <w:sz w:val="28"/>
          <w:szCs w:val="28"/>
        </w:rPr>
      </w:pPr>
    </w:p>
    <w:p w:rsidR="008B06C9" w:rsidRPr="004A3361" w:rsidRDefault="008B06C9" w:rsidP="004A3361">
      <w:pPr>
        <w:spacing w:line="360" w:lineRule="auto"/>
        <w:ind w:firstLine="720"/>
        <w:jc w:val="both"/>
        <w:rPr>
          <w:b/>
          <w:bCs/>
          <w:sz w:val="28"/>
          <w:szCs w:val="28"/>
        </w:rPr>
      </w:pPr>
      <w:r w:rsidRPr="004A3361">
        <w:rPr>
          <w:b/>
          <w:bCs/>
          <w:sz w:val="28"/>
          <w:szCs w:val="28"/>
        </w:rPr>
        <w:t>7. Договорные обязательства в международном частном праве</w:t>
      </w:r>
    </w:p>
    <w:p w:rsidR="004A3361" w:rsidRPr="004A3361" w:rsidRDefault="004A3361" w:rsidP="004A3361">
      <w:pPr>
        <w:spacing w:line="360" w:lineRule="auto"/>
        <w:ind w:firstLine="720"/>
        <w:jc w:val="both"/>
        <w:rPr>
          <w:b/>
          <w:bCs/>
          <w:sz w:val="28"/>
          <w:szCs w:val="28"/>
        </w:rPr>
      </w:pPr>
    </w:p>
    <w:p w:rsidR="008B06C9" w:rsidRPr="004A3361" w:rsidRDefault="008B06C9" w:rsidP="004A3361">
      <w:pPr>
        <w:spacing w:line="360" w:lineRule="auto"/>
        <w:ind w:firstLine="720"/>
        <w:jc w:val="both"/>
        <w:rPr>
          <w:sz w:val="28"/>
          <w:szCs w:val="28"/>
        </w:rPr>
      </w:pPr>
      <w:r w:rsidRPr="004A3361">
        <w:rPr>
          <w:sz w:val="28"/>
          <w:szCs w:val="28"/>
        </w:rPr>
        <w:t>В 4. Житель г. Долгопрудного Московской области Т. заключил в Москве с представителем болгарской фирмы «Сигма» письменный договор поставки на базу г. Долгопрудного свежих овощей и других продуктов питания. В одной из поставок товар оказался негодным к реализации. Поставщик отказался возместить ущерб, ссылаясь на вину покупателя.</w:t>
      </w:r>
    </w:p>
    <w:p w:rsidR="008B06C9" w:rsidRPr="004A3361" w:rsidRDefault="008B06C9" w:rsidP="004A3361">
      <w:pPr>
        <w:spacing w:line="360" w:lineRule="auto"/>
        <w:ind w:firstLine="720"/>
        <w:jc w:val="both"/>
        <w:rPr>
          <w:sz w:val="28"/>
          <w:szCs w:val="28"/>
        </w:rPr>
      </w:pPr>
      <w:r w:rsidRPr="004A3361">
        <w:rPr>
          <w:sz w:val="28"/>
          <w:szCs w:val="28"/>
        </w:rPr>
        <w:t>По праву России или Болгарии должен быть разрешен спор, если в договоре не указано применимое право? Сошлитесь на правовые нормы.</w:t>
      </w:r>
    </w:p>
    <w:p w:rsidR="008B06C9" w:rsidRPr="004A3361" w:rsidRDefault="008B06C9" w:rsidP="004A3361">
      <w:pPr>
        <w:spacing w:line="360" w:lineRule="auto"/>
        <w:ind w:firstLine="720"/>
        <w:jc w:val="both"/>
        <w:rPr>
          <w:sz w:val="28"/>
          <w:szCs w:val="28"/>
        </w:rPr>
      </w:pPr>
      <w:r w:rsidRPr="004A3361">
        <w:rPr>
          <w:sz w:val="28"/>
          <w:szCs w:val="28"/>
        </w:rPr>
        <w:t>В международном деловом обороте применяется термин "договор международной купли-продажи". Венская конвенция о договорах международной купли-продажи товаров 1980 г. понимает под ними договоры купли-продажи товаров, заключенные между сторонами, коммерческие предприятия которых находятся в разных государствах.</w:t>
      </w:r>
    </w:p>
    <w:p w:rsidR="008B06C9" w:rsidRPr="004A3361" w:rsidRDefault="008B06C9" w:rsidP="004A3361">
      <w:pPr>
        <w:spacing w:line="360" w:lineRule="auto"/>
        <w:ind w:firstLine="720"/>
        <w:jc w:val="both"/>
        <w:rPr>
          <w:sz w:val="28"/>
          <w:szCs w:val="28"/>
        </w:rPr>
      </w:pPr>
      <w:r w:rsidRPr="004A3361">
        <w:rPr>
          <w:sz w:val="28"/>
          <w:szCs w:val="28"/>
        </w:rPr>
        <w:t>На практике встречаются различные виды сделок. Традиционными являются сделки купли-продажи товаров в материальной форме. По таким сделкам продавец обязуется передать товар в собственность покупателя в установленные контрактом сроки и на определенных условиях, а покупатель обязуется принять товар и уплатить за него определенную денежную сумму.</w:t>
      </w:r>
    </w:p>
    <w:p w:rsidR="008B06C9" w:rsidRPr="004A3361" w:rsidRDefault="008B06C9" w:rsidP="004A3361">
      <w:pPr>
        <w:spacing w:line="360" w:lineRule="auto"/>
        <w:ind w:firstLine="720"/>
        <w:jc w:val="both"/>
        <w:rPr>
          <w:b/>
          <w:bCs/>
          <w:sz w:val="28"/>
          <w:szCs w:val="28"/>
        </w:rPr>
      </w:pPr>
    </w:p>
    <w:p w:rsidR="008B06C9" w:rsidRPr="004A3361" w:rsidRDefault="008B06C9" w:rsidP="004A3361">
      <w:pPr>
        <w:spacing w:line="360" w:lineRule="auto"/>
        <w:ind w:firstLine="720"/>
        <w:jc w:val="both"/>
        <w:rPr>
          <w:b/>
          <w:bCs/>
          <w:sz w:val="28"/>
          <w:szCs w:val="28"/>
        </w:rPr>
      </w:pPr>
      <w:r w:rsidRPr="004A3361">
        <w:rPr>
          <w:b/>
          <w:bCs/>
          <w:sz w:val="28"/>
          <w:szCs w:val="28"/>
        </w:rPr>
        <w:t>8. Авторское право в международном частном праве</w:t>
      </w:r>
    </w:p>
    <w:p w:rsidR="004A3361" w:rsidRPr="004A3361" w:rsidRDefault="004A3361" w:rsidP="004A3361">
      <w:pPr>
        <w:spacing w:line="360" w:lineRule="auto"/>
        <w:ind w:firstLine="720"/>
        <w:jc w:val="both"/>
        <w:rPr>
          <w:b/>
          <w:bCs/>
          <w:sz w:val="28"/>
          <w:szCs w:val="28"/>
        </w:rPr>
      </w:pPr>
    </w:p>
    <w:p w:rsidR="008B06C9" w:rsidRPr="004A3361" w:rsidRDefault="008B06C9" w:rsidP="004A3361">
      <w:pPr>
        <w:spacing w:line="360" w:lineRule="auto"/>
        <w:ind w:firstLine="720"/>
        <w:jc w:val="both"/>
        <w:rPr>
          <w:sz w:val="28"/>
          <w:szCs w:val="28"/>
        </w:rPr>
      </w:pPr>
      <w:r w:rsidRPr="004A3361">
        <w:rPr>
          <w:sz w:val="28"/>
          <w:szCs w:val="28"/>
        </w:rPr>
        <w:t>3. Россия является участницей Всемирной конвенции об авторском праве с 1973 г. и Бернской конвенции об охране литературных и художественных произведений с 1996 г. Известно, что в последние годы авторское право России приведено в соответствие с этими международными договорами. Однако зарубежные юристы, специалисты в области международного частного права, считают, что в России еще плохо охраняются авторские права иностранцев.</w:t>
      </w:r>
    </w:p>
    <w:p w:rsidR="008B06C9" w:rsidRPr="004A3361" w:rsidRDefault="008B06C9" w:rsidP="004A3361">
      <w:pPr>
        <w:spacing w:line="360" w:lineRule="auto"/>
        <w:ind w:firstLine="720"/>
        <w:jc w:val="both"/>
        <w:rPr>
          <w:sz w:val="28"/>
          <w:szCs w:val="28"/>
        </w:rPr>
      </w:pPr>
      <w:r w:rsidRPr="004A3361">
        <w:rPr>
          <w:sz w:val="28"/>
          <w:szCs w:val="28"/>
        </w:rPr>
        <w:t>Каково Ваше мнение на этот счет? Каковы, на Ваш взгляд, особенности охраны российским законодательством авторских прав иностранцев, апатридов? Как охраняются права отечественных авторов за границей?</w:t>
      </w:r>
    </w:p>
    <w:p w:rsidR="008B06C9" w:rsidRPr="004A3361" w:rsidRDefault="008B06C9" w:rsidP="004A3361">
      <w:pPr>
        <w:spacing w:line="360" w:lineRule="auto"/>
        <w:ind w:firstLine="720"/>
        <w:jc w:val="both"/>
        <w:rPr>
          <w:sz w:val="28"/>
          <w:szCs w:val="28"/>
        </w:rPr>
      </w:pPr>
      <w:r w:rsidRPr="004A3361">
        <w:rPr>
          <w:sz w:val="28"/>
          <w:szCs w:val="28"/>
        </w:rPr>
        <w:t>Носителем - субъектом авторского права в России признаются не только граждане РФ, но и иностранцы и лица без гражданства. Авторское право распространяется на произведения, обнародованные или не обнародованные, но находящиеся в какой-либо объективной форме на территории Российской Федерации, независимо от гражданства авторов и их правопреемников (п. 1 ст. 5 Закона об авторском праве). В этом случае правовое положение авторов -граждан России, иностранцев и лиц без гражданства одинаково. Авторское право на произведение, как обнародованное, так и не обнародованное, но находящееся в объективной форме за пределами России, признается за их авторами - гражданами других государств в соответствии с многосторонними и двусторонними международными договорами. В частности, в России, как участнице Всемирной конвенции об авторском праве, охраняются произведения граждан всех стран - участниц указанной Конвенции, а также любые произведения, впервые опубликованные на их территории после 27 июля 1973 г., т. е. после даты присоединения СССР к этому международному документу.</w:t>
      </w:r>
    </w:p>
    <w:p w:rsidR="008B06C9" w:rsidRPr="004A3361" w:rsidRDefault="008B06C9" w:rsidP="004A3361">
      <w:pPr>
        <w:spacing w:line="360" w:lineRule="auto"/>
        <w:ind w:firstLine="720"/>
        <w:jc w:val="both"/>
        <w:rPr>
          <w:sz w:val="28"/>
          <w:szCs w:val="28"/>
        </w:rPr>
      </w:pPr>
      <w:r w:rsidRPr="004A3361">
        <w:rPr>
          <w:sz w:val="28"/>
          <w:szCs w:val="28"/>
        </w:rPr>
        <w:t>Что касается произведений российских авторов, подпадающих под действие Всемирной конвенции в редакции 1971 года, то охрана предоставляется лишь в отношении произведений, впервые выпущенных в свет после 12 марта 1995 г. Кроме того, в странах, с которыми имеются двусторонние соглашения, охрана предоставляется на основании этих соглашений и в соответствии с их условиями.</w:t>
      </w:r>
    </w:p>
    <w:p w:rsidR="008B06C9" w:rsidRPr="004A3361" w:rsidRDefault="008B06C9" w:rsidP="004A3361">
      <w:pPr>
        <w:spacing w:line="360" w:lineRule="auto"/>
        <w:ind w:firstLine="720"/>
        <w:jc w:val="both"/>
        <w:rPr>
          <w:sz w:val="28"/>
          <w:szCs w:val="28"/>
        </w:rPr>
      </w:pPr>
      <w:r w:rsidRPr="004A3361">
        <w:rPr>
          <w:sz w:val="28"/>
          <w:szCs w:val="28"/>
        </w:rPr>
        <w:t>На всех издаваемых в СССР и России произведениях после присоединения СССР к Всемирной конвенции 1952 года стал ставиться знак охраны авторского права.</w:t>
      </w:r>
    </w:p>
    <w:p w:rsidR="008B06C9" w:rsidRPr="004A3361" w:rsidRDefault="008B06C9" w:rsidP="004A3361">
      <w:pPr>
        <w:spacing w:line="360" w:lineRule="auto"/>
        <w:ind w:firstLine="720"/>
        <w:jc w:val="both"/>
        <w:rPr>
          <w:sz w:val="28"/>
          <w:szCs w:val="28"/>
        </w:rPr>
      </w:pPr>
      <w:r w:rsidRPr="004A3361">
        <w:rPr>
          <w:sz w:val="28"/>
          <w:szCs w:val="28"/>
        </w:rPr>
        <w:t>Автор может передать право на использование своего произведения как на территории РФ, так и за рубежом любым гражданам и юридическим лицам, в том числе иностранным.</w:t>
      </w:r>
    </w:p>
    <w:p w:rsidR="008B06C9" w:rsidRPr="004A3361" w:rsidRDefault="008B06C9" w:rsidP="004A3361">
      <w:pPr>
        <w:spacing w:line="360" w:lineRule="auto"/>
        <w:ind w:firstLine="720"/>
        <w:jc w:val="both"/>
        <w:rPr>
          <w:b/>
          <w:bCs/>
          <w:sz w:val="28"/>
          <w:szCs w:val="28"/>
        </w:rPr>
      </w:pPr>
    </w:p>
    <w:p w:rsidR="008B06C9" w:rsidRPr="004A3361" w:rsidRDefault="008B06C9" w:rsidP="004A3361">
      <w:pPr>
        <w:spacing w:line="360" w:lineRule="auto"/>
        <w:ind w:firstLine="720"/>
        <w:jc w:val="both"/>
        <w:rPr>
          <w:b/>
          <w:bCs/>
          <w:sz w:val="28"/>
          <w:szCs w:val="28"/>
        </w:rPr>
      </w:pPr>
      <w:r w:rsidRPr="004A3361">
        <w:rPr>
          <w:b/>
          <w:bCs/>
          <w:sz w:val="28"/>
          <w:szCs w:val="28"/>
        </w:rPr>
        <w:t>9. Право промышленной собственности в международном частном праве</w:t>
      </w:r>
    </w:p>
    <w:p w:rsidR="004A3361" w:rsidRPr="004A3361" w:rsidRDefault="004A3361" w:rsidP="004A3361">
      <w:pPr>
        <w:spacing w:line="360" w:lineRule="auto"/>
        <w:ind w:firstLine="720"/>
        <w:jc w:val="both"/>
        <w:rPr>
          <w:b/>
          <w:bCs/>
          <w:sz w:val="28"/>
          <w:szCs w:val="28"/>
        </w:rPr>
      </w:pPr>
    </w:p>
    <w:p w:rsidR="008B06C9" w:rsidRPr="004A3361" w:rsidRDefault="008B06C9" w:rsidP="004A3361">
      <w:pPr>
        <w:spacing w:line="360" w:lineRule="auto"/>
        <w:ind w:firstLine="720"/>
        <w:jc w:val="both"/>
        <w:rPr>
          <w:sz w:val="28"/>
          <w:szCs w:val="28"/>
        </w:rPr>
      </w:pPr>
      <w:r w:rsidRPr="004A3361">
        <w:rPr>
          <w:sz w:val="28"/>
          <w:szCs w:val="28"/>
        </w:rPr>
        <w:t>4. Международно-правовая охрана промышленной собственности осуществляется государствами на двусторонней, региональной и многосторонней (универсальной) основе. При этом первой в истории и главной до настоящего времени является Парижская конвенция по охране промышленной собственности 1883 г. с последующими изменениями и дополнениями.</w:t>
      </w:r>
    </w:p>
    <w:p w:rsidR="008B06C9" w:rsidRPr="004A3361" w:rsidRDefault="008B06C9" w:rsidP="004A3361">
      <w:pPr>
        <w:spacing w:line="360" w:lineRule="auto"/>
        <w:ind w:firstLine="720"/>
        <w:jc w:val="both"/>
        <w:rPr>
          <w:sz w:val="28"/>
          <w:szCs w:val="28"/>
        </w:rPr>
      </w:pPr>
      <w:r w:rsidRPr="004A3361">
        <w:rPr>
          <w:sz w:val="28"/>
          <w:szCs w:val="28"/>
        </w:rPr>
        <w:t>Какие льготы предоставляются Парижской конвенцией</w:t>
      </w:r>
      <w:r w:rsidR="004A3361">
        <w:rPr>
          <w:sz w:val="28"/>
          <w:szCs w:val="28"/>
        </w:rPr>
        <w:t xml:space="preserve"> </w:t>
      </w:r>
      <w:r w:rsidRPr="004A3361">
        <w:rPr>
          <w:sz w:val="28"/>
          <w:szCs w:val="28"/>
        </w:rPr>
        <w:t>об охране промышленной собственности гражданам и юридическим лицам по защите исключительных прав за рубежом? Зависят ли эти льготы от участия страны в Конвенции?</w:t>
      </w:r>
    </w:p>
    <w:p w:rsidR="008B06C9" w:rsidRPr="004A3361" w:rsidRDefault="008B06C9" w:rsidP="004A3361">
      <w:pPr>
        <w:spacing w:line="360" w:lineRule="auto"/>
        <w:ind w:firstLine="720"/>
        <w:jc w:val="both"/>
        <w:rPr>
          <w:sz w:val="28"/>
          <w:szCs w:val="28"/>
        </w:rPr>
      </w:pPr>
      <w:r w:rsidRPr="004A3361">
        <w:rPr>
          <w:sz w:val="28"/>
          <w:szCs w:val="28"/>
        </w:rPr>
        <w:t>Ст. 2 Парижской конвенции:</w:t>
      </w:r>
    </w:p>
    <w:p w:rsidR="008B06C9" w:rsidRPr="004A3361" w:rsidRDefault="008B06C9" w:rsidP="004A3361">
      <w:pPr>
        <w:spacing w:line="360" w:lineRule="auto"/>
        <w:ind w:firstLine="720"/>
        <w:jc w:val="both"/>
        <w:rPr>
          <w:sz w:val="28"/>
          <w:szCs w:val="28"/>
        </w:rPr>
      </w:pPr>
      <w:r w:rsidRPr="004A3361">
        <w:rPr>
          <w:sz w:val="28"/>
          <w:szCs w:val="28"/>
        </w:rPr>
        <w:t>В отношении охраны промышленной собственности граждане каждой страны Союза</w:t>
      </w:r>
      <w:r w:rsidR="004A3361">
        <w:rPr>
          <w:sz w:val="28"/>
          <w:szCs w:val="28"/>
        </w:rPr>
        <w:t xml:space="preserve"> </w:t>
      </w:r>
      <w:r w:rsidRPr="004A3361">
        <w:rPr>
          <w:sz w:val="28"/>
          <w:szCs w:val="28"/>
        </w:rPr>
        <w:t>пользуются</w:t>
      </w:r>
      <w:r w:rsidR="004A3361">
        <w:rPr>
          <w:sz w:val="28"/>
          <w:szCs w:val="28"/>
        </w:rPr>
        <w:t xml:space="preserve"> </w:t>
      </w:r>
      <w:r w:rsidRPr="004A3361">
        <w:rPr>
          <w:sz w:val="28"/>
          <w:szCs w:val="28"/>
        </w:rPr>
        <w:t>во</w:t>
      </w:r>
      <w:r w:rsidR="004A3361">
        <w:rPr>
          <w:sz w:val="28"/>
          <w:szCs w:val="28"/>
        </w:rPr>
        <w:t xml:space="preserve"> </w:t>
      </w:r>
      <w:r w:rsidRPr="004A3361">
        <w:rPr>
          <w:sz w:val="28"/>
          <w:szCs w:val="28"/>
        </w:rPr>
        <w:t>всех</w:t>
      </w:r>
      <w:r w:rsidR="004A3361">
        <w:rPr>
          <w:sz w:val="28"/>
          <w:szCs w:val="28"/>
        </w:rPr>
        <w:t xml:space="preserve"> </w:t>
      </w:r>
      <w:r w:rsidRPr="004A3361">
        <w:rPr>
          <w:sz w:val="28"/>
          <w:szCs w:val="28"/>
        </w:rPr>
        <w:t>других</w:t>
      </w:r>
      <w:r w:rsidR="004A3361">
        <w:rPr>
          <w:sz w:val="28"/>
          <w:szCs w:val="28"/>
        </w:rPr>
        <w:t xml:space="preserve"> </w:t>
      </w:r>
      <w:r w:rsidRPr="004A3361">
        <w:rPr>
          <w:sz w:val="28"/>
          <w:szCs w:val="28"/>
        </w:rPr>
        <w:t>странах</w:t>
      </w:r>
      <w:r w:rsidR="004A3361">
        <w:rPr>
          <w:sz w:val="28"/>
          <w:szCs w:val="28"/>
        </w:rPr>
        <w:t xml:space="preserve"> </w:t>
      </w:r>
      <w:r w:rsidRPr="004A3361">
        <w:rPr>
          <w:sz w:val="28"/>
          <w:szCs w:val="28"/>
        </w:rPr>
        <w:t>Союза</w:t>
      </w:r>
      <w:r w:rsidR="004A3361">
        <w:rPr>
          <w:sz w:val="28"/>
          <w:szCs w:val="28"/>
        </w:rPr>
        <w:t xml:space="preserve"> </w:t>
      </w:r>
      <w:r w:rsidRPr="004A3361">
        <w:rPr>
          <w:sz w:val="28"/>
          <w:szCs w:val="28"/>
        </w:rPr>
        <w:t>теми</w:t>
      </w:r>
      <w:r w:rsidR="004A3361">
        <w:rPr>
          <w:sz w:val="28"/>
          <w:szCs w:val="28"/>
        </w:rPr>
        <w:t xml:space="preserve"> </w:t>
      </w:r>
      <w:r w:rsidRPr="004A3361">
        <w:rPr>
          <w:sz w:val="28"/>
          <w:szCs w:val="28"/>
        </w:rPr>
        <w:t>же преимуществами, которые</w:t>
      </w:r>
      <w:r w:rsidR="004A3361">
        <w:rPr>
          <w:sz w:val="28"/>
          <w:szCs w:val="28"/>
        </w:rPr>
        <w:t xml:space="preserve"> </w:t>
      </w:r>
      <w:r w:rsidRPr="004A3361">
        <w:rPr>
          <w:sz w:val="28"/>
          <w:szCs w:val="28"/>
        </w:rPr>
        <w:t>предоставляются</w:t>
      </w:r>
      <w:r w:rsidR="004A3361">
        <w:rPr>
          <w:sz w:val="28"/>
          <w:szCs w:val="28"/>
        </w:rPr>
        <w:t xml:space="preserve"> </w:t>
      </w:r>
      <w:r w:rsidRPr="004A3361">
        <w:rPr>
          <w:sz w:val="28"/>
          <w:szCs w:val="28"/>
        </w:rPr>
        <w:t>в</w:t>
      </w:r>
      <w:r w:rsidR="004A3361">
        <w:rPr>
          <w:sz w:val="28"/>
          <w:szCs w:val="28"/>
        </w:rPr>
        <w:t xml:space="preserve"> </w:t>
      </w:r>
      <w:r w:rsidRPr="004A3361">
        <w:rPr>
          <w:sz w:val="28"/>
          <w:szCs w:val="28"/>
        </w:rPr>
        <w:t>настоящее время или будут предоставлены впоследствии</w:t>
      </w:r>
      <w:r w:rsidR="004A3361">
        <w:rPr>
          <w:sz w:val="28"/>
          <w:szCs w:val="28"/>
        </w:rPr>
        <w:t xml:space="preserve"> </w:t>
      </w:r>
      <w:r w:rsidRPr="004A3361">
        <w:rPr>
          <w:sz w:val="28"/>
          <w:szCs w:val="28"/>
        </w:rPr>
        <w:t>соответствующими</w:t>
      </w:r>
      <w:r w:rsidR="004A3361">
        <w:rPr>
          <w:sz w:val="28"/>
          <w:szCs w:val="28"/>
        </w:rPr>
        <w:t xml:space="preserve"> </w:t>
      </w:r>
      <w:r w:rsidRPr="004A3361">
        <w:rPr>
          <w:sz w:val="28"/>
          <w:szCs w:val="28"/>
        </w:rPr>
        <w:t>законами</w:t>
      </w:r>
      <w:r w:rsidR="004A3361">
        <w:rPr>
          <w:sz w:val="28"/>
          <w:szCs w:val="28"/>
        </w:rPr>
        <w:t xml:space="preserve"> </w:t>
      </w:r>
      <w:r w:rsidRPr="004A3361">
        <w:rPr>
          <w:sz w:val="28"/>
          <w:szCs w:val="28"/>
        </w:rPr>
        <w:t>собственным гражданам, не</w:t>
      </w:r>
      <w:r w:rsidR="004A3361">
        <w:rPr>
          <w:sz w:val="28"/>
          <w:szCs w:val="28"/>
        </w:rPr>
        <w:t xml:space="preserve"> </w:t>
      </w:r>
      <w:r w:rsidRPr="004A3361">
        <w:rPr>
          <w:sz w:val="28"/>
          <w:szCs w:val="28"/>
        </w:rPr>
        <w:t>ущемляя</w:t>
      </w:r>
      <w:r w:rsidR="004A3361">
        <w:rPr>
          <w:sz w:val="28"/>
          <w:szCs w:val="28"/>
        </w:rPr>
        <w:t xml:space="preserve"> </w:t>
      </w:r>
      <w:r w:rsidRPr="004A3361">
        <w:rPr>
          <w:sz w:val="28"/>
          <w:szCs w:val="28"/>
        </w:rPr>
        <w:t>при</w:t>
      </w:r>
      <w:r w:rsidR="004A3361">
        <w:rPr>
          <w:sz w:val="28"/>
          <w:szCs w:val="28"/>
        </w:rPr>
        <w:t xml:space="preserve"> </w:t>
      </w:r>
      <w:r w:rsidRPr="004A3361">
        <w:rPr>
          <w:sz w:val="28"/>
          <w:szCs w:val="28"/>
        </w:rPr>
        <w:t>этом</w:t>
      </w:r>
      <w:r w:rsidR="004A3361">
        <w:rPr>
          <w:sz w:val="28"/>
          <w:szCs w:val="28"/>
        </w:rPr>
        <w:t xml:space="preserve"> </w:t>
      </w:r>
      <w:r w:rsidRPr="004A3361">
        <w:rPr>
          <w:sz w:val="28"/>
          <w:szCs w:val="28"/>
        </w:rPr>
        <w:t>прав,</w:t>
      </w:r>
      <w:r w:rsidR="004A3361">
        <w:rPr>
          <w:sz w:val="28"/>
          <w:szCs w:val="28"/>
        </w:rPr>
        <w:t xml:space="preserve"> </w:t>
      </w:r>
      <w:r w:rsidRPr="004A3361">
        <w:rPr>
          <w:sz w:val="28"/>
          <w:szCs w:val="28"/>
        </w:rPr>
        <w:t>специально</w:t>
      </w:r>
      <w:r w:rsidR="004A3361">
        <w:rPr>
          <w:sz w:val="28"/>
          <w:szCs w:val="28"/>
        </w:rPr>
        <w:t xml:space="preserve"> </w:t>
      </w:r>
      <w:r w:rsidRPr="004A3361">
        <w:rPr>
          <w:sz w:val="28"/>
          <w:szCs w:val="28"/>
        </w:rPr>
        <w:t>предусмотренных настоящей Конвенцией.</w:t>
      </w:r>
      <w:r w:rsidR="004A3361">
        <w:rPr>
          <w:sz w:val="28"/>
          <w:szCs w:val="28"/>
        </w:rPr>
        <w:t xml:space="preserve"> </w:t>
      </w:r>
      <w:r w:rsidRPr="004A3361">
        <w:rPr>
          <w:sz w:val="28"/>
          <w:szCs w:val="28"/>
        </w:rPr>
        <w:t>Исходя из этого,</w:t>
      </w:r>
      <w:r w:rsidR="004A3361">
        <w:rPr>
          <w:sz w:val="28"/>
          <w:szCs w:val="28"/>
        </w:rPr>
        <w:t xml:space="preserve"> </w:t>
      </w:r>
      <w:r w:rsidRPr="004A3361">
        <w:rPr>
          <w:sz w:val="28"/>
          <w:szCs w:val="28"/>
        </w:rPr>
        <w:t>их права будут охраняться так же, как и права граждан данной страны,</w:t>
      </w:r>
      <w:r w:rsidR="004A3361">
        <w:rPr>
          <w:sz w:val="28"/>
          <w:szCs w:val="28"/>
        </w:rPr>
        <w:t xml:space="preserve"> </w:t>
      </w:r>
      <w:r w:rsidRPr="004A3361">
        <w:rPr>
          <w:sz w:val="28"/>
          <w:szCs w:val="28"/>
        </w:rPr>
        <w:t>и они будут</w:t>
      </w:r>
      <w:r w:rsidR="004A3361">
        <w:rPr>
          <w:sz w:val="28"/>
          <w:szCs w:val="28"/>
        </w:rPr>
        <w:t xml:space="preserve"> </w:t>
      </w:r>
      <w:r w:rsidRPr="004A3361">
        <w:rPr>
          <w:sz w:val="28"/>
          <w:szCs w:val="28"/>
        </w:rPr>
        <w:t>пользоваться теми же законными средствами защиты от всякого посягательства на их</w:t>
      </w:r>
      <w:r w:rsidR="004A3361">
        <w:rPr>
          <w:sz w:val="28"/>
          <w:szCs w:val="28"/>
        </w:rPr>
        <w:t xml:space="preserve"> </w:t>
      </w:r>
      <w:r w:rsidRPr="004A3361">
        <w:rPr>
          <w:sz w:val="28"/>
          <w:szCs w:val="28"/>
        </w:rPr>
        <w:t>права, если при</w:t>
      </w:r>
      <w:r w:rsidR="004A3361">
        <w:rPr>
          <w:sz w:val="28"/>
          <w:szCs w:val="28"/>
        </w:rPr>
        <w:t xml:space="preserve"> </w:t>
      </w:r>
      <w:r w:rsidRPr="004A3361">
        <w:rPr>
          <w:sz w:val="28"/>
          <w:szCs w:val="28"/>
        </w:rPr>
        <w:t>этом</w:t>
      </w:r>
      <w:r w:rsidR="004A3361">
        <w:rPr>
          <w:sz w:val="28"/>
          <w:szCs w:val="28"/>
        </w:rPr>
        <w:t xml:space="preserve"> </w:t>
      </w:r>
      <w:r w:rsidRPr="004A3361">
        <w:rPr>
          <w:sz w:val="28"/>
          <w:szCs w:val="28"/>
        </w:rPr>
        <w:t>соблюдены</w:t>
      </w:r>
      <w:r w:rsidR="004A3361">
        <w:rPr>
          <w:sz w:val="28"/>
          <w:szCs w:val="28"/>
        </w:rPr>
        <w:t xml:space="preserve"> </w:t>
      </w:r>
      <w:r w:rsidRPr="004A3361">
        <w:rPr>
          <w:sz w:val="28"/>
          <w:szCs w:val="28"/>
        </w:rPr>
        <w:t>условия</w:t>
      </w:r>
      <w:r w:rsidR="004A3361">
        <w:rPr>
          <w:sz w:val="28"/>
          <w:szCs w:val="28"/>
        </w:rPr>
        <w:t xml:space="preserve"> </w:t>
      </w:r>
      <w:r w:rsidRPr="004A3361">
        <w:rPr>
          <w:sz w:val="28"/>
          <w:szCs w:val="28"/>
        </w:rPr>
        <w:t>и</w:t>
      </w:r>
      <w:r w:rsidR="004A3361">
        <w:rPr>
          <w:sz w:val="28"/>
          <w:szCs w:val="28"/>
        </w:rPr>
        <w:t xml:space="preserve"> </w:t>
      </w:r>
      <w:r w:rsidRPr="004A3361">
        <w:rPr>
          <w:sz w:val="28"/>
          <w:szCs w:val="28"/>
        </w:rPr>
        <w:t>формальности,</w:t>
      </w:r>
      <w:r w:rsidR="004A3361">
        <w:rPr>
          <w:sz w:val="28"/>
          <w:szCs w:val="28"/>
        </w:rPr>
        <w:t xml:space="preserve"> </w:t>
      </w:r>
      <w:r w:rsidRPr="004A3361">
        <w:rPr>
          <w:sz w:val="28"/>
          <w:szCs w:val="28"/>
        </w:rPr>
        <w:t>предписываемые собственным гражданам.</w:t>
      </w:r>
    </w:p>
    <w:p w:rsidR="008B06C9" w:rsidRPr="004A3361" w:rsidRDefault="008B06C9" w:rsidP="004A3361">
      <w:pPr>
        <w:spacing w:line="360" w:lineRule="auto"/>
        <w:ind w:firstLine="720"/>
        <w:jc w:val="both"/>
        <w:rPr>
          <w:sz w:val="28"/>
          <w:szCs w:val="28"/>
        </w:rPr>
      </w:pPr>
      <w:r w:rsidRPr="004A3361">
        <w:rPr>
          <w:sz w:val="28"/>
          <w:szCs w:val="28"/>
        </w:rPr>
        <w:t>Безусловно,</w:t>
      </w:r>
      <w:r w:rsidR="004A3361">
        <w:rPr>
          <w:sz w:val="28"/>
          <w:szCs w:val="28"/>
        </w:rPr>
        <w:t xml:space="preserve"> </w:t>
      </w:r>
      <w:r w:rsidRPr="004A3361">
        <w:rPr>
          <w:sz w:val="28"/>
          <w:szCs w:val="28"/>
        </w:rPr>
        <w:t>сохраняются положения законодательства каждой из стран Союза,</w:t>
      </w:r>
      <w:r w:rsidR="004A3361">
        <w:rPr>
          <w:sz w:val="28"/>
          <w:szCs w:val="28"/>
        </w:rPr>
        <w:t xml:space="preserve"> </w:t>
      </w:r>
      <w:r w:rsidRPr="004A3361">
        <w:rPr>
          <w:sz w:val="28"/>
          <w:szCs w:val="28"/>
        </w:rPr>
        <w:t>относящиеся к судебной и административной процедуре и</w:t>
      </w:r>
      <w:r w:rsidR="004A3361">
        <w:rPr>
          <w:sz w:val="28"/>
          <w:szCs w:val="28"/>
        </w:rPr>
        <w:t xml:space="preserve"> </w:t>
      </w:r>
      <w:r w:rsidRPr="004A3361">
        <w:rPr>
          <w:sz w:val="28"/>
          <w:szCs w:val="28"/>
        </w:rPr>
        <w:t>к компетенции судебных</w:t>
      </w:r>
      <w:r w:rsidR="004A3361">
        <w:rPr>
          <w:sz w:val="28"/>
          <w:szCs w:val="28"/>
        </w:rPr>
        <w:t xml:space="preserve"> </w:t>
      </w:r>
      <w:r w:rsidRPr="004A3361">
        <w:rPr>
          <w:sz w:val="28"/>
          <w:szCs w:val="28"/>
        </w:rPr>
        <w:t>и</w:t>
      </w:r>
      <w:r w:rsidR="004A3361">
        <w:rPr>
          <w:sz w:val="28"/>
          <w:szCs w:val="28"/>
        </w:rPr>
        <w:t xml:space="preserve"> </w:t>
      </w:r>
      <w:r w:rsidRPr="004A3361">
        <w:rPr>
          <w:sz w:val="28"/>
          <w:szCs w:val="28"/>
        </w:rPr>
        <w:t>административных</w:t>
      </w:r>
      <w:r w:rsidR="004A3361">
        <w:rPr>
          <w:sz w:val="28"/>
          <w:szCs w:val="28"/>
        </w:rPr>
        <w:t xml:space="preserve"> </w:t>
      </w:r>
      <w:r w:rsidRPr="004A3361">
        <w:rPr>
          <w:sz w:val="28"/>
          <w:szCs w:val="28"/>
        </w:rPr>
        <w:t>органов,</w:t>
      </w:r>
      <w:r w:rsidR="004A3361">
        <w:rPr>
          <w:sz w:val="28"/>
          <w:szCs w:val="28"/>
        </w:rPr>
        <w:t xml:space="preserve"> </w:t>
      </w:r>
      <w:r w:rsidRPr="004A3361">
        <w:rPr>
          <w:sz w:val="28"/>
          <w:szCs w:val="28"/>
        </w:rPr>
        <w:t>а</w:t>
      </w:r>
      <w:r w:rsidR="004A3361">
        <w:rPr>
          <w:sz w:val="28"/>
          <w:szCs w:val="28"/>
        </w:rPr>
        <w:t xml:space="preserve"> </w:t>
      </w:r>
      <w:r w:rsidRPr="004A3361">
        <w:rPr>
          <w:sz w:val="28"/>
          <w:szCs w:val="28"/>
        </w:rPr>
        <w:t>также к выбору местожительства или</w:t>
      </w:r>
      <w:r w:rsidR="004A3361">
        <w:rPr>
          <w:sz w:val="28"/>
          <w:szCs w:val="28"/>
        </w:rPr>
        <w:t xml:space="preserve"> </w:t>
      </w:r>
      <w:r w:rsidRPr="004A3361">
        <w:rPr>
          <w:sz w:val="28"/>
          <w:szCs w:val="28"/>
        </w:rPr>
        <w:t>к</w:t>
      </w:r>
      <w:r w:rsidR="004A3361">
        <w:rPr>
          <w:sz w:val="28"/>
          <w:szCs w:val="28"/>
        </w:rPr>
        <w:t xml:space="preserve"> </w:t>
      </w:r>
      <w:r w:rsidRPr="004A3361">
        <w:rPr>
          <w:sz w:val="28"/>
          <w:szCs w:val="28"/>
        </w:rPr>
        <w:t>назначению</w:t>
      </w:r>
      <w:r w:rsidR="004A3361">
        <w:rPr>
          <w:sz w:val="28"/>
          <w:szCs w:val="28"/>
        </w:rPr>
        <w:t xml:space="preserve"> </w:t>
      </w:r>
      <w:r w:rsidRPr="004A3361">
        <w:rPr>
          <w:sz w:val="28"/>
          <w:szCs w:val="28"/>
        </w:rPr>
        <w:t>поверенного,</w:t>
      </w:r>
      <w:r w:rsidR="004A3361">
        <w:rPr>
          <w:sz w:val="28"/>
          <w:szCs w:val="28"/>
        </w:rPr>
        <w:t xml:space="preserve"> </w:t>
      </w:r>
      <w:r w:rsidRPr="004A3361">
        <w:rPr>
          <w:sz w:val="28"/>
          <w:szCs w:val="28"/>
        </w:rPr>
        <w:t>соблюдение</w:t>
      </w:r>
      <w:r w:rsidR="004A3361">
        <w:rPr>
          <w:sz w:val="28"/>
          <w:szCs w:val="28"/>
        </w:rPr>
        <w:t xml:space="preserve"> </w:t>
      </w:r>
      <w:r w:rsidRPr="004A3361">
        <w:rPr>
          <w:sz w:val="28"/>
          <w:szCs w:val="28"/>
        </w:rPr>
        <w:t>которых требуется на основании законов о промышленной собственности.</w:t>
      </w:r>
    </w:p>
    <w:p w:rsidR="008B06C9" w:rsidRPr="004A3361" w:rsidRDefault="008B06C9" w:rsidP="004A3361">
      <w:pPr>
        <w:spacing w:line="360" w:lineRule="auto"/>
        <w:ind w:firstLine="720"/>
        <w:jc w:val="both"/>
        <w:rPr>
          <w:sz w:val="28"/>
          <w:szCs w:val="28"/>
        </w:rPr>
      </w:pPr>
      <w:r w:rsidRPr="004A3361">
        <w:rPr>
          <w:sz w:val="28"/>
          <w:szCs w:val="28"/>
        </w:rPr>
        <w:t>Ст. 3 Парижской конвенции:</w:t>
      </w:r>
    </w:p>
    <w:p w:rsidR="008B06C9" w:rsidRPr="004A3361" w:rsidRDefault="008B06C9" w:rsidP="004A3361">
      <w:pPr>
        <w:spacing w:line="360" w:lineRule="auto"/>
        <w:ind w:firstLine="720"/>
        <w:jc w:val="both"/>
        <w:rPr>
          <w:sz w:val="28"/>
          <w:szCs w:val="28"/>
        </w:rPr>
      </w:pPr>
      <w:r w:rsidRPr="004A3361">
        <w:rPr>
          <w:sz w:val="28"/>
          <w:szCs w:val="28"/>
        </w:rPr>
        <w:t>К гражданам</w:t>
      </w:r>
      <w:r w:rsidR="004A3361">
        <w:rPr>
          <w:sz w:val="28"/>
          <w:szCs w:val="28"/>
        </w:rPr>
        <w:t xml:space="preserve"> </w:t>
      </w:r>
      <w:r w:rsidRPr="004A3361">
        <w:rPr>
          <w:sz w:val="28"/>
          <w:szCs w:val="28"/>
        </w:rPr>
        <w:t>стран</w:t>
      </w:r>
      <w:r w:rsidR="004A3361">
        <w:rPr>
          <w:sz w:val="28"/>
          <w:szCs w:val="28"/>
        </w:rPr>
        <w:t xml:space="preserve"> </w:t>
      </w:r>
      <w:r w:rsidRPr="004A3361">
        <w:rPr>
          <w:sz w:val="28"/>
          <w:szCs w:val="28"/>
        </w:rPr>
        <w:t>Союза</w:t>
      </w:r>
      <w:r w:rsidR="004A3361">
        <w:rPr>
          <w:sz w:val="28"/>
          <w:szCs w:val="28"/>
        </w:rPr>
        <w:t xml:space="preserve"> </w:t>
      </w:r>
      <w:r w:rsidRPr="004A3361">
        <w:rPr>
          <w:sz w:val="28"/>
          <w:szCs w:val="28"/>
        </w:rPr>
        <w:t>приравниваются</w:t>
      </w:r>
      <w:r w:rsidR="004A3361">
        <w:rPr>
          <w:sz w:val="28"/>
          <w:szCs w:val="28"/>
        </w:rPr>
        <w:t xml:space="preserve"> </w:t>
      </w:r>
      <w:r w:rsidRPr="004A3361">
        <w:rPr>
          <w:sz w:val="28"/>
          <w:szCs w:val="28"/>
        </w:rPr>
        <w:t>граждане</w:t>
      </w:r>
      <w:r w:rsidR="004A3361">
        <w:rPr>
          <w:sz w:val="28"/>
          <w:szCs w:val="28"/>
        </w:rPr>
        <w:t xml:space="preserve"> </w:t>
      </w:r>
      <w:r w:rsidRPr="004A3361">
        <w:rPr>
          <w:sz w:val="28"/>
          <w:szCs w:val="28"/>
        </w:rPr>
        <w:t>стран,</w:t>
      </w:r>
      <w:r w:rsidR="004A3361">
        <w:rPr>
          <w:sz w:val="28"/>
          <w:szCs w:val="28"/>
        </w:rPr>
        <w:t xml:space="preserve"> </w:t>
      </w:r>
      <w:r w:rsidRPr="004A3361">
        <w:rPr>
          <w:sz w:val="28"/>
          <w:szCs w:val="28"/>
        </w:rPr>
        <w:t>не участвующих в Союзе,</w:t>
      </w:r>
      <w:r w:rsidR="004A3361">
        <w:rPr>
          <w:sz w:val="28"/>
          <w:szCs w:val="28"/>
        </w:rPr>
        <w:t xml:space="preserve"> </w:t>
      </w:r>
      <w:r w:rsidRPr="004A3361">
        <w:rPr>
          <w:sz w:val="28"/>
          <w:szCs w:val="28"/>
        </w:rPr>
        <w:t>которые имеют на территории одной из стран Союза местожительство или</w:t>
      </w:r>
      <w:r w:rsidR="004A3361">
        <w:rPr>
          <w:sz w:val="28"/>
          <w:szCs w:val="28"/>
        </w:rPr>
        <w:t xml:space="preserve"> </w:t>
      </w:r>
      <w:r w:rsidRPr="004A3361">
        <w:rPr>
          <w:sz w:val="28"/>
          <w:szCs w:val="28"/>
        </w:rPr>
        <w:t>действительные</w:t>
      </w:r>
      <w:r w:rsidR="004A3361">
        <w:rPr>
          <w:sz w:val="28"/>
          <w:szCs w:val="28"/>
        </w:rPr>
        <w:t xml:space="preserve"> </w:t>
      </w:r>
      <w:r w:rsidRPr="004A3361">
        <w:rPr>
          <w:sz w:val="28"/>
          <w:szCs w:val="28"/>
        </w:rPr>
        <w:t>и</w:t>
      </w:r>
      <w:r w:rsidR="004A3361">
        <w:rPr>
          <w:sz w:val="28"/>
          <w:szCs w:val="28"/>
        </w:rPr>
        <w:t xml:space="preserve"> </w:t>
      </w:r>
      <w:r w:rsidRPr="004A3361">
        <w:rPr>
          <w:sz w:val="28"/>
          <w:szCs w:val="28"/>
        </w:rPr>
        <w:t>серьезные</w:t>
      </w:r>
      <w:r w:rsidR="004A3361">
        <w:rPr>
          <w:sz w:val="28"/>
          <w:szCs w:val="28"/>
        </w:rPr>
        <w:t xml:space="preserve"> </w:t>
      </w:r>
      <w:r w:rsidRPr="004A3361">
        <w:rPr>
          <w:sz w:val="28"/>
          <w:szCs w:val="28"/>
        </w:rPr>
        <w:t>промышленные</w:t>
      </w:r>
      <w:r w:rsidR="004A3361">
        <w:rPr>
          <w:sz w:val="28"/>
          <w:szCs w:val="28"/>
        </w:rPr>
        <w:t xml:space="preserve"> </w:t>
      </w:r>
      <w:r w:rsidRPr="004A3361">
        <w:rPr>
          <w:sz w:val="28"/>
          <w:szCs w:val="28"/>
        </w:rPr>
        <w:t>или торговые предприятия.</w:t>
      </w:r>
    </w:p>
    <w:p w:rsidR="008B06C9" w:rsidRPr="004A3361" w:rsidRDefault="004A3361" w:rsidP="004A3361">
      <w:pPr>
        <w:spacing w:line="360" w:lineRule="auto"/>
        <w:ind w:firstLine="720"/>
        <w:jc w:val="both"/>
        <w:rPr>
          <w:b/>
          <w:bCs/>
          <w:sz w:val="28"/>
          <w:szCs w:val="28"/>
        </w:rPr>
      </w:pPr>
      <w:r>
        <w:rPr>
          <w:sz w:val="28"/>
          <w:szCs w:val="28"/>
        </w:rPr>
        <w:br w:type="page"/>
      </w:r>
      <w:r w:rsidR="008B06C9" w:rsidRPr="004A3361">
        <w:rPr>
          <w:b/>
          <w:bCs/>
          <w:sz w:val="28"/>
          <w:szCs w:val="28"/>
        </w:rPr>
        <w:t>10. Семейное право</w:t>
      </w:r>
    </w:p>
    <w:p w:rsidR="004A3361" w:rsidRPr="004A3361" w:rsidRDefault="004A3361" w:rsidP="004A3361">
      <w:pPr>
        <w:spacing w:line="360" w:lineRule="auto"/>
        <w:ind w:firstLine="720"/>
        <w:jc w:val="both"/>
        <w:rPr>
          <w:b/>
          <w:bCs/>
          <w:sz w:val="28"/>
          <w:szCs w:val="28"/>
        </w:rPr>
      </w:pPr>
    </w:p>
    <w:p w:rsidR="008B06C9" w:rsidRPr="004A3361" w:rsidRDefault="008B06C9" w:rsidP="004A3361">
      <w:pPr>
        <w:spacing w:line="360" w:lineRule="auto"/>
        <w:ind w:firstLine="720"/>
        <w:jc w:val="both"/>
        <w:rPr>
          <w:sz w:val="28"/>
          <w:szCs w:val="28"/>
        </w:rPr>
      </w:pPr>
      <w:r w:rsidRPr="004A3361">
        <w:rPr>
          <w:sz w:val="28"/>
          <w:szCs w:val="28"/>
        </w:rPr>
        <w:t>3. Итальянский турист П., находясь в Москве, познакомился со студенткой Тамарой Л. Они подали в загс заявление о регистрации брака, однако брак зарегистрировать не удалось. Через два месяца из Италии приехал М., друг П. Вместе с Тамарой он пришел в загс и, представив доверенность от П. на заключение брака с Тамарой Л., просил сотрудника загса зарегистрировать брак между российской гражданкой Л. и итальянским гражданином П. Вместе с доверенностью он представил документ, свидетельствующий о том, что П. в другом браке не состоит.</w:t>
      </w:r>
    </w:p>
    <w:p w:rsidR="008B06C9" w:rsidRPr="004A3361" w:rsidRDefault="008B06C9" w:rsidP="004A3361">
      <w:pPr>
        <w:spacing w:line="360" w:lineRule="auto"/>
        <w:ind w:firstLine="720"/>
        <w:jc w:val="both"/>
        <w:rPr>
          <w:sz w:val="28"/>
          <w:szCs w:val="28"/>
        </w:rPr>
      </w:pPr>
      <w:r w:rsidRPr="004A3361">
        <w:rPr>
          <w:sz w:val="28"/>
          <w:szCs w:val="28"/>
        </w:rPr>
        <w:t>Что должен делать сотрудник загса? Если сотрудник загса не зарегистрирует брак, может ли российская гражданка Л. выдать кому-либо доверенность на заключение ее брака с итальянским гражданином П. в Италии?</w:t>
      </w:r>
    </w:p>
    <w:p w:rsidR="008B06C9" w:rsidRPr="004A3361" w:rsidRDefault="008B06C9" w:rsidP="004A3361">
      <w:pPr>
        <w:spacing w:line="360" w:lineRule="auto"/>
        <w:ind w:firstLine="720"/>
        <w:jc w:val="both"/>
        <w:rPr>
          <w:sz w:val="28"/>
          <w:szCs w:val="28"/>
        </w:rPr>
      </w:pPr>
      <w:r w:rsidRPr="004A3361">
        <w:rPr>
          <w:sz w:val="28"/>
          <w:szCs w:val="28"/>
        </w:rPr>
        <w:t>Если соответствующее итальянское учреждение зарегистрирует такой брак, будет ли он признан в России?</w:t>
      </w:r>
    </w:p>
    <w:p w:rsidR="008B06C9" w:rsidRPr="004A3361" w:rsidRDefault="008B06C9" w:rsidP="004A3361">
      <w:pPr>
        <w:spacing w:line="360" w:lineRule="auto"/>
        <w:ind w:firstLine="720"/>
        <w:jc w:val="both"/>
        <w:rPr>
          <w:sz w:val="28"/>
          <w:szCs w:val="28"/>
        </w:rPr>
      </w:pPr>
      <w:r w:rsidRPr="004A3361">
        <w:rPr>
          <w:sz w:val="28"/>
          <w:szCs w:val="28"/>
        </w:rPr>
        <w:t xml:space="preserve">Иностранные граждане в России обладают такой же, правоспособностью в семейных отношениях как и граждане Российской Федерации. Вопросы брака в России регулирует Семейный кодекс, согласно которому форма и порядок заключения брака на территории РФ определяются отечественным законодательством. Это означает, что регистрация брака происходит только в органах записи актов гражданского состояния, то есть загсах и дворцах бракосочетаний, и только в личном присутствии вступающих в брак, как правило, по истечении месяца со дня подачи заявления. Однако правовые положения той страны, гражданином которой является иностранный супруг, также учитываются. В первую очередь это касается условий заключения брака, к которым может относиться соблюдение требований зарубежного законодательства, отличающихся от положений Семейного кодекса РФ. Поэтому при регистрации брака на территории РФ для иностранца не имеет значения положение российского Семейного кодекса о необходимости достижения брачного возраста в 18 лет, если по закону его государства допускается заключение брака в более раннем возрасте (или наоборот, разрешается только в более позднем). Есть и еще один нюанс: поскольку некоторые государства легализуют браки своих граждан с иностранцами только при наличии особого разрешения компетентного органа данного государства, в российском загсе при приеме заявления могут поинтересоваться о наличии такого документа. Согласно Семейному кодексу, обязательным является отсутствие обстоятельств, препятствующих заключению брака. российское законодательство ни в коем случае не допускает заключение брака между: </w:t>
      </w:r>
    </w:p>
    <w:p w:rsidR="008B06C9" w:rsidRPr="004A3361" w:rsidRDefault="008B06C9" w:rsidP="004A3361">
      <w:pPr>
        <w:spacing w:line="360" w:lineRule="auto"/>
        <w:ind w:firstLine="720"/>
        <w:jc w:val="both"/>
        <w:rPr>
          <w:sz w:val="28"/>
          <w:szCs w:val="28"/>
        </w:rPr>
      </w:pPr>
      <w:r w:rsidRPr="004A3361">
        <w:rPr>
          <w:sz w:val="28"/>
          <w:szCs w:val="28"/>
        </w:rPr>
        <w:t>- лицами, из которых хотя бы одно лицо уже состоит в другом зарегистрированном браке;</w:t>
      </w:r>
    </w:p>
    <w:p w:rsidR="008B06C9" w:rsidRPr="004A3361" w:rsidRDefault="008B06C9" w:rsidP="004A3361">
      <w:pPr>
        <w:spacing w:line="360" w:lineRule="auto"/>
        <w:ind w:firstLine="720"/>
        <w:jc w:val="both"/>
        <w:rPr>
          <w:sz w:val="28"/>
          <w:szCs w:val="28"/>
        </w:rPr>
      </w:pPr>
      <w:r w:rsidRPr="004A3361">
        <w:rPr>
          <w:sz w:val="28"/>
          <w:szCs w:val="28"/>
        </w:rPr>
        <w:t>- близкими родственниками;</w:t>
      </w:r>
    </w:p>
    <w:p w:rsidR="008B06C9" w:rsidRPr="004A3361" w:rsidRDefault="008B06C9" w:rsidP="004A3361">
      <w:pPr>
        <w:spacing w:line="360" w:lineRule="auto"/>
        <w:ind w:firstLine="720"/>
        <w:jc w:val="both"/>
        <w:rPr>
          <w:sz w:val="28"/>
          <w:szCs w:val="28"/>
        </w:rPr>
      </w:pPr>
      <w:r w:rsidRPr="004A3361">
        <w:rPr>
          <w:sz w:val="28"/>
          <w:szCs w:val="28"/>
        </w:rPr>
        <w:t>- усыновителями и усыновленными;</w:t>
      </w:r>
    </w:p>
    <w:p w:rsidR="008B06C9" w:rsidRPr="004A3361" w:rsidRDefault="008B06C9" w:rsidP="004A3361">
      <w:pPr>
        <w:spacing w:line="360" w:lineRule="auto"/>
        <w:ind w:firstLine="720"/>
        <w:jc w:val="both"/>
        <w:rPr>
          <w:sz w:val="28"/>
          <w:szCs w:val="28"/>
        </w:rPr>
      </w:pPr>
      <w:r w:rsidRPr="004A3361">
        <w:rPr>
          <w:sz w:val="28"/>
          <w:szCs w:val="28"/>
        </w:rPr>
        <w:t>- лицами, из которых хотя бы одно лицо признано судом недееспособным вследствие психического расстройства.</w:t>
      </w:r>
    </w:p>
    <w:p w:rsidR="008B06C9" w:rsidRPr="004A3361" w:rsidRDefault="008B06C9" w:rsidP="004A3361">
      <w:pPr>
        <w:spacing w:line="360" w:lineRule="auto"/>
        <w:ind w:firstLine="720"/>
        <w:jc w:val="both"/>
        <w:rPr>
          <w:sz w:val="28"/>
          <w:szCs w:val="28"/>
        </w:rPr>
      </w:pPr>
      <w:r w:rsidRPr="004A3361">
        <w:rPr>
          <w:sz w:val="28"/>
          <w:szCs w:val="28"/>
        </w:rPr>
        <w:t>Это значит, что, к примеру, многоженство, допустимое в некоторых зарубежных странах, является в России фактором, препятствующим легализации брака. При подаче заявления сотрудники загса попросят иностранца представить справку, подтверждающую, что он в браке не состоит. Справка выдается компетентным органом государства, гражданином которого является будущий супруг, и заверяется в консульском учреждении. Документ составляется на русском языке, или же к нему должен прилагаться перевод текста на русский язык, верность которого заверяется консульством или нотариусом. Что же касается тех граждан, кто уже был женат и разведен, то им придется предъявить в загсе документ, подтверждающий расторжение прежнего брака. Если все вышеуказанные требования выполнены, интернациональный брак будет признан обеими странами и перерегистрировать его за границей не потребуется: достаточно лишь сделать перевод свидетельства и заверить его в консульстве.</w:t>
      </w:r>
    </w:p>
    <w:p w:rsidR="008B06C9" w:rsidRPr="004A3361" w:rsidRDefault="008B06C9" w:rsidP="004A3361">
      <w:pPr>
        <w:spacing w:line="360" w:lineRule="auto"/>
        <w:ind w:firstLine="720"/>
        <w:jc w:val="both"/>
        <w:rPr>
          <w:sz w:val="28"/>
          <w:szCs w:val="28"/>
        </w:rPr>
      </w:pPr>
      <w:r w:rsidRPr="004A3361">
        <w:rPr>
          <w:sz w:val="28"/>
          <w:szCs w:val="28"/>
        </w:rPr>
        <w:t>Семейный кодекс разрешает производить регистрацию браков между российскими гражданами и иностранными гражданами за рубежом - в соответствующих компетентных органах. Такие браки признаются действительными в РФ, если выполнено обязательное условие об отсутствии препятствующих заключению брака обстоятельств (согласно российской букве закона) и соблюдено законодательство данного иностранного государства.</w:t>
      </w:r>
    </w:p>
    <w:p w:rsidR="008B06C9" w:rsidRPr="004A3361" w:rsidRDefault="008B06C9" w:rsidP="004A3361">
      <w:pPr>
        <w:spacing w:line="360" w:lineRule="auto"/>
        <w:ind w:firstLine="720"/>
        <w:jc w:val="both"/>
        <w:rPr>
          <w:b/>
          <w:bCs/>
          <w:sz w:val="28"/>
          <w:szCs w:val="28"/>
        </w:rPr>
      </w:pPr>
    </w:p>
    <w:p w:rsidR="008B06C9" w:rsidRPr="004A3361" w:rsidRDefault="008B06C9" w:rsidP="004A3361">
      <w:pPr>
        <w:spacing w:line="360" w:lineRule="auto"/>
        <w:ind w:firstLine="720"/>
        <w:jc w:val="both"/>
        <w:rPr>
          <w:b/>
          <w:bCs/>
          <w:sz w:val="28"/>
          <w:szCs w:val="28"/>
        </w:rPr>
      </w:pPr>
      <w:r w:rsidRPr="004A3361">
        <w:rPr>
          <w:b/>
          <w:bCs/>
          <w:sz w:val="28"/>
          <w:szCs w:val="28"/>
        </w:rPr>
        <w:t>11. Наследственные отношения в международном частном праве</w:t>
      </w:r>
    </w:p>
    <w:p w:rsidR="004A3361" w:rsidRPr="004A3361" w:rsidRDefault="004A3361" w:rsidP="004A3361">
      <w:pPr>
        <w:spacing w:line="360" w:lineRule="auto"/>
        <w:ind w:firstLine="720"/>
        <w:jc w:val="both"/>
        <w:rPr>
          <w:b/>
          <w:bCs/>
          <w:sz w:val="28"/>
          <w:szCs w:val="28"/>
        </w:rPr>
      </w:pPr>
    </w:p>
    <w:p w:rsidR="008B06C9" w:rsidRPr="004A3361" w:rsidRDefault="008B06C9" w:rsidP="004A3361">
      <w:pPr>
        <w:spacing w:line="360" w:lineRule="auto"/>
        <w:ind w:firstLine="720"/>
        <w:jc w:val="both"/>
        <w:rPr>
          <w:sz w:val="28"/>
          <w:szCs w:val="28"/>
        </w:rPr>
      </w:pPr>
      <w:r w:rsidRPr="004A3361">
        <w:rPr>
          <w:sz w:val="28"/>
          <w:szCs w:val="28"/>
        </w:rPr>
        <w:t>1. Наследственное право каждой страны тесно связано со сложившимися в обществе нравственными представлениями, семейными устоями и национальными традициями, поэтому оно отличается значительным своеобразием и представляет собой наиболее консервативную сферу гражданского оборота. В условиях активной миграции населения неизбежно возникают проблемы применимого права ко всей совокупности наследственных отношений, осложненных иностранным элементом.</w:t>
      </w:r>
    </w:p>
    <w:p w:rsidR="008B06C9" w:rsidRPr="004A3361" w:rsidRDefault="008B06C9" w:rsidP="004A3361">
      <w:pPr>
        <w:spacing w:line="360" w:lineRule="auto"/>
        <w:ind w:firstLine="720"/>
        <w:jc w:val="both"/>
        <w:rPr>
          <w:sz w:val="28"/>
          <w:szCs w:val="28"/>
        </w:rPr>
      </w:pPr>
      <w:r w:rsidRPr="004A3361">
        <w:rPr>
          <w:sz w:val="28"/>
          <w:szCs w:val="28"/>
        </w:rPr>
        <w:t>Какие многосторонние конвенции содержат нормы международного частного права о наследовании? Каков основной коллизионный принцип российского права, с помощью которого определяется право, применимое к наследованию?</w:t>
      </w:r>
    </w:p>
    <w:p w:rsidR="008B06C9" w:rsidRPr="004A3361" w:rsidRDefault="008B06C9" w:rsidP="004A3361">
      <w:pPr>
        <w:spacing w:line="360" w:lineRule="auto"/>
        <w:ind w:firstLine="720"/>
        <w:jc w:val="both"/>
        <w:rPr>
          <w:sz w:val="28"/>
          <w:szCs w:val="28"/>
        </w:rPr>
      </w:pPr>
      <w:r w:rsidRPr="004A3361">
        <w:rPr>
          <w:sz w:val="28"/>
          <w:szCs w:val="28"/>
        </w:rPr>
        <w:t>Наследственные отношения представляют собой ту область общественной жизни, в рамках которой возникает значительная масса проблем юридического характера. В современных условиях с учетом интенсификации миграции населения, расширения сферы разнообразных международных обменов объективно усиливается необходимость правовой регламентации наследования средствами международного частного права. Отношения по наследованию для целей их правового упорядочения по преимуществу подвергаются воздействию внутренних, национальных правовых норм, отражающих специфику социальной, экономической и правовой системы данной страны. Закономерным явлением вследствие этого выступают многочисленные и разнообразные коллизии в случае, когда переход имущества по наследству связан с несколькими (двумя и более) национальными правопорядками. Следовательно, в качестве основного средства в упомянутом юридическом инструментарии, на который, в наибольшей степени, ложится «нагрузка» по регулированию наследственных отношений международного характера, будут служить соответствующие нормативные предписания - коллизионные нормы.</w:t>
      </w:r>
    </w:p>
    <w:p w:rsidR="008B06C9" w:rsidRPr="004A3361" w:rsidRDefault="008B06C9" w:rsidP="004A3361">
      <w:pPr>
        <w:spacing w:line="360" w:lineRule="auto"/>
        <w:ind w:firstLine="720"/>
        <w:jc w:val="both"/>
        <w:rPr>
          <w:sz w:val="28"/>
          <w:szCs w:val="28"/>
        </w:rPr>
      </w:pPr>
      <w:r w:rsidRPr="004A3361">
        <w:rPr>
          <w:sz w:val="28"/>
          <w:szCs w:val="28"/>
        </w:rPr>
        <w:t>Россия пока не присоединилась к Конвенции о праве, применимом к наследованию, принятой 1 августа 1989 г. в Гааге при проведении XVI сессии Гаагской конференции по международному частному праву. Данная конвенция представляет существенный интерес для нотариата, так как содержит универсальные правила разрешения коллизий норм различных государств при регулировании международных наследственных дел. В частности, она исходит из принципа подчинения наследования единому закону независимо от вида наследственного имущества (движимого или недвижимого), вводя для этого специальное понятие основной резиденции. Кроме того, предусматривается возможность для наследодателя выбрать право, которое будет применяться при регулировании наследования после его смерти (professio juris).</w:t>
      </w:r>
    </w:p>
    <w:p w:rsidR="008B06C9" w:rsidRPr="004A3361" w:rsidRDefault="008B06C9" w:rsidP="004A3361">
      <w:pPr>
        <w:spacing w:line="360" w:lineRule="auto"/>
        <w:ind w:firstLine="720"/>
        <w:jc w:val="both"/>
        <w:rPr>
          <w:sz w:val="28"/>
          <w:szCs w:val="28"/>
        </w:rPr>
      </w:pPr>
      <w:r w:rsidRPr="004A3361">
        <w:rPr>
          <w:sz w:val="28"/>
          <w:szCs w:val="28"/>
        </w:rPr>
        <w:t>Подобная унификация коллизионного регулирования наследования безусловно позитивна, так как приводит к применению ко всему наследственному имуществу материального права одного государства. Очевидно, что возможное присоединение России к Гаагской конвенции 1989 г. потребует от российских нотариусов более частого применения норм иностранного права при регулировании международного наследования.</w:t>
      </w:r>
    </w:p>
    <w:p w:rsidR="008B06C9" w:rsidRPr="004A3361" w:rsidRDefault="008B06C9" w:rsidP="004A3361">
      <w:pPr>
        <w:spacing w:line="360" w:lineRule="auto"/>
        <w:ind w:firstLine="720"/>
        <w:jc w:val="both"/>
        <w:rPr>
          <w:sz w:val="28"/>
          <w:szCs w:val="28"/>
        </w:rPr>
      </w:pPr>
      <w:r w:rsidRPr="004A3361">
        <w:rPr>
          <w:sz w:val="28"/>
          <w:szCs w:val="28"/>
        </w:rPr>
        <w:t>Гаагская конвенция относительно международного управления имуществом лиц от 2 октября 1973 г. и Вашингтонская конвенция о единообразном законе о форме международного завещания от 26 октября 1973 г. регламентируют иные вопросы.</w:t>
      </w:r>
    </w:p>
    <w:p w:rsidR="008B06C9" w:rsidRPr="004A3361" w:rsidRDefault="008B06C9" w:rsidP="004A3361">
      <w:pPr>
        <w:spacing w:line="360" w:lineRule="auto"/>
        <w:ind w:firstLine="720"/>
        <w:jc w:val="both"/>
        <w:rPr>
          <w:sz w:val="28"/>
          <w:szCs w:val="28"/>
        </w:rPr>
      </w:pPr>
      <w:r w:rsidRPr="004A3361">
        <w:rPr>
          <w:sz w:val="28"/>
          <w:szCs w:val="28"/>
        </w:rPr>
        <w:t>Первый из названных документов закрепляет стремление государств - его участников - к учреждению международного сертификата по установлению круга лиц, допущенных к управлению движимым или недвижимым имуществом умершего. Такой сертификат составляется компетентным органом, как правило, судебной или административной инстанцией, в государстве - месте обычного проживания. Процедура признания сертификата осуществляется путем простого оглашения.</w:t>
      </w:r>
    </w:p>
    <w:p w:rsidR="008B06C9" w:rsidRPr="004A3361" w:rsidRDefault="008B06C9" w:rsidP="004A3361">
      <w:pPr>
        <w:spacing w:line="360" w:lineRule="auto"/>
        <w:ind w:firstLine="720"/>
        <w:jc w:val="both"/>
        <w:rPr>
          <w:sz w:val="28"/>
          <w:szCs w:val="28"/>
        </w:rPr>
      </w:pPr>
      <w:r w:rsidRPr="004A3361">
        <w:rPr>
          <w:sz w:val="28"/>
          <w:szCs w:val="28"/>
        </w:rPr>
        <w:t>Вторая из указанных конвенций регламентирует применение так называемого единообразного закона о форме международного завещания. В ней содержатся две группы требований. Во-первых, договаривающиеся государства обязаны внести в свое законодательство правила составления международного завещания. Принимая к действию нормативные акты о международном завещании, государство может использовать в них либо текст единообразного закона о форме международного завещания, либо его перевод на официальный язык данной страны. Во-вторых, договаривающиеся государства обязаны создать институт уполномоченных лиц для оформления международного завещания.</w:t>
      </w:r>
    </w:p>
    <w:p w:rsidR="008B06C9" w:rsidRPr="004A3361" w:rsidRDefault="008B06C9" w:rsidP="004A3361">
      <w:pPr>
        <w:spacing w:line="360" w:lineRule="auto"/>
        <w:ind w:firstLine="720"/>
        <w:jc w:val="both"/>
        <w:rPr>
          <w:b/>
          <w:bCs/>
          <w:sz w:val="28"/>
          <w:szCs w:val="28"/>
        </w:rPr>
      </w:pPr>
    </w:p>
    <w:p w:rsidR="008B06C9" w:rsidRPr="004A3361" w:rsidRDefault="008B06C9" w:rsidP="004A3361">
      <w:pPr>
        <w:spacing w:line="360" w:lineRule="auto"/>
        <w:ind w:firstLine="720"/>
        <w:jc w:val="both"/>
        <w:rPr>
          <w:b/>
          <w:bCs/>
          <w:sz w:val="28"/>
          <w:szCs w:val="28"/>
        </w:rPr>
      </w:pPr>
      <w:r w:rsidRPr="004A3361">
        <w:rPr>
          <w:b/>
          <w:bCs/>
          <w:sz w:val="28"/>
          <w:szCs w:val="28"/>
        </w:rPr>
        <w:t>12. Международный гражданский процесс</w:t>
      </w:r>
    </w:p>
    <w:p w:rsidR="004A3361" w:rsidRPr="004A3361" w:rsidRDefault="004A3361" w:rsidP="004A3361">
      <w:pPr>
        <w:spacing w:line="360" w:lineRule="auto"/>
        <w:ind w:firstLine="720"/>
        <w:jc w:val="both"/>
        <w:rPr>
          <w:b/>
          <w:bCs/>
          <w:sz w:val="28"/>
          <w:szCs w:val="28"/>
        </w:rPr>
      </w:pPr>
    </w:p>
    <w:p w:rsidR="008B06C9" w:rsidRPr="004A3361" w:rsidRDefault="008B06C9" w:rsidP="004A3361">
      <w:pPr>
        <w:spacing w:line="360" w:lineRule="auto"/>
        <w:ind w:firstLine="720"/>
        <w:jc w:val="both"/>
        <w:rPr>
          <w:sz w:val="28"/>
          <w:szCs w:val="28"/>
        </w:rPr>
      </w:pPr>
      <w:r w:rsidRPr="004A3361">
        <w:rPr>
          <w:sz w:val="28"/>
          <w:szCs w:val="28"/>
        </w:rPr>
        <w:t>3. Каждое государство само определяет пределы компетенции своих судов и не обязано принимать во внимание правила о подсудности, действующие в других странах. Однако возникает проблема обязательности решений таких судов для граждан (ответчиков) других государств.</w:t>
      </w:r>
    </w:p>
    <w:p w:rsidR="008B06C9" w:rsidRPr="004A3361" w:rsidRDefault="008B06C9" w:rsidP="004A3361">
      <w:pPr>
        <w:spacing w:line="360" w:lineRule="auto"/>
        <w:ind w:firstLine="720"/>
        <w:jc w:val="both"/>
        <w:rPr>
          <w:sz w:val="28"/>
          <w:szCs w:val="28"/>
        </w:rPr>
      </w:pPr>
      <w:r w:rsidRPr="004A3361">
        <w:rPr>
          <w:sz w:val="28"/>
          <w:szCs w:val="28"/>
        </w:rPr>
        <w:t>Как Вы понимаете термин «международная подсудность»? Как в международном частном праве решается вопрос признания и исполнения иностранных судебных решений?</w:t>
      </w:r>
    </w:p>
    <w:p w:rsidR="008B06C9" w:rsidRPr="004A3361" w:rsidRDefault="008B06C9" w:rsidP="004A3361">
      <w:pPr>
        <w:spacing w:line="360" w:lineRule="auto"/>
        <w:ind w:firstLine="720"/>
        <w:jc w:val="both"/>
        <w:rPr>
          <w:sz w:val="28"/>
          <w:szCs w:val="28"/>
        </w:rPr>
      </w:pPr>
      <w:r w:rsidRPr="004A3361">
        <w:rPr>
          <w:sz w:val="28"/>
          <w:szCs w:val="28"/>
        </w:rPr>
        <w:t>Обычно под международной подсудностью понимается компетенция судов какого-то конкретного государства по разрешению гражданских дел с участием иностранной стороны (сторон) или с каким-либо иным «иностранным элементом». Только после того как будет установлено, в компетенцию судебной системы какого государства в целом входит рассмотрение спора, можно будет конкретно определить судебную инстанцию, правомочную рассматривать спор.</w:t>
      </w:r>
    </w:p>
    <w:p w:rsidR="008B06C9" w:rsidRPr="004A3361" w:rsidRDefault="008B06C9" w:rsidP="004A3361">
      <w:pPr>
        <w:spacing w:line="360" w:lineRule="auto"/>
        <w:ind w:firstLine="720"/>
        <w:jc w:val="both"/>
        <w:rPr>
          <w:sz w:val="28"/>
          <w:szCs w:val="28"/>
        </w:rPr>
      </w:pPr>
      <w:r w:rsidRPr="004A3361">
        <w:rPr>
          <w:sz w:val="28"/>
          <w:szCs w:val="28"/>
        </w:rPr>
        <w:t>Компетенция судов конкретного государства по разрешению гражданских дел с иностранным участием составляет в международном частном праве определение понятия «международная подсудность». Она устанавливается с помощью норм национального законодательства данной страны и международных договоров.</w:t>
      </w:r>
    </w:p>
    <w:p w:rsidR="008B06C9" w:rsidRPr="004A3361" w:rsidRDefault="008B06C9" w:rsidP="004A3361">
      <w:pPr>
        <w:spacing w:line="360" w:lineRule="auto"/>
        <w:ind w:firstLine="720"/>
        <w:jc w:val="both"/>
        <w:rPr>
          <w:sz w:val="28"/>
          <w:szCs w:val="28"/>
        </w:rPr>
      </w:pPr>
      <w:r w:rsidRPr="004A3361">
        <w:rPr>
          <w:sz w:val="28"/>
          <w:szCs w:val="28"/>
        </w:rPr>
        <w:t>Важно подчеркнуть, что при возникновении спорных отношений в области международного частного права с помощью норм о международной подсудности устанавливается не судебный орган, имеющий право разрешить такой спор, а компетенция судебной системы государства в целом в отношении смотрения данной спорной ситуации.</w:t>
      </w:r>
    </w:p>
    <w:p w:rsidR="008B06C9" w:rsidRPr="004A3361" w:rsidRDefault="008B06C9" w:rsidP="004A3361">
      <w:pPr>
        <w:spacing w:line="360" w:lineRule="auto"/>
        <w:ind w:firstLine="720"/>
        <w:jc w:val="both"/>
        <w:rPr>
          <w:sz w:val="28"/>
          <w:szCs w:val="28"/>
        </w:rPr>
      </w:pPr>
      <w:r w:rsidRPr="004A3361">
        <w:rPr>
          <w:sz w:val="28"/>
          <w:szCs w:val="28"/>
        </w:rPr>
        <w:t>В числе многосторонних международных соглашений, затрагивающих вопросы международного гражданского процесса, следует также упомянуть Минскую конвенцию о правовой помощи и правовых отношениях по гражданским, семейным и уголовным делам, принятую 22 января 1993 г</w:t>
      </w:r>
      <w:r w:rsidR="00125E2C" w:rsidRPr="004A3361">
        <w:rPr>
          <w:sz w:val="28"/>
          <w:szCs w:val="28"/>
        </w:rPr>
        <w:t>. государствами -</w:t>
      </w:r>
      <w:r w:rsidRPr="004A3361">
        <w:rPr>
          <w:sz w:val="28"/>
          <w:szCs w:val="28"/>
        </w:rPr>
        <w:t xml:space="preserve"> членами СНГ (для России эта: конвенция вступила в силу с 10 декабря 1994 г.). В соответствии с Минской конвенцией государства-участники оказывают друг другу правовую помощь путем выполнения процессуальных и иных действий, предусмотренных законодательством запрашиваемой стороны. Эти действия включают, в частности: составление и пересылку документов; проведение обысков, изъятий; пересылку и выдачу вещественных доказательств; проведение экспертизы, допроса сторон, свидетелей и экспертов; признание и исполнение судебных решений по гражданским делам, приговоров в части гражданского иска, исполнительных надписей, а также путем вручения документов (ст. 6).</w:t>
      </w:r>
    </w:p>
    <w:p w:rsidR="008B06C9" w:rsidRPr="004A3361" w:rsidRDefault="008B06C9" w:rsidP="004A3361">
      <w:pPr>
        <w:spacing w:line="360" w:lineRule="auto"/>
        <w:ind w:firstLine="720"/>
        <w:jc w:val="both"/>
        <w:rPr>
          <w:sz w:val="28"/>
          <w:szCs w:val="28"/>
        </w:rPr>
      </w:pPr>
      <w:r w:rsidRPr="004A3361">
        <w:rPr>
          <w:sz w:val="28"/>
          <w:szCs w:val="28"/>
        </w:rPr>
        <w:t xml:space="preserve">Вопросам признания и исполнения иностранных судебных решений посвящен раздел III Минской конвенции о правовой помощи и правовых отношениях по гражданским, семейным и уголовным делам 1993 г. Под </w:t>
      </w:r>
      <w:r w:rsidR="00125E2C" w:rsidRPr="004A3361">
        <w:rPr>
          <w:sz w:val="28"/>
          <w:szCs w:val="28"/>
        </w:rPr>
        <w:t>термином «решения»</w:t>
      </w:r>
      <w:r w:rsidRPr="004A3361">
        <w:rPr>
          <w:sz w:val="28"/>
          <w:szCs w:val="28"/>
        </w:rPr>
        <w:t xml:space="preserve"> применительно к международному гражданско</w:t>
      </w:r>
      <w:r w:rsidR="00125E2C" w:rsidRPr="004A3361">
        <w:rPr>
          <w:sz w:val="28"/>
          <w:szCs w:val="28"/>
        </w:rPr>
        <w:t>му процессу Конвенция понимает «</w:t>
      </w:r>
      <w:r w:rsidRPr="004A3361">
        <w:rPr>
          <w:sz w:val="28"/>
          <w:szCs w:val="28"/>
        </w:rPr>
        <w:t xml:space="preserve">решения учреждений юстиции по гражданским и семейным делам, включая утвержденные судом мировые соглашения по таким делам и нотариальные акты в </w:t>
      </w:r>
      <w:r w:rsidR="00125E2C" w:rsidRPr="004A3361">
        <w:rPr>
          <w:sz w:val="28"/>
          <w:szCs w:val="28"/>
        </w:rPr>
        <w:t>отношении денежных обязательств»</w:t>
      </w:r>
      <w:r w:rsidRPr="004A3361">
        <w:rPr>
          <w:sz w:val="28"/>
          <w:szCs w:val="28"/>
        </w:rPr>
        <w:t>.</w:t>
      </w:r>
    </w:p>
    <w:p w:rsidR="00125E2C" w:rsidRPr="004A3361" w:rsidRDefault="00125E2C" w:rsidP="004A3361">
      <w:pPr>
        <w:spacing w:line="360" w:lineRule="auto"/>
        <w:ind w:firstLine="720"/>
        <w:jc w:val="both"/>
        <w:rPr>
          <w:b/>
          <w:bCs/>
          <w:sz w:val="28"/>
          <w:szCs w:val="28"/>
        </w:rPr>
      </w:pPr>
    </w:p>
    <w:p w:rsidR="00125E2C" w:rsidRPr="004A3361" w:rsidRDefault="00125E2C" w:rsidP="004A3361">
      <w:pPr>
        <w:spacing w:line="360" w:lineRule="auto"/>
        <w:ind w:firstLine="720"/>
        <w:jc w:val="both"/>
        <w:rPr>
          <w:b/>
          <w:bCs/>
          <w:sz w:val="28"/>
          <w:szCs w:val="28"/>
        </w:rPr>
      </w:pPr>
      <w:r w:rsidRPr="004A3361">
        <w:rPr>
          <w:b/>
          <w:bCs/>
          <w:sz w:val="28"/>
          <w:szCs w:val="28"/>
        </w:rPr>
        <w:t>13. Международный коммерческий арбитраж</w:t>
      </w:r>
    </w:p>
    <w:p w:rsidR="004A3361" w:rsidRPr="004A3361" w:rsidRDefault="004A3361" w:rsidP="004A3361">
      <w:pPr>
        <w:spacing w:line="360" w:lineRule="auto"/>
        <w:ind w:firstLine="720"/>
        <w:jc w:val="both"/>
        <w:rPr>
          <w:b/>
          <w:bCs/>
          <w:sz w:val="28"/>
          <w:szCs w:val="28"/>
        </w:rPr>
      </w:pPr>
    </w:p>
    <w:p w:rsidR="00125E2C" w:rsidRPr="004A3361" w:rsidRDefault="00125E2C" w:rsidP="004A3361">
      <w:pPr>
        <w:spacing w:line="360" w:lineRule="auto"/>
        <w:ind w:firstLine="720"/>
        <w:jc w:val="both"/>
        <w:rPr>
          <w:sz w:val="28"/>
          <w:szCs w:val="28"/>
        </w:rPr>
      </w:pPr>
      <w:r w:rsidRPr="004A3361">
        <w:rPr>
          <w:sz w:val="28"/>
          <w:szCs w:val="28"/>
        </w:rPr>
        <w:t>1. Международные хозяйственные споры могут разрешаться в системе государственных арбитражных судов, национальных судах общей юрисдикции, национальных третейских судах, в Международном коммерческом арбитражном суде. Однако компетенция этих судов различна.</w:t>
      </w:r>
    </w:p>
    <w:p w:rsidR="00125E2C" w:rsidRPr="004A3361" w:rsidRDefault="00125E2C" w:rsidP="004A3361">
      <w:pPr>
        <w:spacing w:line="360" w:lineRule="auto"/>
        <w:ind w:firstLine="720"/>
        <w:jc w:val="both"/>
        <w:rPr>
          <w:sz w:val="28"/>
          <w:szCs w:val="28"/>
        </w:rPr>
      </w:pPr>
      <w:r w:rsidRPr="004A3361">
        <w:rPr>
          <w:sz w:val="28"/>
          <w:szCs w:val="28"/>
        </w:rPr>
        <w:t>Какими правовыми актами регулируется деятельность судов по разрешению хозяйственных споров? Покажите в таблице соотношение компетенции арбитражных судов.</w:t>
      </w:r>
    </w:p>
    <w:p w:rsidR="00125E2C" w:rsidRPr="004A3361" w:rsidRDefault="00125E2C" w:rsidP="004A3361">
      <w:pPr>
        <w:spacing w:line="360" w:lineRule="auto"/>
        <w:ind w:firstLine="720"/>
        <w:jc w:val="both"/>
        <w:rPr>
          <w:sz w:val="28"/>
          <w:szCs w:val="28"/>
        </w:rPr>
      </w:pPr>
    </w:p>
    <w:tbl>
      <w:tblPr>
        <w:tblW w:w="9094" w:type="dxa"/>
        <w:tblInd w:w="-1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40"/>
        <w:gridCol w:w="2282"/>
        <w:gridCol w:w="2510"/>
        <w:gridCol w:w="2356"/>
        <w:gridCol w:w="906"/>
      </w:tblGrid>
      <w:tr w:rsidR="004A3361" w:rsidRPr="005C137E" w:rsidTr="005C137E">
        <w:tc>
          <w:tcPr>
            <w:tcW w:w="1040" w:type="dxa"/>
            <w:shd w:val="clear" w:color="auto" w:fill="auto"/>
          </w:tcPr>
          <w:p w:rsidR="00125E2C" w:rsidRPr="004A3361" w:rsidRDefault="00125E2C" w:rsidP="005C137E">
            <w:pPr>
              <w:spacing w:line="360" w:lineRule="auto"/>
            </w:pPr>
            <w:r w:rsidRPr="004A3361">
              <w:t>Признак</w:t>
            </w:r>
          </w:p>
        </w:tc>
        <w:tc>
          <w:tcPr>
            <w:tcW w:w="2282" w:type="dxa"/>
            <w:shd w:val="clear" w:color="auto" w:fill="auto"/>
          </w:tcPr>
          <w:p w:rsidR="00125E2C" w:rsidRPr="004A3361" w:rsidRDefault="00125E2C" w:rsidP="005C137E">
            <w:pPr>
              <w:spacing w:line="360" w:lineRule="auto"/>
            </w:pPr>
            <w:r w:rsidRPr="004A3361">
              <w:t>Государственные арбитражные суды</w:t>
            </w:r>
          </w:p>
        </w:tc>
        <w:tc>
          <w:tcPr>
            <w:tcW w:w="2510" w:type="dxa"/>
            <w:shd w:val="clear" w:color="auto" w:fill="auto"/>
          </w:tcPr>
          <w:p w:rsidR="00125E2C" w:rsidRPr="004A3361" w:rsidRDefault="00125E2C" w:rsidP="005C137E">
            <w:pPr>
              <w:spacing w:line="360" w:lineRule="auto"/>
            </w:pPr>
            <w:r w:rsidRPr="004A3361">
              <w:t>Суды общей юрисдикции</w:t>
            </w:r>
          </w:p>
        </w:tc>
        <w:tc>
          <w:tcPr>
            <w:tcW w:w="2356" w:type="dxa"/>
            <w:shd w:val="clear" w:color="auto" w:fill="auto"/>
          </w:tcPr>
          <w:p w:rsidR="00125E2C" w:rsidRPr="004A3361" w:rsidRDefault="00125E2C" w:rsidP="005C137E">
            <w:pPr>
              <w:spacing w:line="360" w:lineRule="auto"/>
            </w:pPr>
            <w:r w:rsidRPr="004A3361">
              <w:t>Межгосударствен-ный арбитраж</w:t>
            </w:r>
          </w:p>
        </w:tc>
        <w:tc>
          <w:tcPr>
            <w:tcW w:w="906" w:type="dxa"/>
            <w:shd w:val="clear" w:color="auto" w:fill="auto"/>
          </w:tcPr>
          <w:p w:rsidR="00125E2C" w:rsidRPr="004A3361" w:rsidRDefault="00125E2C" w:rsidP="005C137E">
            <w:pPr>
              <w:spacing w:line="360" w:lineRule="auto"/>
            </w:pPr>
            <w:r w:rsidRPr="004A3361">
              <w:t>МКАС</w:t>
            </w:r>
          </w:p>
        </w:tc>
      </w:tr>
      <w:tr w:rsidR="004A3361" w:rsidRPr="005C137E" w:rsidTr="005C137E">
        <w:tc>
          <w:tcPr>
            <w:tcW w:w="1040" w:type="dxa"/>
            <w:shd w:val="clear" w:color="auto" w:fill="auto"/>
          </w:tcPr>
          <w:p w:rsidR="00125E2C" w:rsidRPr="004A3361" w:rsidRDefault="00125E2C" w:rsidP="005C137E">
            <w:pPr>
              <w:spacing w:line="360" w:lineRule="auto"/>
            </w:pPr>
          </w:p>
        </w:tc>
        <w:tc>
          <w:tcPr>
            <w:tcW w:w="2282" w:type="dxa"/>
            <w:shd w:val="clear" w:color="auto" w:fill="auto"/>
          </w:tcPr>
          <w:p w:rsidR="00125E2C" w:rsidRPr="004A3361" w:rsidRDefault="00125E2C" w:rsidP="005C137E">
            <w:pPr>
              <w:spacing w:line="360" w:lineRule="auto"/>
            </w:pPr>
          </w:p>
        </w:tc>
        <w:tc>
          <w:tcPr>
            <w:tcW w:w="2510" w:type="dxa"/>
            <w:shd w:val="clear" w:color="auto" w:fill="auto"/>
          </w:tcPr>
          <w:p w:rsidR="00125E2C" w:rsidRPr="004A3361" w:rsidRDefault="00125E2C" w:rsidP="005C137E">
            <w:pPr>
              <w:spacing w:line="360" w:lineRule="auto"/>
            </w:pPr>
          </w:p>
        </w:tc>
        <w:tc>
          <w:tcPr>
            <w:tcW w:w="2356" w:type="dxa"/>
            <w:shd w:val="clear" w:color="auto" w:fill="auto"/>
          </w:tcPr>
          <w:p w:rsidR="00125E2C" w:rsidRPr="004A3361" w:rsidRDefault="00125E2C" w:rsidP="005C137E">
            <w:pPr>
              <w:spacing w:line="360" w:lineRule="auto"/>
            </w:pPr>
          </w:p>
        </w:tc>
        <w:tc>
          <w:tcPr>
            <w:tcW w:w="906" w:type="dxa"/>
            <w:shd w:val="clear" w:color="auto" w:fill="auto"/>
          </w:tcPr>
          <w:p w:rsidR="00125E2C" w:rsidRPr="004A3361" w:rsidRDefault="00125E2C" w:rsidP="005C137E">
            <w:pPr>
              <w:spacing w:line="360" w:lineRule="auto"/>
            </w:pPr>
          </w:p>
        </w:tc>
      </w:tr>
    </w:tbl>
    <w:p w:rsidR="00125E2C" w:rsidRPr="002A5EC4" w:rsidRDefault="002A5EC4" w:rsidP="004A3361">
      <w:pPr>
        <w:spacing w:line="360" w:lineRule="auto"/>
        <w:ind w:firstLine="720"/>
        <w:jc w:val="both"/>
        <w:rPr>
          <w:color w:val="FFFFFF"/>
          <w:sz w:val="28"/>
          <w:szCs w:val="28"/>
        </w:rPr>
      </w:pPr>
      <w:r w:rsidRPr="002A5EC4">
        <w:rPr>
          <w:color w:val="FFFFFF"/>
          <w:sz w:val="28"/>
          <w:szCs w:val="28"/>
        </w:rPr>
        <w:t>международное частное право</w:t>
      </w:r>
    </w:p>
    <w:p w:rsidR="00125E2C" w:rsidRPr="004A3361" w:rsidRDefault="004A3361" w:rsidP="004A3361">
      <w:pPr>
        <w:spacing w:line="360" w:lineRule="auto"/>
        <w:ind w:firstLine="720"/>
        <w:jc w:val="both"/>
        <w:rPr>
          <w:b/>
          <w:bCs/>
          <w:sz w:val="28"/>
          <w:szCs w:val="28"/>
        </w:rPr>
      </w:pPr>
      <w:r>
        <w:rPr>
          <w:sz w:val="28"/>
          <w:szCs w:val="28"/>
        </w:rPr>
        <w:br w:type="page"/>
      </w:r>
      <w:r w:rsidR="00125E2C" w:rsidRPr="004A3361">
        <w:rPr>
          <w:b/>
          <w:bCs/>
          <w:sz w:val="28"/>
          <w:szCs w:val="28"/>
        </w:rPr>
        <w:t>Список использованной литературы</w:t>
      </w:r>
    </w:p>
    <w:p w:rsidR="00125E2C" w:rsidRPr="004A3361" w:rsidRDefault="00125E2C" w:rsidP="004A3361">
      <w:pPr>
        <w:spacing w:line="360" w:lineRule="auto"/>
        <w:ind w:firstLine="720"/>
        <w:jc w:val="both"/>
        <w:rPr>
          <w:b/>
          <w:bCs/>
          <w:sz w:val="28"/>
          <w:szCs w:val="28"/>
        </w:rPr>
      </w:pPr>
    </w:p>
    <w:p w:rsidR="00125E2C" w:rsidRPr="004A3361" w:rsidRDefault="00125E2C" w:rsidP="004A3361">
      <w:pPr>
        <w:numPr>
          <w:ilvl w:val="0"/>
          <w:numId w:val="2"/>
        </w:numPr>
        <w:tabs>
          <w:tab w:val="clear" w:pos="720"/>
          <w:tab w:val="num" w:pos="567"/>
        </w:tabs>
        <w:spacing w:line="360" w:lineRule="auto"/>
        <w:ind w:left="0" w:firstLine="0"/>
        <w:jc w:val="both"/>
        <w:rPr>
          <w:sz w:val="28"/>
          <w:szCs w:val="28"/>
        </w:rPr>
      </w:pPr>
      <w:r w:rsidRPr="004A3361">
        <w:rPr>
          <w:sz w:val="28"/>
          <w:szCs w:val="28"/>
        </w:rPr>
        <w:t>Конституция Российской Федерации. – М.: Юрайт, 2002 г.</w:t>
      </w:r>
    </w:p>
    <w:p w:rsidR="00125E2C" w:rsidRPr="004A3361" w:rsidRDefault="00125E2C" w:rsidP="004A3361">
      <w:pPr>
        <w:numPr>
          <w:ilvl w:val="0"/>
          <w:numId w:val="2"/>
        </w:numPr>
        <w:tabs>
          <w:tab w:val="clear" w:pos="720"/>
          <w:tab w:val="num" w:pos="567"/>
        </w:tabs>
        <w:spacing w:line="360" w:lineRule="auto"/>
        <w:ind w:left="0" w:firstLine="0"/>
        <w:jc w:val="both"/>
        <w:rPr>
          <w:sz w:val="28"/>
          <w:szCs w:val="28"/>
        </w:rPr>
      </w:pPr>
      <w:r w:rsidRPr="004A3361">
        <w:rPr>
          <w:sz w:val="28"/>
          <w:szCs w:val="28"/>
        </w:rPr>
        <w:t>Гражданский кодекс Российской Федерации: Части первая, вторая, третья: Офиц. текст по сост. на 1 янв. 2002 г. – М.: Норма-Инфра-М, 2002 г.</w:t>
      </w:r>
    </w:p>
    <w:p w:rsidR="00125E2C" w:rsidRPr="004A3361" w:rsidRDefault="00125E2C" w:rsidP="004A3361">
      <w:pPr>
        <w:numPr>
          <w:ilvl w:val="0"/>
          <w:numId w:val="2"/>
        </w:numPr>
        <w:tabs>
          <w:tab w:val="clear" w:pos="720"/>
          <w:tab w:val="num" w:pos="567"/>
        </w:tabs>
        <w:spacing w:line="360" w:lineRule="auto"/>
        <w:ind w:left="0" w:firstLine="0"/>
        <w:jc w:val="both"/>
        <w:rPr>
          <w:sz w:val="28"/>
          <w:szCs w:val="28"/>
        </w:rPr>
      </w:pPr>
      <w:r w:rsidRPr="004A3361">
        <w:rPr>
          <w:sz w:val="28"/>
          <w:szCs w:val="28"/>
        </w:rPr>
        <w:t>Семейный кодекс Российской Федерации: Офиц. текст. – М.: Юристъ, 2002 г.</w:t>
      </w:r>
    </w:p>
    <w:p w:rsidR="00125E2C" w:rsidRPr="004A3361" w:rsidRDefault="00125E2C" w:rsidP="004A3361">
      <w:pPr>
        <w:numPr>
          <w:ilvl w:val="0"/>
          <w:numId w:val="2"/>
        </w:numPr>
        <w:tabs>
          <w:tab w:val="clear" w:pos="720"/>
          <w:tab w:val="num" w:pos="567"/>
        </w:tabs>
        <w:spacing w:line="360" w:lineRule="auto"/>
        <w:ind w:left="0" w:firstLine="0"/>
        <w:jc w:val="both"/>
        <w:rPr>
          <w:sz w:val="28"/>
          <w:szCs w:val="28"/>
        </w:rPr>
      </w:pPr>
      <w:r w:rsidRPr="004A3361">
        <w:rPr>
          <w:sz w:val="28"/>
          <w:szCs w:val="28"/>
        </w:rPr>
        <w:t>О правовом положении иностранных граждан в РФ: Закон РФ от 25 июля 2002 г. //СЗ РФ. – 2002 г.</w:t>
      </w:r>
    </w:p>
    <w:p w:rsidR="00125E2C" w:rsidRPr="004A3361" w:rsidRDefault="00125E2C" w:rsidP="004A3361">
      <w:pPr>
        <w:numPr>
          <w:ilvl w:val="0"/>
          <w:numId w:val="2"/>
        </w:numPr>
        <w:tabs>
          <w:tab w:val="clear" w:pos="720"/>
          <w:tab w:val="num" w:pos="567"/>
        </w:tabs>
        <w:spacing w:line="360" w:lineRule="auto"/>
        <w:ind w:left="0" w:firstLine="0"/>
        <w:jc w:val="both"/>
        <w:rPr>
          <w:sz w:val="28"/>
          <w:szCs w:val="28"/>
        </w:rPr>
      </w:pPr>
      <w:r w:rsidRPr="004A3361">
        <w:rPr>
          <w:sz w:val="28"/>
          <w:szCs w:val="28"/>
        </w:rPr>
        <w:t>Международное частное право: Учебник /Под ред. Г.К. Дмитриевой. – М., 2001 г.</w:t>
      </w:r>
    </w:p>
    <w:p w:rsidR="00125E2C" w:rsidRDefault="00125E2C" w:rsidP="004A3361">
      <w:pPr>
        <w:numPr>
          <w:ilvl w:val="0"/>
          <w:numId w:val="2"/>
        </w:numPr>
        <w:tabs>
          <w:tab w:val="clear" w:pos="720"/>
          <w:tab w:val="num" w:pos="567"/>
        </w:tabs>
        <w:spacing w:line="360" w:lineRule="auto"/>
        <w:ind w:left="0" w:firstLine="0"/>
        <w:jc w:val="both"/>
        <w:rPr>
          <w:sz w:val="28"/>
          <w:szCs w:val="28"/>
        </w:rPr>
      </w:pPr>
      <w:r w:rsidRPr="004A3361">
        <w:rPr>
          <w:sz w:val="28"/>
          <w:szCs w:val="28"/>
        </w:rPr>
        <w:t>Федосеева Г.Ю. Международное частное право. – М., 2000 г.</w:t>
      </w:r>
    </w:p>
    <w:p w:rsidR="002A5EC4" w:rsidRPr="002A5EC4" w:rsidRDefault="002A5EC4" w:rsidP="002A5EC4">
      <w:pPr>
        <w:rPr>
          <w:color w:val="FFFFFF"/>
          <w:sz w:val="28"/>
          <w:szCs w:val="28"/>
        </w:rPr>
      </w:pPr>
      <w:bookmarkStart w:id="0" w:name="_GoBack"/>
      <w:bookmarkEnd w:id="0"/>
    </w:p>
    <w:sectPr w:rsidR="002A5EC4" w:rsidRPr="002A5EC4" w:rsidSect="002A5EC4">
      <w:headerReference w:type="default" r:id="rId7"/>
      <w:footerReference w:type="default" r:id="rId8"/>
      <w:headerReference w:type="first" r:id="rId9"/>
      <w:pgSz w:w="11906" w:h="16838" w:code="9"/>
      <w:pgMar w:top="1134"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37E" w:rsidRDefault="005C137E">
      <w:r>
        <w:separator/>
      </w:r>
    </w:p>
  </w:endnote>
  <w:endnote w:type="continuationSeparator" w:id="0">
    <w:p w:rsidR="005C137E" w:rsidRDefault="005C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BA1" w:rsidRDefault="00294BA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37E" w:rsidRDefault="005C137E">
      <w:r>
        <w:separator/>
      </w:r>
    </w:p>
  </w:footnote>
  <w:footnote w:type="continuationSeparator" w:id="0">
    <w:p w:rsidR="005C137E" w:rsidRDefault="005C1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EC4" w:rsidRPr="002A5EC4" w:rsidRDefault="002A5EC4" w:rsidP="002A5EC4">
    <w:pPr>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EC4" w:rsidRPr="002A5EC4" w:rsidRDefault="002A5EC4" w:rsidP="002A5EC4">
    <w:pPr>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175AB3"/>
    <w:multiLevelType w:val="hybridMultilevel"/>
    <w:tmpl w:val="1E783BC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1E64349"/>
    <w:multiLevelType w:val="hybridMultilevel"/>
    <w:tmpl w:val="76F4E38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357"/>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404C"/>
    <w:rsid w:val="000F5B4D"/>
    <w:rsid w:val="00125E2C"/>
    <w:rsid w:val="00294BA1"/>
    <w:rsid w:val="002A5EC4"/>
    <w:rsid w:val="002E5E6A"/>
    <w:rsid w:val="00422C4D"/>
    <w:rsid w:val="004A3361"/>
    <w:rsid w:val="004A499B"/>
    <w:rsid w:val="0053404C"/>
    <w:rsid w:val="005B6AE4"/>
    <w:rsid w:val="005C137E"/>
    <w:rsid w:val="008B06C9"/>
    <w:rsid w:val="00A11BD1"/>
    <w:rsid w:val="00A9727F"/>
    <w:rsid w:val="00B01E65"/>
    <w:rsid w:val="00B53733"/>
    <w:rsid w:val="00D476B1"/>
    <w:rsid w:val="00D60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9FEBD121-1694-4ACD-8A6E-95B7AF5FF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Pr>
      <w:rFonts w:ascii="Courier New" w:hAnsi="Courier New" w:cs="Courier New"/>
    </w:rPr>
  </w:style>
  <w:style w:type="character" w:customStyle="1" w:styleId="a4">
    <w:name w:val="Текст Знак"/>
    <w:link w:val="a3"/>
    <w:uiPriority w:val="99"/>
    <w:semiHidden/>
    <w:rPr>
      <w:rFonts w:ascii="Courier New" w:hAnsi="Courier New" w:cs="Courier New"/>
      <w:sz w:val="20"/>
      <w:szCs w:val="20"/>
      <w:lang w:eastAsia="zh-CN"/>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lang w:eastAsia="zh-CN"/>
    </w:rPr>
  </w:style>
  <w:style w:type="character" w:styleId="a7">
    <w:name w:val="page number"/>
    <w:uiPriority w:val="99"/>
  </w:style>
  <w:style w:type="table" w:styleId="a8">
    <w:name w:val="Table Grid"/>
    <w:basedOn w:val="a1"/>
    <w:uiPriority w:val="99"/>
    <w:rsid w:val="00125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4A3361"/>
    <w:pPr>
      <w:tabs>
        <w:tab w:val="center" w:pos="4677"/>
        <w:tab w:val="right" w:pos="9355"/>
      </w:tabs>
    </w:pPr>
  </w:style>
  <w:style w:type="character" w:customStyle="1" w:styleId="aa">
    <w:name w:val="Верхний колонтитул Знак"/>
    <w:link w:val="a9"/>
    <w:uiPriority w:val="99"/>
    <w:semiHidden/>
    <w:rPr>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2475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5091</Words>
  <Characters>29025</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МЕЖДУНАРОДНЫЙ ИНСТИТУТ ЭКОНОСМИКИ И ПРАВА</vt:lpstr>
    </vt:vector>
  </TitlesOfParts>
  <Company> </Company>
  <LinksUpToDate>false</LinksUpToDate>
  <CharactersWithSpaces>34048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МЕЖДУНАРОДНЫЙ ИНСТИТУТ ЭКОНОСМИКИ И ПРАВА</dc:title>
  <dc:subject/>
  <dc:creator>Patient Of Dr.OGen</dc:creator>
  <cp:keywords/>
  <dc:description/>
  <cp:lastModifiedBy>admin</cp:lastModifiedBy>
  <cp:revision>2</cp:revision>
  <cp:lastPrinted>2006-04-24T15:11:00Z</cp:lastPrinted>
  <dcterms:created xsi:type="dcterms:W3CDTF">2014-03-24T20:48:00Z</dcterms:created>
  <dcterms:modified xsi:type="dcterms:W3CDTF">2014-03-24T20:48:00Z</dcterms:modified>
</cp:coreProperties>
</file>