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6D" w:rsidRDefault="00E8686D">
      <w:pPr>
        <w:pStyle w:val="1"/>
        <w:jc w:val="center"/>
        <w:rPr>
          <w:b/>
          <w:caps/>
          <w:sz w:val="32"/>
        </w:rPr>
      </w:pPr>
      <w:r>
        <w:rPr>
          <w:b/>
          <w:caps/>
          <w:sz w:val="32"/>
        </w:rPr>
        <w:t>Белорусский  Государственный</w:t>
      </w:r>
    </w:p>
    <w:p w:rsidR="00E8686D" w:rsidRDefault="00E8686D">
      <w:pPr>
        <w:pStyle w:val="1"/>
        <w:jc w:val="center"/>
        <w:rPr>
          <w:b/>
          <w:caps/>
          <w:sz w:val="32"/>
        </w:rPr>
      </w:pPr>
      <w:r>
        <w:rPr>
          <w:b/>
          <w:caps/>
          <w:sz w:val="32"/>
        </w:rPr>
        <w:t>Университет  Транспорта</w:t>
      </w: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center"/>
        <w:rPr>
          <w:b/>
          <w:caps/>
          <w:sz w:val="32"/>
        </w:rPr>
      </w:pPr>
      <w:r>
        <w:rPr>
          <w:b/>
          <w:caps/>
          <w:sz w:val="32"/>
        </w:rPr>
        <w:t>кАФЕДРА "эКОНОМИКА "</w:t>
      </w: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caps/>
          <w:sz w:val="32"/>
        </w:rPr>
      </w:pPr>
    </w:p>
    <w:p w:rsidR="00E8686D" w:rsidRDefault="00E8686D">
      <w:pPr>
        <w:pStyle w:val="1"/>
        <w:jc w:val="both"/>
        <w:rPr>
          <w:b/>
          <w:caps/>
          <w:sz w:val="36"/>
        </w:rPr>
      </w:pPr>
    </w:p>
    <w:p w:rsidR="00E8686D" w:rsidRDefault="00E8686D">
      <w:pPr>
        <w:pStyle w:val="1"/>
        <w:jc w:val="both"/>
        <w:rPr>
          <w:b/>
          <w:caps/>
          <w:sz w:val="36"/>
        </w:rPr>
      </w:pPr>
    </w:p>
    <w:p w:rsidR="00E8686D" w:rsidRDefault="00E8686D">
      <w:pPr>
        <w:pStyle w:val="1"/>
        <w:jc w:val="both"/>
        <w:rPr>
          <w:b/>
          <w:caps/>
          <w:sz w:val="36"/>
        </w:rPr>
      </w:pPr>
    </w:p>
    <w:p w:rsidR="00E8686D" w:rsidRDefault="00E8686D">
      <w:pPr>
        <w:pStyle w:val="1"/>
        <w:jc w:val="center"/>
        <w:rPr>
          <w:b/>
          <w:caps/>
          <w:sz w:val="36"/>
        </w:rPr>
      </w:pPr>
      <w:r>
        <w:rPr>
          <w:b/>
          <w:caps/>
          <w:sz w:val="36"/>
        </w:rPr>
        <w:t>кОНТРОЛЬНАЯ РАБОТА № 1</w:t>
      </w:r>
    </w:p>
    <w:p w:rsidR="00E8686D" w:rsidRDefault="00E8686D">
      <w:pPr>
        <w:pStyle w:val="1"/>
        <w:jc w:val="center"/>
        <w:rPr>
          <w:sz w:val="32"/>
        </w:rPr>
      </w:pPr>
    </w:p>
    <w:p w:rsidR="00E8686D" w:rsidRDefault="00E8686D">
      <w:pPr>
        <w:pStyle w:val="1"/>
        <w:jc w:val="center"/>
        <w:rPr>
          <w:b/>
          <w:caps/>
          <w:sz w:val="36"/>
        </w:rPr>
      </w:pPr>
      <w:r>
        <w:rPr>
          <w:sz w:val="36"/>
        </w:rPr>
        <w:t>По дисциплине</w:t>
      </w:r>
      <w:r>
        <w:rPr>
          <w:b/>
          <w:caps/>
          <w:sz w:val="32"/>
        </w:rPr>
        <w:t xml:space="preserve"> </w:t>
      </w:r>
      <w:r>
        <w:rPr>
          <w:b/>
          <w:caps/>
          <w:sz w:val="36"/>
        </w:rPr>
        <w:t>"мИРОВАЯ ЭКОНОМИКА"</w:t>
      </w: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caps/>
          <w:sz w:val="32"/>
        </w:rPr>
      </w:pPr>
    </w:p>
    <w:p w:rsidR="00E8686D" w:rsidRDefault="00E8686D">
      <w:pPr>
        <w:pStyle w:val="1"/>
        <w:jc w:val="center"/>
        <w:rPr>
          <w:sz w:val="32"/>
        </w:rPr>
      </w:pPr>
    </w:p>
    <w:p w:rsidR="00E8686D" w:rsidRDefault="00E8686D">
      <w:pPr>
        <w:pStyle w:val="1"/>
        <w:jc w:val="center"/>
        <w:rPr>
          <w:sz w:val="36"/>
        </w:rPr>
      </w:pPr>
    </w:p>
    <w:p w:rsidR="00E8686D" w:rsidRDefault="00E8686D">
      <w:pPr>
        <w:pStyle w:val="1"/>
        <w:jc w:val="center"/>
        <w:rPr>
          <w:sz w:val="36"/>
        </w:rPr>
      </w:pPr>
    </w:p>
    <w:p w:rsidR="00E8686D" w:rsidRDefault="00E8686D">
      <w:pPr>
        <w:pStyle w:val="1"/>
        <w:jc w:val="center"/>
        <w:rPr>
          <w:sz w:val="36"/>
        </w:rPr>
      </w:pPr>
    </w:p>
    <w:p w:rsidR="00E8686D" w:rsidRDefault="00E8686D">
      <w:pPr>
        <w:pStyle w:val="1"/>
        <w:rPr>
          <w:sz w:val="36"/>
        </w:rPr>
      </w:pPr>
    </w:p>
    <w:p w:rsidR="00E8686D" w:rsidRDefault="00E8686D">
      <w:pPr>
        <w:pStyle w:val="1"/>
        <w:jc w:val="center"/>
        <w:rPr>
          <w:sz w:val="36"/>
        </w:rPr>
      </w:pPr>
    </w:p>
    <w:p w:rsidR="00E8686D" w:rsidRDefault="00E8686D">
      <w:pPr>
        <w:pStyle w:val="1"/>
        <w:jc w:val="center"/>
        <w:rPr>
          <w:sz w:val="36"/>
        </w:rPr>
      </w:pPr>
    </w:p>
    <w:p w:rsidR="00E8686D" w:rsidRDefault="00E8686D">
      <w:pPr>
        <w:pStyle w:val="1"/>
        <w:jc w:val="center"/>
        <w:rPr>
          <w:sz w:val="36"/>
        </w:rPr>
      </w:pPr>
      <w:r>
        <w:rPr>
          <w:sz w:val="36"/>
        </w:rPr>
        <w:t>Гомель,  2000</w:t>
      </w:r>
    </w:p>
    <w:p w:rsidR="00E8686D" w:rsidRDefault="00E8686D">
      <w:pPr>
        <w:pStyle w:val="1"/>
        <w:jc w:val="both"/>
        <w:rPr>
          <w:b/>
          <w:sz w:val="32"/>
        </w:rPr>
      </w:pPr>
    </w:p>
    <w:p w:rsidR="00E8686D" w:rsidRDefault="00E8686D"/>
    <w:p w:rsidR="00E8686D" w:rsidRDefault="00E8686D"/>
    <w:p w:rsidR="00E8686D" w:rsidRDefault="00E8686D"/>
    <w:p w:rsidR="00E8686D" w:rsidRDefault="00E8686D"/>
    <w:p w:rsidR="00E8686D" w:rsidRDefault="00E8686D"/>
    <w:p w:rsidR="00E8686D" w:rsidRDefault="00E8686D"/>
    <w:p w:rsidR="00E8686D" w:rsidRDefault="00E8686D"/>
    <w:p w:rsidR="00E8686D" w:rsidRDefault="00E8686D">
      <w:pPr>
        <w:pStyle w:val="1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Международное движение капитала……………………………………16</w:t>
      </w:r>
    </w:p>
    <w:p w:rsidR="00E8686D" w:rsidRDefault="00E8686D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Сущность, причины и форм международного  движения                капитала………………………………………………………………..16</w:t>
      </w:r>
    </w:p>
    <w:p w:rsidR="00E8686D" w:rsidRDefault="00E8686D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Прямые зарубежные инвестиции…………………………………….20</w:t>
      </w:r>
    </w:p>
    <w:p w:rsidR="00E8686D" w:rsidRDefault="00E8686D">
      <w:pPr>
        <w:numPr>
          <w:ilvl w:val="2"/>
          <w:numId w:val="2"/>
        </w:numPr>
        <w:rPr>
          <w:sz w:val="28"/>
        </w:rPr>
      </w:pPr>
      <w:r>
        <w:rPr>
          <w:sz w:val="28"/>
        </w:rPr>
        <w:t>Понятие и способы осуществления прямых зарубежных                инвестиций…………………………………………………………….20</w:t>
      </w:r>
    </w:p>
    <w:p w:rsidR="00E8686D" w:rsidRDefault="00E8686D">
      <w:pPr>
        <w:numPr>
          <w:ilvl w:val="2"/>
          <w:numId w:val="2"/>
        </w:numPr>
        <w:rPr>
          <w:sz w:val="28"/>
        </w:rPr>
      </w:pPr>
      <w:r>
        <w:rPr>
          <w:sz w:val="28"/>
        </w:rPr>
        <w:t>Влияние прямых зарубежных инвестиций на страну                            базирования  и принимающую страну……………………………...20</w:t>
      </w:r>
    </w:p>
    <w:p w:rsidR="00E8686D" w:rsidRDefault="00E8686D">
      <w:pPr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Международные корпорации………………………………………..22</w:t>
      </w:r>
    </w:p>
    <w:p w:rsidR="00E8686D" w:rsidRDefault="00E8686D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Портфельные зарубежные инвестиции и международный кредит..24</w:t>
      </w:r>
    </w:p>
    <w:p w:rsidR="00E8686D" w:rsidRDefault="00E8686D">
      <w:pPr>
        <w:numPr>
          <w:ilvl w:val="2"/>
          <w:numId w:val="2"/>
        </w:numPr>
        <w:rPr>
          <w:sz w:val="28"/>
        </w:rPr>
      </w:pPr>
      <w:r>
        <w:rPr>
          <w:sz w:val="28"/>
        </w:rPr>
        <w:t>Понятие, способы осуществления и экономические эффекты      портфельных зарубежных инвестиций и международного                 кредита………………………………………………………………...24</w:t>
      </w:r>
    </w:p>
    <w:p w:rsidR="00E8686D" w:rsidRDefault="00E8686D">
      <w:pPr>
        <w:numPr>
          <w:ilvl w:val="2"/>
          <w:numId w:val="2"/>
        </w:numPr>
        <w:rPr>
          <w:sz w:val="28"/>
        </w:rPr>
      </w:pPr>
      <w:r>
        <w:rPr>
          <w:sz w:val="28"/>
        </w:rPr>
        <w:t>Мировой кризис задолженности……………………………………..27</w:t>
      </w:r>
    </w:p>
    <w:p w:rsidR="00E8686D" w:rsidRDefault="00E8686D">
      <w:pPr>
        <w:jc w:val="both"/>
        <w:rPr>
          <w:sz w:val="28"/>
        </w:rPr>
      </w:pPr>
      <w:r>
        <w:rPr>
          <w:sz w:val="28"/>
        </w:rPr>
        <w:t>Литература…………………………………………………………………...29</w:t>
      </w: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jc w:val="center"/>
        <w:rPr>
          <w:b/>
          <w:sz w:val="32"/>
        </w:rPr>
      </w:pPr>
    </w:p>
    <w:p w:rsidR="00E8686D" w:rsidRDefault="00E8686D">
      <w:pPr>
        <w:jc w:val="center"/>
        <w:rPr>
          <w:b/>
          <w:sz w:val="32"/>
        </w:rPr>
      </w:pPr>
    </w:p>
    <w:p w:rsidR="00E8686D" w:rsidRDefault="00E8686D">
      <w:pPr>
        <w:jc w:val="center"/>
        <w:rPr>
          <w:b/>
          <w:sz w:val="32"/>
        </w:rPr>
      </w:pPr>
    </w:p>
    <w:p w:rsidR="00E8686D" w:rsidRDefault="00E8686D">
      <w:pPr>
        <w:jc w:val="center"/>
        <w:rPr>
          <w:b/>
          <w:sz w:val="32"/>
        </w:rPr>
      </w:pPr>
    </w:p>
    <w:p w:rsidR="00E8686D" w:rsidRDefault="00E8686D">
      <w:pPr>
        <w:jc w:val="center"/>
        <w:rPr>
          <w:b/>
          <w:sz w:val="32"/>
        </w:rPr>
      </w:pPr>
      <w:r>
        <w:rPr>
          <w:b/>
          <w:sz w:val="32"/>
        </w:rPr>
        <w:t>1. Международное движение капитала</w:t>
      </w:r>
    </w:p>
    <w:p w:rsidR="00E8686D" w:rsidRDefault="00E8686D">
      <w:pPr>
        <w:jc w:val="both"/>
        <w:rPr>
          <w:b/>
          <w:i/>
          <w:sz w:val="32"/>
        </w:rPr>
      </w:pPr>
    </w:p>
    <w:p w:rsidR="00E8686D" w:rsidRDefault="00E8686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1.1. Сущность, причины и формы международного</w:t>
      </w:r>
    </w:p>
    <w:p w:rsidR="00E8686D" w:rsidRDefault="00E8686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движения капитала</w:t>
      </w:r>
    </w:p>
    <w:p w:rsidR="00E8686D" w:rsidRDefault="00E8686D">
      <w:pPr>
        <w:jc w:val="both"/>
        <w:rPr>
          <w:b/>
          <w:i/>
          <w:sz w:val="32"/>
        </w:rPr>
      </w:pPr>
    </w:p>
    <w:p w:rsidR="00E8686D" w:rsidRDefault="00E8686D">
      <w:pPr>
        <w:pStyle w:val="2"/>
        <w:ind w:firstLine="709"/>
        <w:jc w:val="both"/>
      </w:pPr>
      <w:r>
        <w:t>Международное движение капитала - это размещение и функцио</w:t>
      </w:r>
      <w:r>
        <w:softHyphen/>
        <w:t>нирование капитала за рубежом. Прежде всего, с целью его самовозрас</w:t>
      </w:r>
      <w:r>
        <w:softHyphen/>
        <w:t>тания.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Международная миграция капитала, как явление, начала активно развиваться в период становления мирового хозяйства. Дополняя и опосредуя международную миграцию товаров, оно становилось постепенно неотъемлемой, определяющей, отличительной чертой современной мировой экономики и международных экономических отношений.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Согласно оценки экспертов среднегодовые темпы прироста прямых зарубежных инвестиций составили в 80-е годы почти 34%, что в 5 раз превышало темпы расширения мировой торговли.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На современном этапе международное движение капитала служит определяющим элементом в функционировании мировой экономики, развитии прочих форм международных хозяйственных связей.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Перемещение капитала за рубеж (вывоз капитала) представляет собой процесс, в ходе которого происходит изъятие части капитала из национального оборота одной страны и помещение его в различных формах (товарной, денежной) в производственный процесс и обращение другой, принимающей страны. Международное движение капитала означает миграцию капиталов между странами, которое приносит доход их собственникам.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Среди причин перемещения капитала за рубеж выделяется относительная избыточность в собственной стране, стране – доноре. Это позволяет размещать капитал за границей в поисках сравнительно большей прибыльности и получать при этом доход как в форме дивиденда, так и процента.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Объективной основой международной миграции капитала является неравномерность экономического развития стран мирового хозяйства, которая на практике выражается:</w:t>
      </w:r>
    </w:p>
    <w:p w:rsidR="00E8686D" w:rsidRDefault="00E8686D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в неравномерности накопления капитала в различных странах; в ''относительном избытке'' капитала в отдельных странах;</w:t>
      </w:r>
    </w:p>
    <w:p w:rsidR="00E8686D" w:rsidRDefault="00E8686D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в несовпадении проса на капитал и его предложения  различных звеньях мирового хозяйства. По оценкам специалистов, на начало 90–х годов размер ''относительных избытков'' капитала достиг 180 – 200 млрд. долларов;</w:t>
      </w:r>
    </w:p>
    <w:p w:rsidR="00E8686D" w:rsidRDefault="00E8686D">
      <w:pPr>
        <w:ind w:left="709"/>
        <w:jc w:val="both"/>
        <w:rPr>
          <w:sz w:val="28"/>
        </w:rPr>
      </w:pPr>
      <w:r>
        <w:rPr>
          <w:sz w:val="28"/>
        </w:rPr>
        <w:t>На развитие процесса международной миграции капитала влияют две группы факторов, среди которых:</w:t>
      </w:r>
    </w:p>
    <w:p w:rsidR="00E8686D" w:rsidRDefault="00E8686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Факторы экономического характера: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развитие производства и подержание темпов экономического роста;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глубокие структурные сдвиги как в мировой экономике, так и в экономике отдельных стран (особенно с воздействием НТР и развитием мирового рынка услуг);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углубление международной специализации и кооперации производства;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рост транснационализации мировой экономики (так, объемы производства продукции зарубежными фирмами США в 4 раза превышают объемы товарного экспорта из самих США);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рост интернационализации производства и интеграционных процессов;</w:t>
      </w:r>
    </w:p>
    <w:p w:rsidR="00E8686D" w:rsidRDefault="00E8686D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активное развитие всех форм международных экономических отношений.</w:t>
      </w:r>
    </w:p>
    <w:p w:rsidR="00E8686D" w:rsidRDefault="00E8686D">
      <w:pPr>
        <w:numPr>
          <w:ilvl w:val="0"/>
          <w:numId w:val="4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Факторы политического характера:</w:t>
      </w:r>
    </w:p>
    <w:p w:rsidR="00E8686D" w:rsidRDefault="00E8686D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либерализация экспорта (импорта) капитала (СЭЗ, оффшорные зоны и т.д.);</w:t>
      </w:r>
    </w:p>
    <w:p w:rsidR="00E8686D" w:rsidRDefault="00E8686D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политика индустриализации в странах ''третьего мира'';</w:t>
      </w:r>
    </w:p>
    <w:p w:rsidR="00E8686D" w:rsidRDefault="00E8686D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 экономических реформ (приватизация государственных предприятий, поддержка частного сектора, малого бизнеса);</w:t>
      </w:r>
    </w:p>
    <w:p w:rsidR="00E8686D" w:rsidRDefault="00E8686D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политика поддержки уровня занятости.</w:t>
      </w:r>
    </w:p>
    <w:p w:rsidR="00E8686D" w:rsidRDefault="00E8686D">
      <w:pPr>
        <w:pStyle w:val="a5"/>
        <w:tabs>
          <w:tab w:val="num" w:pos="0"/>
        </w:tabs>
      </w:pPr>
      <w:r>
        <w:t>Наряду с этим имеет мест экономическая целесообразность, непосредственно стимулирующая субъекты капитал экспорту и импорту капитала, которая заключается в: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получении дополнительных прибылей;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установлении контроля над другими субъектами;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обходе протекционистских барьеров, выдвигаемых на пути движения товарных потоков;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приближении производства капитал новым рынкам сбыта (например, на территории СНГ должно быть создано около 200 совместных предприятий с итальянским капиталом по производству макаронных изделий);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получении доступа капитал новейшим технологиям;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сохранении производственных секторов путем создания зарубежных филиалов;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экономии на налоговых платежах, особенно при создании и регистрации промышленности в оффшорных зонах и СЭЗ;</w:t>
      </w:r>
    </w:p>
    <w:p w:rsidR="00E8686D" w:rsidRDefault="00E8686D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снижении расходов на охрану окружающей среды.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 Классификация форм международного движения капитала отражает различные стороны этого процесса и производится по различным показателям.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По источникам происхождения различают частные и государственные капиталовложения.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Государственные капиталовложения – это государственные займы, ссуды, гранты (дары), помощь, международное перемещение которых определяется межправительственными соглашениями. Сюда же относятся кредиты и иные средства международных организаций (например кредиты МВФ). Но в любом случае это деньги налогоплательщиков, хотя и идущие до получателя разным путем.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Частные капиталовложения – это средства из не государственных источников, помещаемые за рубеж или принимаемые из – за рубежа частными лицами (физическими или юридическими).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Сюда относятся инвестиции, торговые кредиты, межбанковское кредитование; они не связаны напрямую с госбюджетом, но правительство держит их перемещения в поле зрения и может в пределах своих полномочий их контролировать и регулировать.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По срокам  заграничные капиталовложения делятся на краткосрочные, среднесрочные и долгосрочные. К последним относятся все вложения более чем на 15 лет. Сюда входят наиболее значимые капиталовложения, т.к. капитал долгосрочным относятся все вложения предпринимательского капитала в форме прямых и портфельных инвестиций (преимущественно частные), а также ссудный капитал (государственные и частные кредиты). Краткосрочные – это вложения сроком до 1 – 1,5 года. Среднесрочные – от 1 до 5 – 7 лет.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По характеру использования зарубежные капиталовложения бывают ссудными и предпринимательскими.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Первые означают предоставление средств взаймы или ради получения прибыли в форме процента. В этой сфере довольно активно выступают капиталы из государственных и вложения из частных источников.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Предпринимательские инвестиции прямо или косвенно вкладываются в производство и связаны с получением того или иного объема прав на получение прибыли в форме дивиденда. Чаще всего речь идет о вложениях частного капитала.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По целям предпринимательские капиталовложения делятся на прямые и портфельные инвестиции.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Прямые зарубежные инвестиции являются вложением капитала во имя получения долгосрочного интереса и обеспечения его с помощью права собственности или решающих прав в управлении. В основном прямые иностранные инвестиции являются частным предпринимательским капиталом.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Портфельные инвестиции не обеспечивают контроля за объектом вложения, а дают лишь долгосрочное право на доход, причем даже преимущественное в смысле очередности в получении такого дохода.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Международный валютный фонд в этом контексте (т.е. "цели") выделяет еще одну группу – ''прочие инвестиции'', в которые в основном входят международные займы и банковские депозиты.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Однако основными формами международной миграции капитала являются ввоз и вывоз предпринимательского и ссудного капитала (рис.1) которые необходимо рассмотреть более подробно. </w:t>
      </w:r>
    </w:p>
    <w:p w:rsidR="00E8686D" w:rsidRDefault="007960BF">
      <w:pPr>
        <w:ind w:firstLine="709"/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87.6pt;margin-top:69.6pt;width:237.6pt;height:28.8pt;z-index:251641856;mso-position-horizontal-relative:margin;mso-position-vertical-relative:margin" o:allowincell="f">
            <v:textbox style="mso-next-textbox:#_x0000_s1026">
              <w:txbxContent>
                <w:p w:rsidR="00E8686D" w:rsidRDefault="00E8686D">
                  <w:pPr>
                    <w:pStyle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Ввоз и вывоз капитала</w:t>
                  </w:r>
                </w:p>
              </w:txbxContent>
            </v:textbox>
            <w10:wrap anchorx="margin" anchory="margin"/>
          </v:rect>
        </w:pic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7960BF">
      <w:pPr>
        <w:ind w:firstLine="709"/>
        <w:jc w:val="both"/>
        <w:rPr>
          <w:sz w:val="28"/>
        </w:rPr>
      </w:pPr>
      <w:r>
        <w:rPr>
          <w:noProof/>
          <w:sz w:val="28"/>
        </w:rPr>
        <w:pict>
          <v:rect id="_x0000_s1028" style="position:absolute;left:0;text-align:left;margin-left:217.2pt;margin-top:61.8pt;width:3in;height:27.85pt;z-index:251643904" o:allowincell="f">
            <v:textbox>
              <w:txbxContent>
                <w:p w:rsidR="00E8686D" w:rsidRDefault="00E8686D">
                  <w:pPr>
                    <w:pStyle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Предпринимательский капитал</w:t>
                  </w:r>
                </w:p>
                <w:p w:rsidR="00E8686D" w:rsidRDefault="00E8686D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-13.2pt;margin-top:61.8pt;width:201.6pt;height:33.2pt;z-index:251642880" o:allowincell="f">
            <v:textbox>
              <w:txbxContent>
                <w:p w:rsidR="00E8686D" w:rsidRDefault="00E8686D">
                  <w:pPr>
                    <w:pStyle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Ссудный капитал</w:t>
                  </w:r>
                </w:p>
              </w:txbxContent>
            </v:textbox>
          </v:rect>
        </w:pic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7960BF">
      <w:pPr>
        <w:ind w:firstLine="709"/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346.8pt;margin-top:78.6pt;width:86.4pt;height:36pt;z-index:251648000" o:allowincell="f">
            <v:textbox style="mso-next-textbox:#_x0000_s1033">
              <w:txbxContent>
                <w:p w:rsidR="00E8686D" w:rsidRDefault="00E8686D">
                  <w:pPr>
                    <w:pStyle w:val="20"/>
                  </w:pPr>
                  <w:r>
                    <w:t>Портфельные инвестиции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1" style="position:absolute;left:0;text-align:left;margin-left:231.6pt;margin-top:78.6pt;width:93.6pt;height:36pt;z-index:251646976" o:allowincell="f">
            <v:textbox style="mso-next-textbox:#_x0000_s1031">
              <w:txbxContent>
                <w:p w:rsidR="00E8686D" w:rsidRDefault="00E8686D">
                  <w:pPr>
                    <w:pStyle w:val="20"/>
                    <w:jc w:val="center"/>
                  </w:pPr>
                  <w:r>
                    <w:t>Прямые         инвестиции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0" style="position:absolute;left:0;text-align:left;margin-left:73.2pt;margin-top:85.8pt;width:129.6pt;height:89.2pt;z-index:251645952" o:allowincell="f">
            <v:textbox style="mso-next-textbox:#_x0000_s1030">
              <w:txbxContent>
                <w:p w:rsidR="00E8686D" w:rsidRDefault="00E8686D">
                  <w:pPr>
                    <w:pStyle w:val="a6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Банковские депозиты и средства на счетах в других финансовых институтах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9" style="position:absolute;left:0;text-align:left;margin-left:-20.4pt;margin-top:85.8pt;width:79.2pt;height:43.2pt;z-index:251644928" o:allowincell="f">
            <v:textbox style="mso-next-textbox:#_x0000_s1029">
              <w:txbxContent>
                <w:p w:rsidR="00E8686D" w:rsidRDefault="00E8686D">
                  <w:pPr>
                    <w:pStyle w:val="a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Займы и кредиты</w:t>
                  </w:r>
                </w:p>
              </w:txbxContent>
            </v:textbox>
          </v:rect>
        </w:pic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pStyle w:val="3"/>
      </w:pPr>
      <w:r>
        <w:t>Рис. 1  Содержание ссудной и предпринимательской форм миграции капитала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b/>
          <w:i/>
          <w:sz w:val="32"/>
        </w:rPr>
      </w:pPr>
    </w:p>
    <w:p w:rsidR="00E8686D" w:rsidRDefault="00E8686D">
      <w:pPr>
        <w:ind w:firstLine="709"/>
        <w:jc w:val="both"/>
        <w:rPr>
          <w:b/>
          <w:i/>
          <w:sz w:val="32"/>
        </w:rPr>
      </w:pPr>
    </w:p>
    <w:p w:rsidR="00E8686D" w:rsidRDefault="00E8686D">
      <w:pPr>
        <w:ind w:firstLine="709"/>
        <w:jc w:val="both"/>
        <w:rPr>
          <w:b/>
          <w:i/>
          <w:sz w:val="32"/>
        </w:rPr>
      </w:pPr>
    </w:p>
    <w:p w:rsidR="00E8686D" w:rsidRDefault="00E8686D">
      <w:pPr>
        <w:ind w:firstLine="709"/>
        <w:jc w:val="both"/>
        <w:rPr>
          <w:b/>
          <w:i/>
          <w:sz w:val="32"/>
        </w:rPr>
      </w:pPr>
    </w:p>
    <w:p w:rsidR="00E8686D" w:rsidRDefault="00E8686D">
      <w:pPr>
        <w:ind w:firstLine="709"/>
        <w:jc w:val="both"/>
        <w:rPr>
          <w:b/>
          <w:i/>
          <w:sz w:val="32"/>
        </w:rPr>
      </w:pPr>
    </w:p>
    <w:p w:rsidR="00E8686D" w:rsidRDefault="00E8686D">
      <w:pPr>
        <w:ind w:firstLine="709"/>
        <w:jc w:val="center"/>
        <w:rPr>
          <w:b/>
          <w:i/>
          <w:sz w:val="32"/>
        </w:rPr>
      </w:pPr>
    </w:p>
    <w:p w:rsidR="00E8686D" w:rsidRDefault="00E8686D">
      <w:pPr>
        <w:rPr>
          <w:b/>
          <w:i/>
          <w:sz w:val="32"/>
        </w:rPr>
      </w:pPr>
    </w:p>
    <w:p w:rsidR="00E8686D" w:rsidRDefault="00E8686D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1.2 Прямые зарубежные инвестиции</w:t>
      </w:r>
    </w:p>
    <w:p w:rsidR="00E8686D" w:rsidRDefault="00E8686D">
      <w:pPr>
        <w:ind w:firstLine="709"/>
        <w:jc w:val="center"/>
        <w:rPr>
          <w:b/>
          <w:i/>
          <w:sz w:val="32"/>
        </w:rPr>
      </w:pPr>
    </w:p>
    <w:p w:rsidR="00E8686D" w:rsidRDefault="00E8686D">
      <w:pPr>
        <w:ind w:firstLine="709"/>
        <w:jc w:val="center"/>
        <w:rPr>
          <w:i/>
          <w:sz w:val="32"/>
        </w:rPr>
      </w:pPr>
      <w:r>
        <w:rPr>
          <w:i/>
          <w:sz w:val="32"/>
        </w:rPr>
        <w:t>1.2.1 Понятие и способы осуществления прямых</w:t>
      </w:r>
    </w:p>
    <w:p w:rsidR="00E8686D" w:rsidRDefault="00E8686D">
      <w:pPr>
        <w:ind w:firstLine="709"/>
        <w:jc w:val="center"/>
        <w:rPr>
          <w:i/>
          <w:sz w:val="32"/>
        </w:rPr>
      </w:pPr>
      <w:r>
        <w:rPr>
          <w:i/>
          <w:sz w:val="32"/>
        </w:rPr>
        <w:t>зарубежных инвестиций</w:t>
      </w:r>
    </w:p>
    <w:p w:rsidR="00E8686D" w:rsidRDefault="00E8686D">
      <w:pPr>
        <w:ind w:firstLine="709"/>
        <w:jc w:val="both"/>
        <w:rPr>
          <w:i/>
          <w:sz w:val="32"/>
        </w:rPr>
      </w:pPr>
    </w:p>
    <w:p w:rsidR="00E8686D" w:rsidRDefault="00E8686D">
      <w:pPr>
        <w:pStyle w:val="a5"/>
      </w:pPr>
      <w:r>
        <w:t>Прямые зарубежные инвестиции оказывают существенное воздействие на всю мировую экономику, также ее сердцевину – международный бизнес.</w:t>
      </w:r>
    </w:p>
    <w:p w:rsidR="00E8686D" w:rsidRDefault="00E8686D">
      <w:pPr>
        <w:pStyle w:val="a5"/>
      </w:pPr>
      <w:r>
        <w:t xml:space="preserve">С экономической точки зрения, с позиций фирм – это: обеспечение для себя стабильно рынка непосредственно или в качестве трамплина для выхода на мировые рынки ''третьих стран''; образование своего ''внутреннего ранка'', те или иные секторы которого расположены в отдельных странах; включение своего интереса в межгосударственные отношения на региональном и более широком международном уровне. </w:t>
      </w:r>
    </w:p>
    <w:p w:rsidR="00E8686D" w:rsidRDefault="00E8686D">
      <w:pPr>
        <w:pStyle w:val="a5"/>
      </w:pPr>
      <w:r>
        <w:t xml:space="preserve">Прямые инвестиции подразумевают наличие иностранного контроля над 10 или более процентами обычных акций, либо ''эффективного голоса'' в управлении предприятием. Для некоторых это связано только с собственностью, долей в акционерном капитале, которую можно получить посредством: приобретения акций за рубежом; реинвестирования прибыли; внутрифирменных займов или внутрифирменной задолженности. </w:t>
      </w:r>
    </w:p>
    <w:p w:rsidR="00E8686D" w:rsidRDefault="00E8686D">
      <w:pPr>
        <w:pStyle w:val="a5"/>
      </w:pPr>
      <w:r>
        <w:t>Существует и активно развивается, кроме того, и такие различные не акционерные формы, как субконтракты, управленческие соглашения, франчайзинг, лицензионные сделки, раздел продукции и др.</w:t>
      </w:r>
    </w:p>
    <w:p w:rsidR="00E8686D" w:rsidRDefault="00E8686D">
      <w:pPr>
        <w:pStyle w:val="a5"/>
      </w:pPr>
    </w:p>
    <w:p w:rsidR="00E8686D" w:rsidRDefault="00E8686D">
      <w:pPr>
        <w:pStyle w:val="a5"/>
      </w:pPr>
    </w:p>
    <w:p w:rsidR="00E8686D" w:rsidRDefault="00E8686D">
      <w:pPr>
        <w:pStyle w:val="a5"/>
      </w:pPr>
    </w:p>
    <w:p w:rsidR="00E8686D" w:rsidRDefault="00E8686D">
      <w:pPr>
        <w:pStyle w:val="a5"/>
        <w:numPr>
          <w:ilvl w:val="2"/>
          <w:numId w:val="39"/>
        </w:numPr>
        <w:rPr>
          <w:i/>
          <w:sz w:val="32"/>
        </w:rPr>
      </w:pPr>
      <w:r>
        <w:rPr>
          <w:i/>
          <w:sz w:val="32"/>
        </w:rPr>
        <w:t>Влияние прямых зарубежных инвестиций на страну базирования и принимающую страну</w:t>
      </w:r>
    </w:p>
    <w:p w:rsidR="00E8686D" w:rsidRDefault="00E8686D">
      <w:pPr>
        <w:pStyle w:val="a5"/>
        <w:ind w:left="709" w:firstLine="0"/>
        <w:rPr>
          <w:i/>
          <w:sz w:val="32"/>
        </w:rPr>
      </w:pPr>
    </w:p>
    <w:p w:rsidR="00E8686D" w:rsidRDefault="00E8686D">
      <w:pPr>
        <w:pStyle w:val="a5"/>
      </w:pPr>
      <w:r>
        <w:t>Страна базирования выигрывает потому, что выгоды для инвесторов больше, чем потери рабочих и других категорий лиц в этой стране (потери рабочих вызваны тем, что прямые зарубежные инвестиции означают экспорт рабочих мест из страны базирования. В менее выигрышном положении оказываются также налогоплательщики, поскольку прибыли ТНК сложнее облагать налогом и правительство вынуждено перекладывать недополученную сумму налогов, поступлений на других плательщиков, либо сокращать расходы на социальные программы.</w:t>
      </w:r>
    </w:p>
    <w:p w:rsidR="00E8686D" w:rsidRDefault="00E8686D">
      <w:pPr>
        <w:pStyle w:val="a5"/>
      </w:pPr>
      <w:r>
        <w:t>Но, чтобы сделать вывод, что страна базирования в целом выигрывает нужно рассматривать инвесторов как принадлежащих этой стране. (Со многих точек зрения национальная принадлежность инвесторов остается неясной.) Если у инвесторов нет права голоса как полномочных граждан страны базирования, мы должны исключить их доходы от инвестиций из суммы выигрыша нации от прямых инвестиций. В этом случае страна базирования несет убытки в результате оттока прямых инвестиций и , естественно, должна ограничить зарубежные капиталовложения.</w:t>
      </w:r>
    </w:p>
    <w:p w:rsidR="00E8686D" w:rsidRDefault="00E8686D">
      <w:pPr>
        <w:pStyle w:val="a5"/>
      </w:pPr>
      <w:r>
        <w:t>У страны базирования могут быть и другие причины вводить налоги и ограничивать отток прямых зарубежных инвестиций:</w:t>
      </w:r>
    </w:p>
    <w:p w:rsidR="00E8686D" w:rsidRDefault="00E8686D">
      <w:pPr>
        <w:pStyle w:val="a5"/>
        <w:numPr>
          <w:ilvl w:val="0"/>
          <w:numId w:val="8"/>
        </w:numPr>
        <w:tabs>
          <w:tab w:val="clear" w:pos="360"/>
          <w:tab w:val="num" w:pos="0"/>
          <w:tab w:val="num" w:pos="1519"/>
        </w:tabs>
        <w:ind w:left="0" w:firstLine="709"/>
        <w:rPr>
          <w:i/>
          <w:sz w:val="32"/>
        </w:rPr>
      </w:pPr>
      <w:r>
        <w:t>необходимость установления оптимального налога;</w:t>
      </w:r>
    </w:p>
    <w:p w:rsidR="00E8686D" w:rsidRDefault="00E8686D">
      <w:pPr>
        <w:pStyle w:val="a5"/>
        <w:numPr>
          <w:ilvl w:val="0"/>
          <w:numId w:val="8"/>
        </w:numPr>
        <w:tabs>
          <w:tab w:val="clear" w:pos="360"/>
          <w:tab w:val="num" w:pos="0"/>
          <w:tab w:val="num" w:pos="1519"/>
        </w:tabs>
        <w:ind w:left="0" w:firstLine="709"/>
        <w:rPr>
          <w:i/>
          <w:sz w:val="32"/>
        </w:rPr>
      </w:pPr>
      <w:r>
        <w:t>необходимость обратить в свою пользу возможные побочные эффекты, сопровождающие прямые зарубежные инвестиции;</w:t>
      </w:r>
    </w:p>
    <w:p w:rsidR="00E8686D" w:rsidRDefault="00E8686D">
      <w:pPr>
        <w:pStyle w:val="a5"/>
        <w:numPr>
          <w:ilvl w:val="0"/>
          <w:numId w:val="8"/>
        </w:numPr>
        <w:tabs>
          <w:tab w:val="clear" w:pos="360"/>
          <w:tab w:val="num" w:pos="0"/>
          <w:tab w:val="num" w:pos="1519"/>
        </w:tabs>
        <w:ind w:left="0" w:firstLine="709"/>
        <w:rPr>
          <w:i/>
          <w:sz w:val="32"/>
        </w:rPr>
      </w:pPr>
      <w:r>
        <w:t>желание избежать возможного искажения внешней политики из–за лоббистской деятельности ТНК.</w:t>
      </w:r>
    </w:p>
    <w:p w:rsidR="00E8686D" w:rsidRDefault="00E8686D">
      <w:pPr>
        <w:pStyle w:val="a5"/>
        <w:tabs>
          <w:tab w:val="num" w:pos="1519"/>
        </w:tabs>
      </w:pPr>
      <w:r>
        <w:t>Принимающая страна в целом выигрывает от притока инвестиций. Трудящиеся и поставщики, обслуживающие новые предприятия наряду с местными властями, получающими налоги, выигрывают больше, чем теряют конкурирующие местные инвесторы.</w:t>
      </w:r>
    </w:p>
    <w:p w:rsidR="00E8686D" w:rsidRDefault="00E8686D">
      <w:pPr>
        <w:pStyle w:val="a5"/>
        <w:tabs>
          <w:tab w:val="num" w:pos="1519"/>
        </w:tabs>
      </w:pPr>
      <w:r>
        <w:t>Широкое привлечение иностранного капитала способствует снижению безработицы в стране.</w:t>
      </w:r>
    </w:p>
    <w:p w:rsidR="00E8686D" w:rsidRDefault="00E8686D">
      <w:pPr>
        <w:pStyle w:val="a5"/>
        <w:tabs>
          <w:tab w:val="num" w:pos="1519"/>
        </w:tabs>
      </w:pPr>
      <w:r>
        <w:t>С организацией в стране производства тех изделий, которые раньше ввозились, отпадает необходимость в их импорте.</w:t>
      </w:r>
    </w:p>
    <w:p w:rsidR="00E8686D" w:rsidRDefault="00E8686D">
      <w:pPr>
        <w:pStyle w:val="a5"/>
        <w:tabs>
          <w:tab w:val="num" w:pos="1519"/>
        </w:tabs>
      </w:pPr>
      <w:r>
        <w:t>Компании, выпускающие конкурентоспособную на мировом рынке продукцию и ориентированные в основном на экспорт, в значительной степени способствуют укреплению внешнеторговых позиций страны.</w:t>
      </w:r>
    </w:p>
    <w:p w:rsidR="00E8686D" w:rsidRDefault="00E8686D">
      <w:pPr>
        <w:pStyle w:val="a5"/>
        <w:tabs>
          <w:tab w:val="num" w:pos="1519"/>
        </w:tabs>
      </w:pPr>
      <w:r>
        <w:t>Преимущества, которые несут с собой зарубежные фирмы не исчерпываются количественными показателями. Важной является и качественная составляющая. Деятельность ''пришельцев'' вынуждает администрацию местных компаний вносить коррективы в технологический процесс, сложившуюся практику производственных отношений, выделять больше средств на подготовку и переподготовку работников, больше внимания обращать на качество продукции, ее дизайн, потребительские свойства.</w:t>
      </w:r>
    </w:p>
    <w:p w:rsidR="00E8686D" w:rsidRDefault="00E8686D">
      <w:pPr>
        <w:pStyle w:val="a5"/>
        <w:tabs>
          <w:tab w:val="num" w:pos="1519"/>
        </w:tabs>
      </w:pPr>
      <w:r>
        <w:t>Чаще всего за иностранными инвестициями стоит внедрение новых технологий, выпуск новых видов продукции, новый стиль менеджмента, использование всего лучшего из практики зарубежного бизнеса.</w:t>
      </w:r>
    </w:p>
    <w:p w:rsidR="00E8686D" w:rsidRDefault="00E8686D">
      <w:pPr>
        <w:pStyle w:val="a5"/>
        <w:tabs>
          <w:tab w:val="num" w:pos="1519"/>
        </w:tabs>
      </w:pPr>
      <w:r>
        <w:t>Однако в принимающей стране должны быть хорошо осознаны возможные осложнения взаимоотношений с местным политическим окружением.</w:t>
      </w:r>
    </w:p>
    <w:p w:rsidR="00E8686D" w:rsidRDefault="00E8686D">
      <w:pPr>
        <w:pStyle w:val="a5"/>
        <w:tabs>
          <w:tab w:val="num" w:pos="1519"/>
        </w:tabs>
      </w:pPr>
      <w:r>
        <w:t>Межнациональные фирмы могут организовать давление на правительство принимающей страны и вовлечь ее в конфронтацию. Они могут также подкупить местных политиков и финансировать заговоры против правительства.</w:t>
      </w:r>
    </w:p>
    <w:p w:rsidR="00E8686D" w:rsidRDefault="00E8686D">
      <w:pPr>
        <w:pStyle w:val="a5"/>
        <w:tabs>
          <w:tab w:val="num" w:pos="1519"/>
        </w:tabs>
      </w:pPr>
      <w:r>
        <w:t>В целом у принимающих стран намного меньше причин ограничивать приток прямых зарубежных инвестиций по сравнению со страной базирования. Возможность положительных побочных технологических и кадровых преимуществ вызывает стремление стимулировать приток прямых зарубежных инвестиций, а не вводить жесткое налогообложение.</w:t>
      </w:r>
    </w:p>
    <w:p w:rsidR="00E8686D" w:rsidRDefault="00E8686D">
      <w:pPr>
        <w:pStyle w:val="a5"/>
        <w:tabs>
          <w:tab w:val="num" w:pos="1519"/>
        </w:tabs>
      </w:pPr>
      <w:r>
        <w:t xml:space="preserve">С середина 70-х годов странами ''третьего мира'' широко практиковалось субсидирование притока прямых зарубежных инвестиций. Среди них даже возникла конкуренция в предложении специальных налоговых скидок в надежде привлечь иностранных инвесторов. </w:t>
      </w:r>
    </w:p>
    <w:p w:rsidR="00E8686D" w:rsidRDefault="00E8686D">
      <w:pPr>
        <w:pStyle w:val="a5"/>
        <w:tabs>
          <w:tab w:val="num" w:pos="1519"/>
        </w:tabs>
      </w:pPr>
    </w:p>
    <w:p w:rsidR="00E8686D" w:rsidRDefault="00E8686D">
      <w:pPr>
        <w:pStyle w:val="a5"/>
        <w:tabs>
          <w:tab w:val="num" w:pos="1519"/>
        </w:tabs>
      </w:pPr>
    </w:p>
    <w:p w:rsidR="00E8686D" w:rsidRDefault="00E8686D">
      <w:pPr>
        <w:pStyle w:val="a5"/>
        <w:tabs>
          <w:tab w:val="num" w:pos="1519"/>
        </w:tabs>
      </w:pPr>
    </w:p>
    <w:p w:rsidR="00E8686D" w:rsidRDefault="00E8686D">
      <w:pPr>
        <w:pStyle w:val="a5"/>
        <w:numPr>
          <w:ilvl w:val="2"/>
          <w:numId w:val="39"/>
        </w:numPr>
        <w:jc w:val="center"/>
        <w:rPr>
          <w:i/>
          <w:sz w:val="32"/>
        </w:rPr>
      </w:pPr>
      <w:r>
        <w:rPr>
          <w:i/>
          <w:sz w:val="32"/>
        </w:rPr>
        <w:t>Международные корпорации</w:t>
      </w:r>
    </w:p>
    <w:p w:rsidR="00E8686D" w:rsidRDefault="00E8686D">
      <w:pPr>
        <w:pStyle w:val="a5"/>
        <w:tabs>
          <w:tab w:val="num" w:pos="1519"/>
        </w:tabs>
        <w:ind w:left="709" w:firstLine="0"/>
      </w:pPr>
    </w:p>
    <w:p w:rsidR="00E8686D" w:rsidRDefault="00E8686D">
      <w:pPr>
        <w:pStyle w:val="a5"/>
        <w:tabs>
          <w:tab w:val="num" w:pos="1519"/>
        </w:tabs>
      </w:pPr>
      <w:r>
        <w:t>На базе вывоза капитала возникают огромные компании, имеющие предприятия в разных странах, - так называемые международные корпорации.</w:t>
      </w:r>
    </w:p>
    <w:p w:rsidR="00E8686D" w:rsidRDefault="00E8686D">
      <w:pPr>
        <w:pStyle w:val="a5"/>
        <w:tabs>
          <w:tab w:val="num" w:pos="1519"/>
        </w:tabs>
      </w:pPr>
      <w:r>
        <w:t>В мире действуют два вида международных корпораций (рис. 2):</w:t>
      </w:r>
    </w:p>
    <w:p w:rsidR="00E8686D" w:rsidRDefault="00E8686D">
      <w:pPr>
        <w:pStyle w:val="a5"/>
        <w:numPr>
          <w:ilvl w:val="0"/>
          <w:numId w:val="9"/>
        </w:numPr>
        <w:tabs>
          <w:tab w:val="clear" w:pos="360"/>
          <w:tab w:val="num" w:pos="0"/>
          <w:tab w:val="num" w:pos="1519"/>
        </w:tabs>
        <w:ind w:left="0" w:firstLine="709"/>
      </w:pPr>
      <w:r>
        <w:t>транснациональные корпорации (ТНК), национальные по капиталу, но интернациональные по сфере деятельности;</w:t>
      </w:r>
    </w:p>
    <w:p w:rsidR="00E8686D" w:rsidRDefault="00E8686D">
      <w:pPr>
        <w:pStyle w:val="a5"/>
        <w:numPr>
          <w:ilvl w:val="0"/>
          <w:numId w:val="9"/>
        </w:numPr>
        <w:tabs>
          <w:tab w:val="clear" w:pos="360"/>
          <w:tab w:val="num" w:pos="0"/>
          <w:tab w:val="num" w:pos="1519"/>
        </w:tabs>
        <w:ind w:left="0" w:firstLine="709"/>
      </w:pPr>
      <w:r>
        <w:t xml:space="preserve">межнациональные корпорации (МНК), интернациональные и по капиталу и по сфере деятельности. </w:t>
      </w:r>
    </w:p>
    <w:p w:rsidR="00E8686D" w:rsidRDefault="007960BF">
      <w:pPr>
        <w:pStyle w:val="a5"/>
        <w:tabs>
          <w:tab w:val="num" w:pos="1519"/>
        </w:tabs>
        <w:ind w:left="709" w:firstLine="0"/>
      </w:pPr>
      <w:r>
        <w:rPr>
          <w:noProof/>
        </w:rPr>
        <w:pict>
          <v:rect id="_x0000_s1041" style="position:absolute;left:0;text-align:left;margin-left:238.8pt;margin-top:74.4pt;width:201.6pt;height:28.8pt;z-index:251650048" o:allowincell="f">
            <v:textbox>
              <w:txbxContent>
                <w:p w:rsidR="00E8686D" w:rsidRDefault="00E8686D">
                  <w:pPr>
                    <w:pStyle w:val="4"/>
                    <w:jc w:val="center"/>
                  </w:pPr>
                  <w:r>
                    <w:t>Межнациональные корпорации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7.2pt;margin-top:81.6pt;width:187.2pt;height:28.8pt;z-index:251649024" o:allowincell="f">
            <v:textbox style="mso-next-textbox:#_x0000_s1040">
              <w:txbxContent>
                <w:p w:rsidR="00E8686D" w:rsidRDefault="00E8686D">
                  <w:pPr>
                    <w:pStyle w:val="4"/>
                    <w:jc w:val="center"/>
                  </w:pPr>
                  <w:r>
                    <w:t>Транснациональные корпорации</w:t>
                  </w:r>
                </w:p>
              </w:txbxContent>
            </v:textbox>
          </v:rect>
        </w:pict>
      </w:r>
    </w:p>
    <w:p w:rsidR="00E8686D" w:rsidRDefault="00E8686D">
      <w:pPr>
        <w:pStyle w:val="a5"/>
        <w:tabs>
          <w:tab w:val="num" w:pos="1519"/>
        </w:tabs>
        <w:ind w:left="709" w:firstLine="0"/>
      </w:pPr>
    </w:p>
    <w:p w:rsidR="00E8686D" w:rsidRDefault="007960BF">
      <w:pPr>
        <w:pStyle w:val="a5"/>
        <w:tabs>
          <w:tab w:val="num" w:pos="1519"/>
        </w:tabs>
        <w:ind w:left="709" w:firstLine="0"/>
      </w:pPr>
      <w:r>
        <w:rPr>
          <w:noProof/>
        </w:rPr>
        <w:pict>
          <v:line id="_x0000_s1090" style="position:absolute;left:0;text-align:left;z-index:251674624" from="94.8pt,10.8pt" to="94.8pt,32.4pt" o:allowincell="f">
            <v:stroke endarrow="block"/>
          </v:line>
        </w:pict>
      </w:r>
      <w:r>
        <w:rPr>
          <w:noProof/>
        </w:rPr>
        <w:pict>
          <v:line id="_x0000_s1089" style="position:absolute;left:0;text-align:left;z-index:251673600" from="267.6pt,82.8pt" to="267.6pt,97.2pt" o:allowincell="f">
            <v:stroke endarrow="block"/>
          </v:line>
        </w:pict>
      </w:r>
      <w:r>
        <w:rPr>
          <w:noProof/>
        </w:rPr>
        <w:pict>
          <v:line id="_x0000_s1088" style="position:absolute;left:0;text-align:left;z-index:251672576" from="195.6pt,90pt" to="195.6pt,104.4pt" o:allowincell="f">
            <v:stroke endarrow="block"/>
          </v:line>
        </w:pict>
      </w:r>
    </w:p>
    <w:p w:rsidR="00E8686D" w:rsidRDefault="007960BF">
      <w:pPr>
        <w:pStyle w:val="a5"/>
        <w:tabs>
          <w:tab w:val="num" w:pos="1519"/>
        </w:tabs>
        <w:rPr>
          <w:i/>
          <w:sz w:val="32"/>
        </w:rPr>
      </w:pPr>
      <w:r>
        <w:rPr>
          <w:noProof/>
        </w:rPr>
        <w:pict>
          <v:rect id="_x0000_s1045" style="position:absolute;left:0;text-align:left;margin-left:318pt;margin-top:87pt;width:122.4pt;height:50.4pt;z-index:251653120" o:allowincell="f">
            <v:textbox style="mso-next-textbox:#_x0000_s1045">
              <w:txbxContent>
                <w:p w:rsidR="00E8686D" w:rsidRDefault="00E8686D">
                  <w:pPr>
                    <w:pStyle w:val="20"/>
                    <w:jc w:val="center"/>
                  </w:pPr>
                  <w:r>
                    <w:t>По капиталу -       интернациональная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74pt;margin-top:87pt;width:122.4pt;height:71.6pt;z-index:251652096" o:allowincell="f">
            <v:textbox style="mso-next-textbox:#_x0000_s1044">
              <w:txbxContent>
                <w:p w:rsidR="00E8686D" w:rsidRDefault="00E8686D">
                  <w:pPr>
                    <w:pStyle w:val="20"/>
                    <w:jc w:val="center"/>
                  </w:pPr>
                  <w:r>
                    <w:t>По характеру        деятельности -        интернациональная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37.2pt;margin-top:101.4pt;width:122.4pt;height:50.4pt;z-index:251651072" o:allowincell="f">
            <v:textbox>
              <w:txbxContent>
                <w:p w:rsidR="00E8686D" w:rsidRDefault="00E8686D">
                  <w:pPr>
                    <w:pStyle w:val="20"/>
                    <w:jc w:val="center"/>
                  </w:pPr>
                  <w:r>
                    <w:t>По капиталу -         национальная</w:t>
                  </w:r>
                </w:p>
              </w:txbxContent>
            </v:textbox>
          </v:rect>
        </w:pict>
      </w:r>
    </w:p>
    <w:p w:rsidR="00E8686D" w:rsidRDefault="00E8686D">
      <w:pPr>
        <w:pStyle w:val="a5"/>
      </w:pPr>
      <w:r>
        <w:t xml:space="preserve"> </w:t>
      </w:r>
    </w:p>
    <w:p w:rsidR="00E8686D" w:rsidRDefault="00E8686D">
      <w:pPr>
        <w:ind w:firstLine="709"/>
        <w:jc w:val="both"/>
        <w:rPr>
          <w:i/>
          <w:sz w:val="32"/>
        </w:rPr>
      </w:pPr>
      <w:r>
        <w:rPr>
          <w:sz w:val="28"/>
        </w:rPr>
        <w:t xml:space="preserve"> </w:t>
      </w:r>
      <w:r>
        <w:rPr>
          <w:i/>
          <w:sz w:val="32"/>
        </w:rPr>
        <w:t xml:space="preserve">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4"/>
        </w:rPr>
      </w:pPr>
      <w:r>
        <w:rPr>
          <w:b/>
          <w:i/>
          <w:sz w:val="32"/>
        </w:rPr>
        <w:t xml:space="preserve"> </w:t>
      </w:r>
      <w:r>
        <w:rPr>
          <w:sz w:val="24"/>
        </w:rPr>
        <w:t>Рис. 2  Виды международных корпораций</w:t>
      </w:r>
    </w:p>
    <w:p w:rsidR="00E8686D" w:rsidRDefault="00E8686D">
      <w:pPr>
        <w:ind w:firstLine="709"/>
        <w:jc w:val="both"/>
        <w:rPr>
          <w:sz w:val="24"/>
        </w:rPr>
      </w:pPr>
    </w:p>
    <w:p w:rsidR="00E8686D" w:rsidRDefault="00E8686D">
      <w:pPr>
        <w:pStyle w:val="a5"/>
      </w:pPr>
      <w:r>
        <w:t xml:space="preserve">Ведущим типом международных корпораций являются ТНК. Крупные межнациональные компании всегда были уникальным явлением – и в конце </w:t>
      </w:r>
      <w:r>
        <w:rPr>
          <w:lang w:val="en-US"/>
        </w:rPr>
        <w:t>XIX</w:t>
      </w:r>
      <w:r>
        <w:t xml:space="preserve"> века, и сегодня.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В 1901 году всего 18 корпораций США имели за рубежом дочерние предприятия (их было 47), накануне 1-ой Мировой войны – соответственно 39 и 116. В начале 80-х годов центр ООН по ТНК относил к ТНК 10 тысяч компаний со 100 тысячами филиалов.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В 1992 году в мире насчитывалось 40 тысяч ТНК, которые имели 270 тысяч зарубежных филиалов.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Крупные ТНК являются в настоящее время главными субъектами мировых экономических связей.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Официальная американская статистика свидетельствует, что 80% экспорта готовых изделий из США осуществляется лишь несколькими десятками крупнейших американских ТНК.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Главный конкурент США Япония – отличается еще более высокой степенью концентрации капитала и внешнеэкономических связей.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На 50 крупнейших ТНК Германии (что составляет менее 1% их численности в стране) приходится почти 60% вывоза предпринимательского капитала.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В соответствии с философией единого мирового рынка, сейчас ТНК рассматривают в качестве главной цели своей деятельности не ''максимизацию прибыли'', а ''максимизацию рынка''. В результате формируется глобальная сеть производства и сбыта, когда эти корпорации уже не довольствуются созданием производства с законченным циклом в отдельных странах, а стремятся специализировать каждое предприятие глобальной сети на наиболее рациональном производстве какого – либо компонента, узла для сбора конечной продукции там, где это выгоднее всего. Таким образом появляется глобальная мобильность производственных факторов и предприятий,  которые перемещаются в направлении тех стран, где уровень прибыльности выше, а условия деятельности наиболее благоприятны.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Глобализация деятельности американских и других ТНК приводит к тому, что они стремятся приспособиться к нынешней трехполюсной модели мира, ''триаде'': Северная Америка - Западная Европа – Япония, обеспечивая функционирование по крайней мере по одному крупному предприятию, координирующему деятельность дочерних предприятий ТНК в каждом из трех экономических центров.</w:t>
      </w:r>
    </w:p>
    <w:p w:rsidR="00E8686D" w:rsidRDefault="00E8686D">
      <w:pPr>
        <w:pStyle w:val="a5"/>
      </w:pPr>
      <w:r>
        <w:t>Для нового этапа хозяйственной деятельности характерно ''сплетение'' ТНК, принадлежащих к разным национальным и интернациональным центрам и усиление их взаимодействия. Эти перемены для американских ТНК, ранее стремившихся преимущественно к 100% собственности на зарубежные предприятия, означают признание выгодности совместных предприятий. Например, соединение ресурсов американских и японских ТНК порождает в высшей степени конкурентоспособные гибридные ТНК современного мира. Их эффективность объясняет почему американские и японские компании все чаще идут на создание совместных предприятий в США и за рубежом.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Деятельность ТНК приобретает разнообразные формы. Западные исследователи насчитывают в настоящее время 15 таких форм, признавая наиболее эффективными гибридные или комплексные формы внешнеэкономической деятельности. Они сочетают различные виды мирохозяйственных связей: движение товаров, капиталов, технологий и т. п.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В последнее время в мировой практике все большее распространение получает так называемый ''лифрэксдинг'', представляет собой комплексное сочетание таких форм зарубежной хозяйственной деятельности, как обмен лицензиями, соглашения о франчайзинге, экспорт товаров и прямое инвестирование капитала.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Наряду с тенденцией к ''комплексованию'' различных форм внешнеэкономических связей существует и тенденция к специализации на определенном виде нематериальной деятельности, то есть наряду с потоварной, подетальной специализацией происходит и функциональная        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  <w:r>
        <w:rPr>
          <w:sz w:val="28"/>
        </w:rPr>
        <w:t xml:space="preserve">специализация, например, в области снабжения, сбыта, финансов, разработки новых товаров, методов менеджмента и маркетинга и т.п.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pStyle w:val="21"/>
        <w:numPr>
          <w:ilvl w:val="1"/>
          <w:numId w:val="39"/>
        </w:numPr>
        <w:rPr>
          <w:sz w:val="32"/>
        </w:rPr>
      </w:pPr>
      <w:r>
        <w:t>Портфельные зарубежные инвестиции и международный кредит</w:t>
      </w:r>
    </w:p>
    <w:p w:rsidR="00E8686D" w:rsidRDefault="00E8686D">
      <w:pPr>
        <w:ind w:left="709"/>
        <w:jc w:val="center"/>
        <w:rPr>
          <w:b/>
          <w:sz w:val="32"/>
        </w:rPr>
      </w:pPr>
    </w:p>
    <w:p w:rsidR="00E8686D" w:rsidRDefault="00E8686D">
      <w:pPr>
        <w:pStyle w:val="30"/>
        <w:ind w:left="1701" w:hanging="992"/>
      </w:pPr>
      <w:r>
        <w:t>2.3.1 Понятие, способы осуществление и экономические эффекты портфельных зарубежных инвестиций  и международного кредита</w:t>
      </w:r>
    </w:p>
    <w:p w:rsidR="00E8686D" w:rsidRDefault="00E8686D">
      <w:pPr>
        <w:pStyle w:val="30"/>
        <w:ind w:left="0" w:firstLine="709"/>
        <w:jc w:val="both"/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Портфельные зарубежные инвестиции – это форма вывоза капитала путем его вложения в ценные бумаги зарубежных предприятий, не дающая инвесторам возможности непосредственного контроля над их деятельностью.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Часто бывает трудно провести четкую границу между прямыми и портфельными зарубежными инвестициями. Но отличия все же имеются (табл. 1).</w:t>
      </w:r>
    </w:p>
    <w:p w:rsidR="00E8686D" w:rsidRDefault="00E8686D">
      <w:pPr>
        <w:pStyle w:val="30"/>
        <w:ind w:left="0"/>
        <w:jc w:val="both"/>
        <w:rPr>
          <w:i w:val="0"/>
          <w:sz w:val="24"/>
        </w:rPr>
      </w:pPr>
    </w:p>
    <w:p w:rsidR="00E8686D" w:rsidRDefault="00E8686D">
      <w:pPr>
        <w:pStyle w:val="30"/>
        <w:ind w:left="0"/>
        <w:jc w:val="both"/>
        <w:rPr>
          <w:b/>
          <w:i w:val="0"/>
        </w:rPr>
      </w:pPr>
      <w:r>
        <w:rPr>
          <w:i w:val="0"/>
          <w:sz w:val="24"/>
        </w:rPr>
        <w:t>Таблица 1</w:t>
      </w:r>
    </w:p>
    <w:p w:rsidR="00E8686D" w:rsidRDefault="00E8686D">
      <w:pPr>
        <w:pStyle w:val="30"/>
        <w:ind w:left="0" w:firstLine="709"/>
        <w:jc w:val="both"/>
        <w:rPr>
          <w:i w:val="0"/>
          <w:sz w:val="24"/>
        </w:rPr>
      </w:pPr>
      <w:r>
        <w:rPr>
          <w:i w:val="0"/>
          <w:sz w:val="24"/>
        </w:rPr>
        <w:t>Характерные отличия прямых и портфельных инвестиций</w:t>
      </w:r>
    </w:p>
    <w:p w:rsidR="00E8686D" w:rsidRDefault="00E8686D">
      <w:pPr>
        <w:pStyle w:val="30"/>
        <w:ind w:left="0" w:firstLine="709"/>
        <w:jc w:val="both"/>
        <w:rPr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3402"/>
        <w:gridCol w:w="3261"/>
      </w:tblGrid>
      <w:tr w:rsidR="00E8686D">
        <w:tc>
          <w:tcPr>
            <w:tcW w:w="675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№</w:t>
            </w:r>
          </w:p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п/п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Признаки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Прямые зарубежные             инвестиции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-249" w:right="-108" w:firstLine="532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Портфельные зарубежные инвестиции</w:t>
            </w:r>
          </w:p>
        </w:tc>
      </w:tr>
      <w:tr w:rsidR="00E8686D">
        <w:trPr>
          <w:trHeight w:val="277"/>
        </w:trPr>
        <w:tc>
          <w:tcPr>
            <w:tcW w:w="675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</w:tr>
      <w:tr w:rsidR="00E8686D">
        <w:trPr>
          <w:trHeight w:val="421"/>
        </w:trPr>
        <w:tc>
          <w:tcPr>
            <w:tcW w:w="675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1.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Главная цель вывоза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Контроль над иностранной фирмой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Получение высоких прибылей</w:t>
            </w:r>
          </w:p>
        </w:tc>
      </w:tr>
      <w:tr w:rsidR="00E8686D">
        <w:tc>
          <w:tcPr>
            <w:tcW w:w="675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2.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Пути достижения цели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Организация и внедрение производства за рубежом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Покупка зарубежных ценных бумаг</w:t>
            </w:r>
          </w:p>
        </w:tc>
      </w:tr>
      <w:tr w:rsidR="00E8686D">
        <w:tc>
          <w:tcPr>
            <w:tcW w:w="675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3.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Методы достижения цели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numPr>
                <w:ilvl w:val="0"/>
                <w:numId w:val="11"/>
              </w:numPr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Полное владение фирмой; </w:t>
            </w:r>
          </w:p>
          <w:p w:rsidR="00E8686D" w:rsidRDefault="00E8686D">
            <w:pPr>
              <w:pStyle w:val="30"/>
              <w:numPr>
                <w:ilvl w:val="0"/>
                <w:numId w:val="11"/>
              </w:numPr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Приобретение контрольного пакета акций (не менее 25%)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Приобретение менее 25% (10% в США, Японии, Германии) от акционерного капитала зарубежной фирмы</w:t>
            </w:r>
          </w:p>
        </w:tc>
      </w:tr>
      <w:tr w:rsidR="00E8686D">
        <w:tc>
          <w:tcPr>
            <w:tcW w:w="675" w:type="dxa"/>
          </w:tcPr>
          <w:p w:rsidR="00E8686D" w:rsidRDefault="00E8686D">
            <w:pPr>
              <w:pStyle w:val="3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4.</w:t>
            </w:r>
          </w:p>
        </w:tc>
        <w:tc>
          <w:tcPr>
            <w:tcW w:w="170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Формы        дохода</w:t>
            </w:r>
          </w:p>
        </w:tc>
        <w:tc>
          <w:tcPr>
            <w:tcW w:w="3402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Предпринимательская прибыль</w:t>
            </w:r>
          </w:p>
        </w:tc>
        <w:tc>
          <w:tcPr>
            <w:tcW w:w="3261" w:type="dxa"/>
          </w:tcPr>
          <w:p w:rsidR="00E8686D" w:rsidRDefault="00E8686D">
            <w:pPr>
              <w:pStyle w:val="30"/>
              <w:ind w:left="0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Дивиденды, проценты</w:t>
            </w:r>
          </w:p>
        </w:tc>
      </w:tr>
    </w:tbl>
    <w:p w:rsidR="00E8686D" w:rsidRDefault="00E8686D">
      <w:pPr>
        <w:pStyle w:val="30"/>
        <w:ind w:left="0"/>
        <w:jc w:val="both"/>
        <w:rPr>
          <w:i w:val="0"/>
          <w:sz w:val="24"/>
        </w:rPr>
      </w:pPr>
    </w:p>
    <w:p w:rsidR="00E8686D" w:rsidRDefault="00E8686D">
      <w:pPr>
        <w:pStyle w:val="30"/>
        <w:ind w:left="0" w:firstLine="851"/>
        <w:jc w:val="both"/>
        <w:rPr>
          <w:i w:val="0"/>
          <w:sz w:val="28"/>
        </w:rPr>
      </w:pPr>
      <w:r>
        <w:rPr>
          <w:i w:val="0"/>
          <w:sz w:val="28"/>
        </w:rPr>
        <w:t>Доля портфельных инвестиций в общем объеме иностранных инвестиций в середине 90-х годов составила 35 – 40%. Общий размер портфельных зарубежных инвестиций только в развивающиеся страны в 1994 году составил 86,6 млрд. долларов.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Под миграцией капитала в ссудной форме понимают все международные перемещения капитала, за исключением прямых зарубежных инвестиций.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Ссудная форма международной миграции капитала реализуется в следующих операциях:</w:t>
      </w:r>
    </w:p>
    <w:p w:rsidR="00E8686D" w:rsidRDefault="00E8686D">
      <w:pPr>
        <w:pStyle w:val="30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выдача государственных и частных займов;</w:t>
      </w:r>
    </w:p>
    <w:p w:rsidR="00E8686D" w:rsidRDefault="00E8686D">
      <w:pPr>
        <w:pStyle w:val="30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приобретение облигаций другой страны, ценных бумаг, векселей, трат иностранных компаний;</w:t>
      </w:r>
    </w:p>
    <w:p w:rsidR="00E8686D" w:rsidRDefault="00E8686D">
      <w:pPr>
        <w:pStyle w:val="30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осуществление выплат по долгам;</w:t>
      </w:r>
    </w:p>
    <w:p w:rsidR="00E8686D" w:rsidRDefault="00E8686D">
      <w:pPr>
        <w:pStyle w:val="30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межбанковские депозиты;</w:t>
      </w:r>
    </w:p>
    <w:p w:rsidR="00E8686D" w:rsidRDefault="00E8686D">
      <w:pPr>
        <w:pStyle w:val="30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межбанковские и государственные задолженности.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 xml:space="preserve">Быстрые темпы экспорта ссудного капитала и значительные по объемам повторяющиеся операции на международном уровне привели к формированию в конце 60-х начале 70-х годов </w:t>
      </w:r>
      <w:r>
        <w:rPr>
          <w:i w:val="0"/>
          <w:sz w:val="28"/>
          <w:lang w:val="en-US"/>
        </w:rPr>
        <w:t>XX</w:t>
      </w:r>
      <w:r>
        <w:rPr>
          <w:i w:val="0"/>
          <w:sz w:val="28"/>
        </w:rPr>
        <w:t xml:space="preserve"> века мирового рынка ссудного капитала.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Так, в конце 80-х годов сумма чистых заимствований на международном уровне составила 14% от всех чистых заимствований на национальных финансовых рынках. Если в 80-е годы межстрановые перемещения ссудного капитал а составляли около 30 млрд. долларов, то 1994 году – около 200 млрд. долларов.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>Мировой рынок ссудного капитала имеет сложную структуру, представленную на рис. 3.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 xml:space="preserve">Мировой кредитный рынок – это особый сегмент мирового рынка ссудного капитала, где осуществляется движение капитала между странами на условиях срочности, возвратности и платы процентов. 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 xml:space="preserve">Ведущими импортерами капитала на мировом кредитном рынке являются промышленно развитые страны, при этом доля стран ОЭСД составляет 86%. Крупнейшим заемщиком являются США, на втором месте находится Великобритания, крупнейшими в мире кредиторами выступают Япония и Швейцария. 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  <w:t xml:space="preserve"> </w:t>
      </w: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 w:firstLine="709"/>
        <w:jc w:val="both"/>
        <w:rPr>
          <w:i w:val="0"/>
          <w:sz w:val="28"/>
        </w:rPr>
      </w:pPr>
    </w:p>
    <w:p w:rsidR="00E8686D" w:rsidRDefault="00E8686D">
      <w:pPr>
        <w:pStyle w:val="30"/>
        <w:ind w:left="0"/>
        <w:jc w:val="both"/>
        <w:rPr>
          <w:i w:val="0"/>
          <w:sz w:val="28"/>
        </w:rPr>
      </w:pPr>
    </w:p>
    <w:p w:rsidR="00E8686D" w:rsidRDefault="007960BF">
      <w:pPr>
        <w:pStyle w:val="30"/>
        <w:ind w:left="0"/>
        <w:jc w:val="both"/>
        <w:rPr>
          <w:sz w:val="28"/>
        </w:rPr>
      </w:pPr>
      <w:r>
        <w:rPr>
          <w:i w:val="0"/>
          <w:noProof/>
          <w:sz w:val="24"/>
        </w:rPr>
        <w:pict>
          <v:rect id="_x0000_s1050" style="position:absolute;left:0;text-align:left;margin-left:37.2pt;margin-top:2.8pt;width:345.6pt;height:21.6pt;z-index:251654144" o:allowincell="f">
            <v:textbox style="mso-next-textbox:#_x0000_s1050">
              <w:txbxContent>
                <w:p w:rsidR="00E8686D" w:rsidRDefault="00E8686D">
                  <w:pPr>
                    <w:pStyle w:val="4"/>
                    <w:jc w:val="center"/>
                  </w:pPr>
                  <w:r>
                    <w:t>Мировой рынок ссудного капитала</w:t>
                  </w:r>
                </w:p>
              </w:txbxContent>
            </v:textbox>
          </v:rect>
        </w:pict>
      </w:r>
    </w:p>
    <w:p w:rsidR="00E8686D" w:rsidRDefault="007960BF">
      <w:pPr>
        <w:jc w:val="both"/>
        <w:rPr>
          <w:sz w:val="28"/>
        </w:rPr>
      </w:pPr>
      <w:r>
        <w:rPr>
          <w:i/>
          <w:noProof/>
          <w:sz w:val="24"/>
        </w:rPr>
        <w:pict>
          <v:rect id="_x0000_s1052" style="position:absolute;left:0;text-align:left;margin-left:238.8pt;margin-top:46.2pt;width:165.6pt;height:21.6pt;z-index:251656192" o:allowincell="f">
            <v:textbox style="mso-next-textbox:#_x0000_s1052">
              <w:txbxContent>
                <w:p w:rsidR="00E8686D" w:rsidRDefault="00E8686D">
                  <w:pPr>
                    <w:pStyle w:val="4"/>
                  </w:pPr>
                  <w:r>
                    <w:t>Мировой финансовый рынок</w:t>
                  </w:r>
                </w:p>
              </w:txbxContent>
            </v:textbox>
          </v:rect>
        </w:pict>
      </w:r>
      <w:r>
        <w:rPr>
          <w:i/>
          <w:noProof/>
          <w:sz w:val="24"/>
        </w:rPr>
        <w:pict>
          <v:rect id="_x0000_s1051" style="position:absolute;left:0;text-align:left;margin-left:22.8pt;margin-top:46.2pt;width:158.4pt;height:21.6pt;z-index:251655168" o:allowincell="f">
            <v:textbox style="mso-next-textbox:#_x0000_s1051">
              <w:txbxContent>
                <w:p w:rsidR="00E8686D" w:rsidRDefault="00E8686D">
                  <w:pPr>
                    <w:pStyle w:val="4"/>
                  </w:pPr>
                  <w:r>
                    <w:t>Мировой кредитный рынок</w:t>
                  </w:r>
                </w:p>
              </w:txbxContent>
            </v:textbox>
          </v:rect>
        </w:pict>
      </w:r>
    </w:p>
    <w:p w:rsidR="00E8686D" w:rsidRDefault="00E8686D">
      <w:pPr>
        <w:jc w:val="both"/>
        <w:rPr>
          <w:sz w:val="28"/>
        </w:rPr>
      </w:pPr>
    </w:p>
    <w:p w:rsidR="00E8686D" w:rsidRDefault="007960BF">
      <w:pPr>
        <w:jc w:val="both"/>
        <w:rPr>
          <w:sz w:val="28"/>
        </w:rPr>
      </w:pPr>
      <w:r>
        <w:rPr>
          <w:noProof/>
          <w:sz w:val="28"/>
        </w:rPr>
        <w:pict>
          <v:line id="_x0000_s1067" style="position:absolute;left:0;text-align:left;z-index:251665408" from="375.6pt,47.4pt" to="375.6pt,61.8pt" o:allowincell="f">
            <v:stroke endarrow="block"/>
          </v:line>
        </w:pict>
      </w:r>
      <w:r>
        <w:rPr>
          <w:noProof/>
          <w:sz w:val="28"/>
        </w:rPr>
        <w:pict>
          <v:line id="_x0000_s1066" style="position:absolute;left:0;text-align:left;z-index:251664384" from="282pt,47.4pt" to="282pt,61.8pt" o:allowincell="f">
            <v:stroke endarrow="block"/>
          </v:line>
        </w:pict>
      </w:r>
    </w:p>
    <w:p w:rsidR="00E8686D" w:rsidRDefault="00E8686D">
      <w:pPr>
        <w:jc w:val="both"/>
        <w:rPr>
          <w:sz w:val="28"/>
        </w:rPr>
      </w:pPr>
    </w:p>
    <w:p w:rsidR="00E8686D" w:rsidRDefault="007960BF">
      <w:pPr>
        <w:jc w:val="both"/>
        <w:rPr>
          <w:sz w:val="28"/>
        </w:rPr>
      </w:pPr>
      <w:r>
        <w:rPr>
          <w:b/>
          <w:noProof/>
          <w:sz w:val="32"/>
        </w:rPr>
        <w:pict>
          <v:rect id="_x0000_s1053" style="position:absolute;left:0;text-align:left;margin-left:15.6pt;margin-top:43.2pt;width:93.6pt;height:36pt;z-index:251640832" o:allowincell="f">
            <v:textbox style="mso-next-textbox:#_x0000_s1053">
              <w:txbxContent>
                <w:p w:rsidR="00E8686D" w:rsidRDefault="00E8686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Мировой денежный рынок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54" style="position:absolute;left:0;text-align:left;margin-left:123.6pt;margin-top:43.2pt;width:93.6pt;height:36pt;z-index:251657216" o:allowincell="f">
            <v:textbox style="mso-next-textbox:#_x0000_s1054">
              <w:txbxContent>
                <w:p w:rsidR="00E8686D" w:rsidRDefault="00E8686D">
                  <w:pPr>
                    <w:pStyle w:val="20"/>
                  </w:pPr>
                  <w:r>
                    <w:t>Мировой рынок кредитов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56" style="position:absolute;left:0;text-align:left;margin-left:339.6pt;margin-top:43.2pt;width:100.8pt;height:36pt;z-index:251659264" o:allowincell="f">
            <v:textbox style="mso-next-textbox:#_x0000_s1056">
              <w:txbxContent>
                <w:p w:rsidR="00E8686D" w:rsidRDefault="00E8686D">
                  <w:pPr>
                    <w:pStyle w:val="20"/>
                  </w:pPr>
                  <w:r>
                    <w:t>Вторичный финансовый рынок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55" style="position:absolute;left:0;text-align:left;margin-left:231.6pt;margin-top:43.2pt;width:100.8pt;height:36pt;z-index:251658240" o:allowincell="f">
            <v:textbox style="mso-next-textbox:#_x0000_s1055">
              <w:txbxContent>
                <w:p w:rsidR="00E8686D" w:rsidRDefault="00E8686D">
                  <w:pPr>
                    <w:pStyle w:val="20"/>
                  </w:pPr>
                  <w:r>
                    <w:t>Первичный финансовый рынок</w:t>
                  </w:r>
                </w:p>
              </w:txbxContent>
            </v:textbox>
          </v:rect>
        </w:pict>
      </w:r>
    </w:p>
    <w:p w:rsidR="00E8686D" w:rsidRDefault="00E8686D">
      <w:pPr>
        <w:ind w:firstLine="851"/>
        <w:jc w:val="both"/>
        <w:rPr>
          <w:sz w:val="28"/>
        </w:rPr>
      </w:pPr>
    </w:p>
    <w:p w:rsidR="00E8686D" w:rsidRDefault="007960B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line id="_x0000_s1071" style="position:absolute;left:0;text-align:left;z-index:251668480" from="375.6pt,58.8pt" to="375.6pt,73.2pt" o:allowincell="f">
            <v:stroke endarrow="block"/>
          </v:line>
        </w:pict>
      </w:r>
      <w:r>
        <w:rPr>
          <w:noProof/>
          <w:sz w:val="28"/>
        </w:rPr>
        <w:pict>
          <v:line id="_x0000_s1070" style="position:absolute;left:0;text-align:left;z-index:251667456" from="282pt,58.8pt" to="282pt,73.2pt" o:allowincell="f">
            <v:stroke endarrow="block"/>
          </v:line>
        </w:pict>
      </w:r>
      <w:r>
        <w:rPr>
          <w:noProof/>
          <w:sz w:val="28"/>
        </w:rPr>
        <w:pict>
          <v:line id="_x0000_s1068" style="position:absolute;left:0;text-align:left;z-index:251666432" from="37.2pt,6.8pt" to="37.2pt,21.2pt" o:allowincell="f">
            <v:stroke endarrow="block"/>
          </v:line>
        </w:pict>
      </w:r>
    </w:p>
    <w:p w:rsidR="00E8686D" w:rsidRDefault="007960B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57" style="position:absolute;left:0;text-align:left;margin-left:15.6pt;margin-top:63pt;width:93.6pt;height:36pt;z-index:251660288" o:allowincell="f">
            <v:textbox style="mso-next-textbox:#_x0000_s1057">
              <w:txbxContent>
                <w:p w:rsidR="00E8686D" w:rsidRDefault="00E8686D">
                  <w:pPr>
                    <w:pStyle w:val="31"/>
                  </w:pPr>
                  <w:r>
                    <w:t>Рынок            евровалют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8" style="position:absolute;left:0;text-align:left;margin-left:123.6pt;margin-top:63pt;width:93.6pt;height:36pt;z-index:251661312" o:allowincell="f">
            <v:textbox style="mso-next-textbox:#_x0000_s1058">
              <w:txbxContent>
                <w:p w:rsidR="00E8686D" w:rsidRDefault="00E8686D">
                  <w:pPr>
                    <w:pStyle w:val="31"/>
                  </w:pPr>
                  <w:r>
                    <w:t>Рынок          еврокредитов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9" style="position:absolute;left:0;text-align:left;margin-left:231.6pt;margin-top:63pt;width:194.4pt;height:36pt;z-index:251662336" o:allowincell="f">
            <v:textbox style="mso-next-textbox:#_x0000_s1059">
              <w:txbxContent>
                <w:p w:rsidR="00E8686D" w:rsidRDefault="00E8686D">
                  <w:pPr>
                    <w:pStyle w:val="4"/>
                    <w:jc w:val="center"/>
                  </w:pPr>
                  <w:r>
                    <w:t>Еврофинансовый рынок</w:t>
                  </w:r>
                </w:p>
              </w:txbxContent>
            </v:textbox>
          </v:rect>
        </w:pict>
      </w:r>
    </w:p>
    <w:p w:rsidR="00E8686D" w:rsidRDefault="00E8686D">
      <w:pPr>
        <w:ind w:firstLine="851"/>
        <w:jc w:val="both"/>
        <w:rPr>
          <w:sz w:val="28"/>
        </w:rPr>
      </w:pPr>
    </w:p>
    <w:p w:rsidR="00E8686D" w:rsidRDefault="007960B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line id="_x0000_s1076" style="position:absolute;left:0;text-align:left;z-index:251671552" from="73.2pt,78.6pt" to="138pt,100.2pt" o:allowincell="f">
            <v:stroke endarrow="block"/>
          </v:line>
        </w:pict>
      </w:r>
      <w:r>
        <w:rPr>
          <w:noProof/>
          <w:sz w:val="28"/>
        </w:rPr>
        <w:pict>
          <v:line id="_x0000_s1074" style="position:absolute;left:0;text-align:left;z-index:251669504" from="188.4pt,78.6pt" to="188.4pt,100.2pt" o:allowincell="f">
            <v:stroke endarrow="block"/>
          </v:line>
        </w:pict>
      </w:r>
      <w:r>
        <w:rPr>
          <w:noProof/>
          <w:sz w:val="28"/>
        </w:rPr>
        <w:pict>
          <v:line id="_x0000_s1075" style="position:absolute;left:0;text-align:left;z-index:251670528" from="253.2pt,78.6pt" to="253.2pt,100.2pt" o:allowincell="f">
            <v:stroke endarrow="block"/>
          </v:line>
        </w:pict>
      </w:r>
    </w:p>
    <w:p w:rsidR="00E8686D" w:rsidRDefault="007960B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61" style="position:absolute;left:0;text-align:left;margin-left:138pt;margin-top:90pt;width:165.6pt;height:28.8pt;z-index:251663360" o:allowincell="f">
            <v:textbox style="mso-next-textbox:#_x0000_s1061">
              <w:txbxContent>
                <w:p w:rsidR="00E8686D" w:rsidRDefault="00E8686D">
                  <w:pPr>
                    <w:pStyle w:val="4"/>
                    <w:jc w:val="center"/>
                  </w:pPr>
                  <w:r>
                    <w:t>Еврорынок</w:t>
                  </w:r>
                </w:p>
                <w:p w:rsidR="00E8686D" w:rsidRDefault="00E8686D"/>
                <w:p w:rsidR="00E8686D" w:rsidRDefault="00E8686D"/>
                <w:p w:rsidR="00E8686D" w:rsidRDefault="00E8686D"/>
              </w:txbxContent>
            </v:textbox>
          </v:rect>
        </w:pict>
      </w:r>
    </w:p>
    <w:p w:rsidR="00E8686D" w:rsidRDefault="00E8686D">
      <w:pPr>
        <w:ind w:firstLine="851"/>
        <w:jc w:val="both"/>
        <w:rPr>
          <w:sz w:val="28"/>
        </w:rPr>
      </w:pPr>
    </w:p>
    <w:p w:rsidR="00E8686D" w:rsidRDefault="00E8686D">
      <w:pPr>
        <w:pStyle w:val="5"/>
        <w:ind w:firstLine="0"/>
        <w:jc w:val="both"/>
      </w:pPr>
    </w:p>
    <w:p w:rsidR="00E8686D" w:rsidRDefault="00E8686D">
      <w:pPr>
        <w:pStyle w:val="5"/>
        <w:jc w:val="both"/>
      </w:pPr>
      <w:r>
        <w:t>Рис. 3  Схема структуры мирового рынка ссудного капитала</w:t>
      </w:r>
    </w:p>
    <w:p w:rsidR="00E8686D" w:rsidRDefault="00E8686D">
      <w:pPr>
        <w:ind w:firstLine="709"/>
        <w:jc w:val="both"/>
        <w:rPr>
          <w:sz w:val="24"/>
        </w:rPr>
      </w:pPr>
    </w:p>
    <w:p w:rsidR="00E8686D" w:rsidRDefault="00E8686D">
      <w:pPr>
        <w:pStyle w:val="a5"/>
      </w:pPr>
      <w:r>
        <w:t>Международный кредит – это ссуда в денежной или товарной форме, предоставляемая кредиторами одной страны на условиях возвратности, срочности и платы процентов заемщику другой страны.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В широком смысле это понятие включает в себя так же заграничные портфельные инвестиции – вложения капитала в иностранные облигации, акции и другие ценные бумаги с целью получения дохода, а не установления контроля за хозяйственной деятельностью заемщика.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В условиях стабильности и предсказуемости мировой экономики международное кредитование может быть эффективным с глобальной точки зрения.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Воздействия международного кредита идентично воздействию на благосостояние мер по либерализации торговли или миграции рабочей силы. Устранение ограничений на пути международных финансовых потоков приносит выигрыш миру в целом и тем группам, для которых свобода означает более жесткую конкуренцию.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Либо страна – кредитор, либо страна – заемщик может ввести на международный кредит  налоги.</w:t>
      </w:r>
    </w:p>
    <w:p w:rsidR="00E8686D" w:rsidRDefault="00E8686D">
      <w:pPr>
        <w:pStyle w:val="a5"/>
      </w:pPr>
      <w:r>
        <w:t xml:space="preserve">Если финансовая помощь страны достаточно велика, чтобы она могла влиять на уровень процента международного рынка кредита, эта  мощь может использоваться в ее собственных интересах. Ограничивая предложение ссудного капитала на внешних рынках, она может вынудить зарубежных заемщиков платить более высокую ставку и добиться чистых односторонних выгод. 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>Страна – заемщик, ограничивая свои займы может вынудить кредиторов пойти на более низкий уровень доходности.</w:t>
      </w:r>
    </w:p>
    <w:p w:rsidR="00E8686D" w:rsidRDefault="00E8686D">
      <w:pPr>
        <w:pStyle w:val="a5"/>
      </w:pPr>
      <w:r>
        <w:t>Анализ налогообложения международного кредитования и заимствования предполагает, что уйти от налогов нельзя. На практике же это часто удается. Кредиторы и должники могут изобрести тысячи способов скрыть наличие сделки. Самым распространенным инструментом является ''трансфертное ценообразование''. Между кредиторами и должниками часто существуют не только сделки ссуды, но и сделки купли - продажи. Если они стараются представить дело таким образом, будто никаких кредитов не было выдано, то могут сделать это, введя нерыночные цены на товары и услуги своего внутреннего товарообмена, например, подписать соглашения, в которых заемщик продает кредитору некоторые товары за наличный расчет позднее. Можно сделать так, что кредитор недоплачивает за некоторые товары в настоящее время, и/или переплачивает за них позднее. Так фальсифицированные цены осуществляют ''трансферт'' дополнительных процентных платежей от заемщика к кредитору.</w:t>
      </w:r>
    </w:p>
    <w:p w:rsidR="00E8686D" w:rsidRDefault="00E8686D">
      <w:pPr>
        <w:ind w:firstLine="709"/>
        <w:jc w:val="both"/>
        <w:rPr>
          <w:sz w:val="28"/>
        </w:rPr>
      </w:pPr>
      <w:r>
        <w:rPr>
          <w:sz w:val="28"/>
        </w:rPr>
        <w:t xml:space="preserve">Портфельные зарубежные инвестиции и международный кредит ведут к укреплению внешних экономических и политических связей стран в мировом хозяйстве, к росту их взаимосвязи и взаимозависимости, а также к увеличению экономического и технического потенциала стран, к росту благосостояния отдельных национальных экономик и мирового хозяйства в целом. </w:t>
      </w: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ind w:firstLine="709"/>
        <w:jc w:val="both"/>
        <w:rPr>
          <w:sz w:val="28"/>
        </w:rPr>
      </w:pP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numPr>
          <w:ilvl w:val="2"/>
          <w:numId w:val="39"/>
        </w:numPr>
        <w:jc w:val="center"/>
        <w:rPr>
          <w:i/>
          <w:sz w:val="32"/>
        </w:rPr>
      </w:pPr>
      <w:r>
        <w:rPr>
          <w:i/>
          <w:sz w:val="32"/>
        </w:rPr>
        <w:t>Мировой кризис задолженности</w:t>
      </w:r>
    </w:p>
    <w:p w:rsidR="00E8686D" w:rsidRDefault="00E8686D">
      <w:pPr>
        <w:ind w:left="709"/>
        <w:jc w:val="both"/>
        <w:rPr>
          <w:sz w:val="28"/>
        </w:rPr>
      </w:pPr>
    </w:p>
    <w:p w:rsidR="00E8686D" w:rsidRDefault="00E8686D">
      <w:pPr>
        <w:pStyle w:val="a5"/>
      </w:pPr>
      <w:r>
        <w:t xml:space="preserve">Начало 80-х годов ознаменовалось для мирового рынка ссудных капиталов обострением проблемы задолженности, в центре которой традиционно находился вопрос о долгах развивающихся стран, составляющих в 1992 году около 1,7 трлн. Долларов (37,6% ВНП этих стран). Внешняя задолженность восточноевропейских реформирующихся стран (включая государства бывшего СССР) составляла 192 млрд. долларов (24,9% ВНП). </w:t>
      </w:r>
    </w:p>
    <w:p w:rsidR="00E8686D" w:rsidRDefault="00E8686D">
      <w:pPr>
        <w:pStyle w:val="a5"/>
      </w:pPr>
      <w:r>
        <w:t>Международный кредит часто выходит из состояния равновесия.</w:t>
      </w:r>
    </w:p>
    <w:p w:rsidR="00E8686D" w:rsidRDefault="00E8686D">
      <w:pPr>
        <w:pStyle w:val="a5"/>
      </w:pPr>
      <w:r>
        <w:t>Главной причиной периодической повторяемости международного кризиса задолженности является наличие сильной мотивации к отказу платежей по долгу суверенными задолжниками. Нельзя заставить суверенных задолжников заплатить по долгам, если у них нет такого желания. Даже если правительства откажутся платить в срок по долгам, кредиторы не имеют возможности обратиться в суд или наложить арест на активы должников.</w:t>
      </w:r>
    </w:p>
    <w:p w:rsidR="00E8686D" w:rsidRDefault="00E8686D">
      <w:pPr>
        <w:pStyle w:val="a5"/>
      </w:pPr>
      <w:r>
        <w:t>Наиболее надежными способами разрешения проблем права собственности на кредиты, предоставляемые суверенным заемщикам являются:</w:t>
      </w:r>
    </w:p>
    <w:p w:rsidR="00E8686D" w:rsidRDefault="00E8686D">
      <w:pPr>
        <w:pStyle w:val="a5"/>
        <w:numPr>
          <w:ilvl w:val="0"/>
          <w:numId w:val="14"/>
        </w:numPr>
        <w:tabs>
          <w:tab w:val="clear" w:pos="360"/>
          <w:tab w:val="num" w:pos="0"/>
        </w:tabs>
        <w:ind w:left="0" w:firstLine="709"/>
      </w:pPr>
      <w:r>
        <w:t>введение залога или обеспечения активов того или иного вида, которые могут перейти в собственность кредитора в случае приостановки выплат по долгу заемщиком (активы страны – должника в стране – кредиторе; крупные вложения страны – должника в банки и предприятия на территории страны – кредитора; широкое участие страны -  должника в торговле со страной – кредитором).</w:t>
      </w:r>
    </w:p>
    <w:p w:rsidR="00E8686D" w:rsidRDefault="00E8686D">
      <w:pPr>
        <w:pStyle w:val="a5"/>
        <w:numPr>
          <w:ilvl w:val="0"/>
          <w:numId w:val="14"/>
        </w:numPr>
        <w:tabs>
          <w:tab w:val="clear" w:pos="360"/>
          <w:tab w:val="num" w:pos="0"/>
        </w:tabs>
        <w:ind w:left="142" w:firstLine="567"/>
      </w:pPr>
      <w:r>
        <w:t>дать стимул выплачивать долги взамен на обещание новых кредитов (этот способ часто используется международным валютным фондом)</w:t>
      </w:r>
    </w:p>
    <w:p w:rsidR="00E8686D" w:rsidRDefault="00E8686D">
      <w:pPr>
        <w:pStyle w:val="a5"/>
      </w:pPr>
      <w:r>
        <w:t>Широкомасштабный поток кредитов завершившийся в начале 1982 года кризисом доверия, когда Мексика, а вслед за ней и страны Латинской Америки, Азии и Африки, заявили, что не в состоянии обслуживать свои внешние  долги. Кредиторы, приостановившие новое кредитование, в массовом порядке и вне всякой очереди требовали возврата долгов , ускоряя тем самым всемирный кризис задолженности.</w:t>
      </w:r>
    </w:p>
    <w:p w:rsidR="00E8686D" w:rsidRDefault="00E8686D">
      <w:pPr>
        <w:pStyle w:val="a5"/>
      </w:pPr>
      <w:r>
        <w:t xml:space="preserve">Правительства 38 стран не смогли выдержать согласованные ранее графики выплат по долгам и попросили о реструктуризации долга (пересмотр сроков и порядка выплаты долга). С понятием реструктуризации долгов и связана деятельность Парижского клуба. </w:t>
      </w:r>
    </w:p>
    <w:p w:rsidR="00E8686D" w:rsidRDefault="00E8686D">
      <w:pPr>
        <w:pStyle w:val="a5"/>
      </w:pPr>
      <w:r>
        <w:t>Он является неформальной организацией, которую создали промышленно развитые страны для обсуждения проблем, возникающих в результате неплатежеспособности некоторых стран – должников.</w:t>
      </w:r>
    </w:p>
    <w:p w:rsidR="00E8686D" w:rsidRDefault="00E8686D">
      <w:pPr>
        <w:pStyle w:val="a5"/>
      </w:pPr>
      <w:r>
        <w:t>Этот клуб – в значительной степени ''западный'', так как кредиторами государств, испытывающих сложности с погашением задолженности, являются в основном промышленно развитые страны.</w:t>
      </w:r>
    </w:p>
    <w:p w:rsidR="00E8686D" w:rsidRDefault="00E8686D">
      <w:pPr>
        <w:pStyle w:val="a5"/>
      </w:pPr>
      <w:r>
        <w:t xml:space="preserve">Клуб, который осуществлял в начале 70-х годов эпизодическую деятельность, с усилением проблем задолженности стран ''третьего мира'' и некоторых стран Восточной Европы превратился в чрезвычайно активную организацию. Его прагматический подход оказался весьма эффективным. Клуб действует в тесной связи с международным валютным фондом. Он снискал большой авторитет у стран – кредиторов и стран – должников. </w:t>
      </w:r>
    </w:p>
    <w:p w:rsidR="00E8686D" w:rsidRDefault="00E8686D">
      <w:pPr>
        <w:ind w:firstLine="709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Литература</w:t>
      </w:r>
    </w:p>
    <w:p w:rsidR="00E8686D" w:rsidRDefault="00E8686D">
      <w:pPr>
        <w:ind w:firstLine="709"/>
        <w:jc w:val="both"/>
        <w:rPr>
          <w:b/>
          <w:sz w:val="32"/>
        </w:rPr>
      </w:pP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Акопова Е.С. , Воронкова О.Н., Гаврилко Н.Н. Мировая экономика и международные экономические отношения. Серия ''Учебники, учебные пособия''. Ростов – на – Дону: ''Феникс'', 2000.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Гаврилова Т.В. Международная экономика. Учебное пособие. – М.: Издательство ''ПРИОР'', Новосибирск: ООО ''Издательство ЮКЭА'', 1999.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Захматов М.И. Тенденции развития мирохозяйственных связей //США – экономика, политика, идеология. – 1996 - №2. – С. 18.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Империи финансовых магнатов /отв. ред. И.Д. Иванов. – М.: Мысль, 1998.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Ревинский И.А. Международная экономика и мировые рынки. Учебное пособие. – Новосибирск, 1998.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Сергеев П.В. Мировое хозяйство и международные экономические отношения на современном этапе: Учебное пособие по курсу ''Мировая экономика''. – М.: Новый Юрист, 1998.</w:t>
      </w:r>
    </w:p>
    <w:p w:rsidR="00E8686D" w:rsidRDefault="00E8686D">
      <w:pPr>
        <w:numPr>
          <w:ilvl w:val="0"/>
          <w:numId w:val="15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Экономика /Под ред. А.С. Булатова. – М.: БЕК, 1994. </w:t>
      </w:r>
    </w:p>
    <w:p w:rsidR="00E8686D" w:rsidRDefault="00E8686D">
      <w:pPr>
        <w:jc w:val="both"/>
        <w:rPr>
          <w:sz w:val="28"/>
        </w:rPr>
      </w:pPr>
    </w:p>
    <w:p w:rsidR="00E8686D" w:rsidRDefault="00E8686D">
      <w:pPr>
        <w:ind w:firstLine="851"/>
      </w:pPr>
      <w:r>
        <w:t xml:space="preserve">А также информация из </w:t>
      </w:r>
      <w:r>
        <w:rPr>
          <w:lang w:val="en-US"/>
        </w:rPr>
        <w:t>Internet.</w:t>
      </w:r>
      <w:r>
        <w:t xml:space="preserve"> </w:t>
      </w:r>
      <w:bookmarkStart w:id="0" w:name="_GoBack"/>
      <w:bookmarkEnd w:id="0"/>
    </w:p>
    <w:sectPr w:rsidR="00E8686D">
      <w:footerReference w:type="even" r:id="rId7"/>
      <w:footerReference w:type="default" r:id="rId8"/>
      <w:pgSz w:w="11906" w:h="16838" w:code="9"/>
      <w:pgMar w:top="567" w:right="1418" w:bottom="136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6D" w:rsidRDefault="00E8686D">
      <w:r>
        <w:separator/>
      </w:r>
    </w:p>
  </w:endnote>
  <w:endnote w:type="continuationSeparator" w:id="0">
    <w:p w:rsidR="00E8686D" w:rsidRDefault="00E8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6D" w:rsidRDefault="00E8686D">
    <w:pPr>
      <w:pStyle w:val="a3"/>
      <w:framePr w:wrap="around" w:vAnchor="text" w:hAnchor="margin" w:xAlign="center" w:y="1"/>
      <w:rPr>
        <w:rStyle w:val="a4"/>
      </w:rPr>
    </w:pPr>
  </w:p>
  <w:p w:rsidR="00E8686D" w:rsidRDefault="00E868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6D" w:rsidRDefault="00E8686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17</w:t>
    </w:r>
  </w:p>
  <w:p w:rsidR="00E8686D" w:rsidRDefault="00E868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6D" w:rsidRDefault="00E8686D">
      <w:r>
        <w:separator/>
      </w:r>
    </w:p>
  </w:footnote>
  <w:footnote w:type="continuationSeparator" w:id="0">
    <w:p w:rsidR="00E8686D" w:rsidRDefault="00E8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55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B83CC8"/>
    <w:multiLevelType w:val="singleLevel"/>
    <w:tmpl w:val="2F1A3D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3900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D051E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5B4D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4E3913"/>
    <w:multiLevelType w:val="multilevel"/>
    <w:tmpl w:val="222098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4"/>
        </w:tabs>
        <w:ind w:left="1504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04"/>
        </w:tabs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16783D9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AB52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0464F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06C78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360BE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34F37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FE742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5014D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5CB2629"/>
    <w:multiLevelType w:val="multilevel"/>
    <w:tmpl w:val="7C74D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7396CD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1A43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5606D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9AE15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A405E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BF85F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E4350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05A0563"/>
    <w:multiLevelType w:val="multilevel"/>
    <w:tmpl w:val="B6C2B876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>
    <w:nsid w:val="427551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3F4B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D2F3EB3"/>
    <w:multiLevelType w:val="multilevel"/>
    <w:tmpl w:val="338AA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531F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71A4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4267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F6B534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D4367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E847F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2701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FEB6A1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D8677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92A18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C936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F41D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FF001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9"/>
  </w:num>
  <w:num w:numId="4">
    <w:abstractNumId w:val="5"/>
  </w:num>
  <w:num w:numId="5">
    <w:abstractNumId w:val="31"/>
  </w:num>
  <w:num w:numId="6">
    <w:abstractNumId w:val="38"/>
  </w:num>
  <w:num w:numId="7">
    <w:abstractNumId w:val="8"/>
  </w:num>
  <w:num w:numId="8">
    <w:abstractNumId w:val="17"/>
  </w:num>
  <w:num w:numId="9">
    <w:abstractNumId w:val="7"/>
  </w:num>
  <w:num w:numId="10">
    <w:abstractNumId w:val="19"/>
  </w:num>
  <w:num w:numId="11">
    <w:abstractNumId w:val="27"/>
  </w:num>
  <w:num w:numId="12">
    <w:abstractNumId w:val="30"/>
  </w:num>
  <w:num w:numId="13">
    <w:abstractNumId w:val="9"/>
  </w:num>
  <w:num w:numId="14">
    <w:abstractNumId w:val="11"/>
  </w:num>
  <w:num w:numId="15">
    <w:abstractNumId w:val="1"/>
  </w:num>
  <w:num w:numId="16">
    <w:abstractNumId w:val="28"/>
  </w:num>
  <w:num w:numId="17">
    <w:abstractNumId w:val="36"/>
  </w:num>
  <w:num w:numId="18">
    <w:abstractNumId w:val="32"/>
  </w:num>
  <w:num w:numId="19">
    <w:abstractNumId w:val="20"/>
  </w:num>
  <w:num w:numId="20">
    <w:abstractNumId w:val="12"/>
  </w:num>
  <w:num w:numId="21">
    <w:abstractNumId w:val="4"/>
  </w:num>
  <w:num w:numId="22">
    <w:abstractNumId w:val="13"/>
  </w:num>
  <w:num w:numId="23">
    <w:abstractNumId w:val="37"/>
  </w:num>
  <w:num w:numId="24">
    <w:abstractNumId w:val="33"/>
  </w:num>
  <w:num w:numId="25">
    <w:abstractNumId w:val="26"/>
  </w:num>
  <w:num w:numId="26">
    <w:abstractNumId w:val="15"/>
  </w:num>
  <w:num w:numId="27">
    <w:abstractNumId w:val="2"/>
  </w:num>
  <w:num w:numId="28">
    <w:abstractNumId w:val="6"/>
  </w:num>
  <w:num w:numId="29">
    <w:abstractNumId w:val="35"/>
  </w:num>
  <w:num w:numId="30">
    <w:abstractNumId w:val="24"/>
  </w:num>
  <w:num w:numId="31">
    <w:abstractNumId w:val="10"/>
  </w:num>
  <w:num w:numId="32">
    <w:abstractNumId w:val="3"/>
  </w:num>
  <w:num w:numId="33">
    <w:abstractNumId w:val="18"/>
  </w:num>
  <w:num w:numId="34">
    <w:abstractNumId w:val="34"/>
  </w:num>
  <w:num w:numId="35">
    <w:abstractNumId w:val="16"/>
  </w:num>
  <w:num w:numId="36">
    <w:abstractNumId w:val="0"/>
  </w:num>
  <w:num w:numId="37">
    <w:abstractNumId w:val="23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A9C"/>
    <w:rsid w:val="00434A9C"/>
    <w:rsid w:val="007960BF"/>
    <w:rsid w:val="00977AEE"/>
    <w:rsid w:val="00E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1DD7C1FA-9E6E-45A0-B941-8F815C6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284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ind w:right="284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a6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sz w:val="24"/>
    </w:rPr>
  </w:style>
  <w:style w:type="paragraph" w:styleId="21">
    <w:name w:val="Body Text Indent 2"/>
    <w:basedOn w:val="a"/>
    <w:semiHidden/>
    <w:pPr>
      <w:ind w:firstLine="709"/>
      <w:jc w:val="center"/>
    </w:pPr>
    <w:rPr>
      <w:b/>
      <w:i/>
      <w:sz w:val="36"/>
    </w:rPr>
  </w:style>
  <w:style w:type="paragraph" w:styleId="30">
    <w:name w:val="Body Text Indent 3"/>
    <w:basedOn w:val="a"/>
    <w:semiHidden/>
    <w:pPr>
      <w:ind w:left="709"/>
      <w:jc w:val="center"/>
    </w:pPr>
    <w:rPr>
      <w:i/>
      <w:sz w:val="32"/>
    </w:rPr>
  </w:style>
  <w:style w:type="paragraph" w:styleId="31">
    <w:name w:val="Body Text 3"/>
    <w:basedOn w:val="a"/>
    <w:semiHidden/>
    <w:pPr>
      <w:jc w:val="center"/>
    </w:pPr>
    <w:rPr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ГОСУДАРСТВЕННЫЙ  УНИВЕРСИТЕТ  ТРАНСПОРТА</vt:lpstr>
    </vt:vector>
  </TitlesOfParts>
  <Company>*</Company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ГОСУДАРСТВЕННЫЙ  УНИВЕРСИТЕТ  ТРАНСПОРТА</dc:title>
  <dc:subject/>
  <dc:creator>Жукова</dc:creator>
  <cp:keywords/>
  <cp:lastModifiedBy>admin</cp:lastModifiedBy>
  <cp:revision>2</cp:revision>
  <cp:lastPrinted>2000-12-17T11:29:00Z</cp:lastPrinted>
  <dcterms:created xsi:type="dcterms:W3CDTF">2014-02-08T10:29:00Z</dcterms:created>
  <dcterms:modified xsi:type="dcterms:W3CDTF">2014-02-08T10:29:00Z</dcterms:modified>
</cp:coreProperties>
</file>