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A2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РЕФЕРАТ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 теме № 1: «Международное право как особая правовая система»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План 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Вступительная часть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Понятие, особенности, функции международного права.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Система международного права.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Источники международного права.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Соотношение международного и внутригосударственного права.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Субъекты международного права.</w:t>
      </w:r>
    </w:p>
    <w:p w:rsidR="00413AA9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Заключительная часть (подведение итогов)</w:t>
      </w:r>
    </w:p>
    <w:p w:rsid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FB21CE" w:rsidSect="00FB21C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6EA2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Вступление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Полагаю, что необходимо выделить связь данной темы как внутри предмета «Международное право», так и межпредметные связи. Говоря об указанных связях, следует отметить, что данная тема тесно связана с последующими темами, так как рассматриваемые вопросы являются основой для изучения других тем.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Очевидна связь с теорией государства и права, конституционным правом России, конституционным правом зарубежных стран. 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Вопрос № 1. Понятие, особенности, функции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право – это особая правовая система, состоящая из принципов и норм, регулирующих межгосударственные отношения в целях обеспечения мира и сотрудничества.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Международные отношения представляют собой конкретные связи между государствами по поводу обмена материальными и духовными ценностями, существующие на данный момент.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Особенности международного права: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Основная особенность международного права состоит в том, что в качестве его субъектов выступают, главным образом, суверенные государства. Из этого, в частности, следует, что на международной арене государства выступают как равноправные участники международного общения и над ними нет какой бы то ни было верховной власти. Субъектами же внутригосударственного права являются физические и юридические лица, органы государства.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право отличается от национального и по объекту регулирования, каковым для него являются отношения между государствами, отношения независимых друг от друга суверенных образований. Национальное же право регулирует отношения, которые возникают между субъектами этой системы права в рамках государственных границ того или иного государства.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право характеризуется и особым по сравнению с национальным правом процессом нормообразования. В такой системе общения не может быть центральных, стоящих над государствами законодательных органов, а нормы, регулирующие подобное общение, могут создаваться только самими участниками общения, т.е. государствами.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 международном праве отсутствуют исполнительные органы. Нормы права в международном общении применяют и обеспечивают выполнение сами участники общения – государства.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Отсутствие обязательной юрисдикции. Поскольку участниками международного общения являются суверенные государства, то и спор между ними о нарушении норм международного права может быть рассмотрен в том или ином международном суде только с согласия спорящих государств.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Связи между элементами системы международного права в сфере нормотворчества и нормоприменения носят преимущественно  координационный характер.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Функции международного права – это основные направления воздействия международного права на отношения, являющиеся предметом международно-правового регулирования.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Социальное назначение международного права заключается в организации международных отношений, отвечающих современному уровню человеческой цивилизации.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Юридические функции: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Стабилизирующая – состоит в том, что международно-правовые нормы призваны организовывать мировое сообщество, устанавливать определенный международный правопорядок, стремиться улучшить его, сделать более стабильным.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Регулятивная – устанавливая международный правопорядок и соответственным образом регулируя общественные отношения, международно-правовые нормы наделяют участников международных отношений определенными правами и обязанностями.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Охранительная – состоит в обеспечении надлежащей охраны международных правоотношений. При нарушении международных обязательств субъекты международных правоотношений вправе использовать меры ответственности и санкции, допускаемые международным правом.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Вопрос № 2. Система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Система международного права – это совокупность международных норм, институтов, отраслей международного права, взятых в своем единстве, взаимосвязи и взаимозависимости.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Первичный элемент системы международного права – норма.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Норма международного права – это созданное соглашением субъектов формально определенное правило, устанавливающее для них права, обязанности и обеспечиваемое юридическим механизмом.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Особенности международно-правовых норм: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Предмет регулирования – межгосударственные отношения и связанные с ними отношения других субъектов;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Порядок создания – согласование позиций государств;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Форма закрепления (существования) – соответствующая согласительному характеру содержания правил поведения (договор, обычай, акты международных конференций и международных организаций);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Обеспечение реализации, как правило, самими государствами – создателями норм индивидуально или коллективно, в т.ч. посредством созданных ими международных организаций и органов, при этом особое значение имеют меры, содействующие добровольной организации.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Классификация норм: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а) по сфере действия – универсальные, региональные, партикулярные (локальные);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б) по юридической силе – императивные и диспозитивные;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в) по функциям в системе – материальные и процессуальные;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г) по способу создания и форме существования – обычные , договорные, нормы решений международных организаций;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д) по содержанию и месту в системе – нормы-цели и нормы-принципы.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Нормы международного права объединяются в институты.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Институт права – это совокупность (комплекс) международно-правовых норм, регулирующих отношения субъектов международного  права по какому-либо ограниченному объекту правового регулирования или устанавливающих международно-правовой статус или режим использования какого-либо района, сферы, пространства или иного объекта (например, институт мирного прохода судов через территориальное море, институт дипломатических иммунитетов и привилегий и др.)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Отрасль международного права – совокупность юридических норм и принципов, регулирующих отношения между субъектами международного права в определенной области международного сотрудничества (например, право международных договоров, право внешних сношений, право международных организаций и др.).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 пределах отраслей существуют подотрасли, как нормативные миникомплексы по конкретным вопросам регулирования. Так, в праве внешних сношений сложились в виде подотраслей дипломатическое право, консульское право, право постоянных представительств при международных организациях, право специальных миссий.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Принципы международного права – это общепризнанные нормы поведения субъектов международных отношений по поводу наиболее важных вопросов международной жизни.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Основные принципы: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суверенного равенства государств и уважения прав, присущих суверенитету.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неприменения силы или угрозы силой.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мирного разрешения международных споров.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невмешательства во внутренние дела государств.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территориальной целостности государств.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нерушимости границ.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уважения прав человека.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права народов и наций на самоопределение.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сотрудничества между государствами.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Принцип добросовестного выполнения международных обязательств.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Вопрос № 3. Источники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Источники международного права – это формы закрепления (внешнего выражения) норм международного права, созданных согласованным волеизъявлением его субъектов.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Источники международного права делятся на основные и вспомогательные.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К основным источникам международного права относятся: международный договор и международный обычай.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Международный договор – это международное соглашение, заключенное между государствами в письменной форме и регулируемое международным правом, независимо от того, содержится ли такое соглашение в одном документе, в двух или нескольких связанных между собой документах, а также независимо от конкретного наименования.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Международный договор является основным источником международного права в силу следующих причин: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создание обычных норм является длительным процессом, и иногда возникают затруднения в установлении точного содержания обычной нормы. Процесс создания договорной нормы не такой длительный, а воли субъектов международного права имеют более выраженный характер;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договорная форма позволяет достаточно четко сформулировать правомочия и обязательства сторон, что благоприятствует толкованию и применению договорных норм;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договорным регулированием охвачены ныне все без исключения области международных отношений;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договоры наилучшим образом обеспечивают согласование и взаимодействие международных норм и норм внутригосударственного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Международный обычай – правило, сложившееся в результате длительного применения в отношениях между всеми или некоторыми государствами, но не закрепленные в международном договоре.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Специфика международного обычая заключается в том, что он не представляет собой, в отличие от договора, официального документа с явно выраженными формулировками правил. Однако это ни в коей мере не свидетельствует «о призрачности» обычая. Он фиксируется во внешнеполитических документах государств, в правительственных заявлениях, в дипломатической переписке, обретая зримые очертания, хотя и не столь формализованные, как в договоре. Обычная норма международного права вырастает из международной практики. Примерами обычая могут служить: определение высотной границы государственного суверенитета, и соответственно, границ государственной территории на высоте 100 км от поверхности земли; право беспрепятственного пролета космических кораблей при взлете и посадке через воздушное пространство иностранного государства.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Бирюков П.Н. предлагает от международного обычая отличать обыкновение, т.е. правило поведения субъектов международных правоотношений, не обладающее качеством юридической обязательности. Иными словами, обыкновение не признается мировым сообществом в качестве нормы международного права. Поэтому, нарушение обычая рассматривается субъектами международного права как правонарушение, нарушение же обыкновения – лишь как недружественный акт.  Примером обыкновения является правило, согласно которому вновь прибывшего в страну иностранного посла встречает в аэропорту руководитель протокольной службы МИДа страны пребывания.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Акты или итоговые документы международных конференций, совещаний могут иметь разноплановый характер и различную юридическую силу.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Во-первых, они могут иметь рекомендательный характер для государств-участников международных конференций и в качестве таковых источником международного права не являются, хотя, несомненно, могут оказывать определенное влияние на последующую разработку договорных норм.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Во-вторых, они могут сопровождать открываемый для подписания международный договор, который после вступления его в силу является полноценным источником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В-третьих, принимаемый международной конференцией или совещанием заключительный акт или итоговый документ в зависимости от его содержания и политико-правовой значимости сам может непосредственно служить источником международного права. К числу таких документов можно отнести Заключительный акт Совещания по безопасности и сотрудничеству в Европе (СБСЕ) 1975г. и др.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Нормативный характер имеют и резолюции Совета Безопасности ООН, особенно касающиеся действий в отношении угрозы миру, нарушений мира и актов агрессии.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Поскольку некоторые акты конференций и совещаний международных организаций содержат международные нормы, а не только политические и/или моральные обязательства государств, их следует считать источниками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Решения международных судов и арбитражей не могут считаться источниками международного права по следующим основаниям: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Международные суды своими учредительными документами не наделены правом создавать международные нормы;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Судебные решения в международном праве не имеют характера прецедента и представляют собой лишь акты применения международных норм по конкретному делу.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Суд, вынося решение по конкретному делу, выступает в международных отношениях в качестве единственного субъекта, воля суда ни с чьей волей не согласуется, и государства не придают решению юридической силы международно-правовой нормы.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Внутригосударственные законы не рассматриваются как источники международного права, поскольку они выражают интересы отдельного государства, принимаются и действуют в пределах его внутренней компетенции. Однако их содержание не безразлично для международно-правового регулирования.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 прошлом в качестве источников международного права рассматривались труды выдающихся ученых в области международного права, но в настоящее время они таковыми не являются. Однако, нельзя недооценивать значение доктрины международного права, которая способствует уяснению отдельных международных положений, а также международных позиций государств. В частности, спорящие стороны в своих документах, представляемых в международные судебные органы, используют иногда мнения специалистов по различным вопросам международного права.</w:t>
      </w:r>
    </w:p>
    <w:p w:rsidR="00236EA2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6EA2" w:rsidRPr="00FB21CE">
        <w:rPr>
          <w:sz w:val="28"/>
          <w:szCs w:val="28"/>
        </w:rPr>
        <w:t>Вопрос № 4. Соотношение международного и внутригосударственного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 практике международных отношений и внутреннем праве отдельных государств встречаются различные способы решения вопроса о формах взаимодействия международного и внутригосударственного законодательства. Можно выделить две монистические и одну дуалистическую концепции соотношения международного и внутригосударственного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Монистические концепции исходят из примата какой-либо одной системы права (международного или внутригосударственного права). Дуалистическая концепция рассматривает международное право и право внутригосударственное как самостоятельные, равнопорядковые правовые системы, которые, тем не менее, активно взаимодействуют в процессе нормотворчества и правоприменения.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Отечественная международно-правовая доктрина и российское законодательство придерживаются в целом дуалистической концепции.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Конституция РФ (ч.4 ст.15) устанавливает, что общепризнанные принципы и нормы международного права и международные договоры РФ являются составной частью ее правовой системы. Если международным договором РФ установлены иные правила, чем предусмотренные законом, то применяются правила международного договора.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право и внутригосударственное право не существуют изолированно друг от друга. На нормообразование в международном праве оказывают влияние национальные правовые системы, которые находят отражение и учитываются во внешней политике и дипломатии государств. Международное право, в свою очередь, влияет на национальное законодательство.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Сама по себе норма международного права создает права и обязанности лишь для его субъектов, то есть прежде всего для государств. Официальные органы государства, его юридические и физические лица непосредственно нормам международного права не подчиняются. Чтобы обеспечить фактическую реализацию международных обязательств на внутригосударственном уровне (имплементацию), осуществляются меры по включению международно-правовых норм в национальные законы и правила (трансформация) или по инкорпорации этих норм в национальные правовые системы.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 другой стороны, субъекты международного права в принципе не могут ссылаться на свое законодательство для оправдания несоблюдения ими международных обязательств. Принятые государствами международные обязательства должны ими добросовестно соблюдаться.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 ряде государств ратифицированные международные договоры автоматически становятся частью национального законодательства. В законах многих государств устанавливается правило, согласно которому в случае расхождений между положениями закона и международными обязательствами преимущественную силу имеют международные обязательства.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Вопрос № 5. Субъекты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Субъект международного права – это носитель международных прав и обязанностей, возникающих в соответствии с общепризнанными нормами международного права либо положениями международно-правовых актов. Это также лицо (в собирательном смысле), поведение которого прямо регулируется международным правом и которое вступает или может вступать в международные публичные (междувластные) правоотношения.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По существу, все указанные характеристики субъекта международного права подчеркивают различные стороны одного и того же явления – международной правосубъектности, которая означает одновременно и подчиняемость непосредственному воздействию международного права, и обладание международными правами и обязанностями, и способность участвовать в международных правоотношениях.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Принято деление традиционных субъектов международного права на две основные категории: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Основные (первичные) субъекты – это прежде всего государства, обладающие государственным суверенитетом и приобретающие в силу своего возникновения (образования) международную правосубъектность, не обусловленную чьей-либо внешней волей и имеющую всеобъемлющий характер.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Производные (вторичные) субъекты – это преимущественно международные межправительственные организации. Специфика их юридической природы выражается, во-первых, в том, что они порождены – именно как субъекты международного права – волеизъявлением государств, зафиксировавших свое решение в учредительном акте (следовательно, их правосубъектность является производной, обусловленной), а во-вторых в том, что содержание и объем их правового статуса определены в учредительном акте в точном соответствии с предназначением и функциями каждой организации (таким образом, их правосубъектность является функциональной, индивидуализированной). С некоторыми оговорками к этой же категории принято относить так называемые государствоподобные образования, т.е. особые исторически сложившиеся политико-религиозные или политико-территориальные единицы с относительно самостоятельным статусом.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Специальное положение в ряду субъектов международного права занимают нации и народы, борющиеся против колониализма, иностранного господства, за создание собственного государства на базе национального суверенитета.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Вопрос о статусе и видах нетрадиционных субъектов решается, даже при признании их международной правосубъектности, неоднозначно. И все же можно назвать несколько таких субъектов. Их участие в правоотношениях, регулируемых международно-правовыми нормами, и, следовательно, статус как носителей определенных международных прав и обязанностей представляются вполне реальными. Это международные неправительственные организации (например, Международный комитет Красного Креста), международные хозяйственные объединения, национальные юридические лица и индивиды (физические лица). С учетом полномочий, предусмотренных конституциями отдельных, прежде всего, федеративных государств, определенным международно-правовым статусом характеризуются составные части этих государств (по терминологии, принятой в отечественном законодательстве, - субъекты Российской Федерации).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Кроме того, субъекты международного права делятся на: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Субъекты правосоздающие и вместе с тем правоприменяющие, ибо тот, кто участвует в нормотворческом процессе, не может быть в стороне от практики применения норм (государства, международные организации, государствоподобные образования и борющиеся нации).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Субъекты только правоприменяющие, но не обладающие нормотворческой способностью (индивиды, хозяйствующие субъекты и другие юридические лица, международные хозяйственные объединения и неправительственные организации).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 проблемой международной правосубъектности тесно связаны вопросы признания. Признание в международном праве представляет собой международно-правовое действие субъекта международного права, которым он констатирует наличие юридически значимого события, факта или поведения субъекта международного права.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Исторически сложились две теории признания: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Декларативная теория исходила из того, что государство является субъектом международного права с момента своего возникновения. Признание не наделяет государство международной правосубъектностью, а лишь констатирует такую правосубъектность и способствует вхождению нового государства в систему межгосударственных отношений.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Конститутивная теория базировалась на противоположном постулате, согласно которому возникновение государства не равнозначно возникновению субъекта международного права; таковым оно становится только после получения признания со стороны других государств.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Существуют две формы признания: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Юридическое признание, которое в свою очередь подразделяется на: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а) признание де-юре – это полное признание, что означает обмен между признающим и признаваемым государствами дипломатическими представительствами, т.е. установление стабильных дипломатических отношений.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б) признание де-факто – это признание официальное, но неполное, так как возникающие отношения между признающим и признаваемым государствами не доводятся до уровня дипломатических отношений.</w:t>
      </w:r>
    </w:p>
    <w:p w:rsid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Фактическое, неофициальное признание -  оно осуществляется в форме постоянных или эпизодических контактов как на правительственном, так и неправительственном уровнях. Вариантом фактического признания считается признание ad hoc (разовое, на данный случай). Это происходит, когда одно государство вступает с другим государством или правительством в какие-то «разовые» отношения (скажем, зашита своих граждан, находящихся в данном государстве) при политике официального непризнания. Такие действия  не рассматриваются как признание.</w:t>
      </w:r>
    </w:p>
    <w:p w:rsid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FB21CE" w:rsidSect="00FB21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Заключение</w:t>
      </w:r>
    </w:p>
    <w:p w:rsidR="00236EA2" w:rsidRPr="00FB21CE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EA2" w:rsidRDefault="00236EA2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Таким образом, международное право – это особая правовая система, состоящая из принципов и норм, регулирующих межгосударственные отношения в целях обеспечения мира и сотрудничества, а к основным источникам международного права относятся международный договор и международный обычай.</w:t>
      </w:r>
    </w:p>
    <w:p w:rsidR="00413AA9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AA9" w:rsidRPr="00FB21CE">
        <w:rPr>
          <w:sz w:val="28"/>
          <w:szCs w:val="28"/>
        </w:rPr>
        <w:t>Литература: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AA9" w:rsidRDefault="00413AA9" w:rsidP="00FB21CE">
      <w:pPr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Основная.</w:t>
      </w:r>
    </w:p>
    <w:p w:rsidR="00FB21CE" w:rsidRPr="00FB21CE" w:rsidRDefault="00FB21CE" w:rsidP="00FB21CE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Федеральный закон от 04 января 1999 г. № 4-ФЗ «О координации международных и внешнеэкономических связей субъектов Российской Федерации» // СЗ РФ. 1999. № 2. Ст. 231.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Бирюков П.Н. Международное право: Учебное пособие. 2-е изд., перераб. и доп. – М.: Юристъ, 2002. Гл. 1-5. 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Лукашук И.И. Нормы международного права в правовой системе России (учебно-практическое пособие). – М.: Спарк, 1997.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право: Учебник для вузов. – 2-е изд., изм. и дополн. / Под ред. Г.В. Игнатенко, О.И. Тиунова. – М.: НОРМА, 2003. Гл. 1-6.</w:t>
      </w:r>
    </w:p>
    <w:p w:rsidR="00413AA9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Международное публичное право: Учебник. Издание 2-е, перераб. и дополн. / Под ред. К.А. Бекяшева. – М.: ПБОЮЛ Грачев С.М., 2002. Гл. 1–5.</w:t>
      </w:r>
    </w:p>
    <w:p w:rsidR="00FB21CE" w:rsidRPr="00FB21CE" w:rsidRDefault="00FB21CE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AA9" w:rsidRDefault="00413AA9" w:rsidP="00FB21CE">
      <w:pPr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Дополнительная.</w:t>
      </w:r>
    </w:p>
    <w:p w:rsidR="00FB21CE" w:rsidRPr="00FB21CE" w:rsidRDefault="00FB21CE" w:rsidP="00FB21CE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Барциц И.Н. Международное право и правовая система России // Журнал российского права. 2001. № 2. - С. 61-71.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Волова Л.И. Международная деятельность федеративных государств и субъектов федерации // Правовая политика и правовая жизнь. 2004. № 3. – С. 103-109.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Марочкин С.Ю. Действие норм международного права в правовой системе РФ. – Тюмень: Издательство ТГУ, 1998.</w:t>
      </w:r>
    </w:p>
    <w:p w:rsidR="00413AA9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Маснянкин В.Н. Место международного права в правовой системе Российской Федерации // Право и политика. 2004. № 9. – С. 76-82.</w:t>
      </w:r>
    </w:p>
    <w:p w:rsidR="00236EA2" w:rsidRPr="00FB21CE" w:rsidRDefault="00413AA9" w:rsidP="00FB21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Хлестова И.О. Соотношение международного и внутригосударственного права и Конституция РФ // Журнал российского права. 1997. № 12.</w:t>
      </w:r>
      <w:bookmarkStart w:id="0" w:name="_GoBack"/>
      <w:bookmarkEnd w:id="0"/>
    </w:p>
    <w:sectPr w:rsidR="00236EA2" w:rsidRPr="00FB21CE" w:rsidSect="00FB21C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51" w:rsidRDefault="009D6351">
      <w:r>
        <w:separator/>
      </w:r>
    </w:p>
  </w:endnote>
  <w:endnote w:type="continuationSeparator" w:id="0">
    <w:p w:rsidR="009D6351" w:rsidRDefault="009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A2" w:rsidRDefault="00FB21C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16</w:t>
    </w:r>
  </w:p>
  <w:p w:rsidR="00236EA2" w:rsidRDefault="00236E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51" w:rsidRDefault="009D6351">
      <w:r>
        <w:separator/>
      </w:r>
    </w:p>
  </w:footnote>
  <w:footnote w:type="continuationSeparator" w:id="0">
    <w:p w:rsidR="009D6351" w:rsidRDefault="009D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C5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8A7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2E0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401393"/>
    <w:multiLevelType w:val="multilevel"/>
    <w:tmpl w:val="2A4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D0883"/>
    <w:multiLevelType w:val="singleLevel"/>
    <w:tmpl w:val="6336A9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6">
    <w:nsid w:val="20F91CEC"/>
    <w:multiLevelType w:val="singleLevel"/>
    <w:tmpl w:val="3B9C4B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7">
    <w:nsid w:val="31955CE8"/>
    <w:multiLevelType w:val="singleLevel"/>
    <w:tmpl w:val="0AB2A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31B10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DB4F96"/>
    <w:multiLevelType w:val="singleLevel"/>
    <w:tmpl w:val="DC2AC0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9CC5DBA"/>
    <w:multiLevelType w:val="singleLevel"/>
    <w:tmpl w:val="2520B7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564F6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ED132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E8078B"/>
    <w:multiLevelType w:val="singleLevel"/>
    <w:tmpl w:val="37201C7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7A5157FB"/>
    <w:multiLevelType w:val="hybridMultilevel"/>
    <w:tmpl w:val="397A7826"/>
    <w:lvl w:ilvl="0" w:tplc="35DE098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E43"/>
    <w:rsid w:val="00141AFA"/>
    <w:rsid w:val="00236EA2"/>
    <w:rsid w:val="00365C06"/>
    <w:rsid w:val="00413AA9"/>
    <w:rsid w:val="00672A1E"/>
    <w:rsid w:val="007964AB"/>
    <w:rsid w:val="00830B1C"/>
    <w:rsid w:val="008D5382"/>
    <w:rsid w:val="009509C6"/>
    <w:rsid w:val="009D6351"/>
    <w:rsid w:val="00F26465"/>
    <w:rsid w:val="00F630D1"/>
    <w:rsid w:val="00FB1E4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065E0B-882A-4CC0-A426-5A66C02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67" w:right="-1050"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851"/>
      <w:jc w:val="center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5580" w:firstLine="9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58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558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52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31">
    <w:name w:val="Body Text Indent 3"/>
    <w:basedOn w:val="a"/>
    <w:link w:val="32"/>
    <w:uiPriority w:val="99"/>
    <w:pPr>
      <w:ind w:firstLine="851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left="5400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секретно</vt:lpstr>
    </vt:vector>
  </TitlesOfParts>
  <Company>Optima JSC</Company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секретно</dc:title>
  <dc:subject/>
  <dc:creator>Игорь</dc:creator>
  <cp:keywords/>
  <dc:description/>
  <cp:lastModifiedBy>admin</cp:lastModifiedBy>
  <cp:revision>2</cp:revision>
  <cp:lastPrinted>2006-11-30T07:39:00Z</cp:lastPrinted>
  <dcterms:created xsi:type="dcterms:W3CDTF">2014-02-28T08:47:00Z</dcterms:created>
  <dcterms:modified xsi:type="dcterms:W3CDTF">2014-02-28T08:47:00Z</dcterms:modified>
</cp:coreProperties>
</file>