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EE" w:rsidRPr="00E551FB" w:rsidRDefault="004678EE" w:rsidP="00E551FB">
      <w:pPr>
        <w:pStyle w:val="a3"/>
        <w:suppressAutoHyphens/>
        <w:spacing w:line="360" w:lineRule="auto"/>
        <w:rPr>
          <w:i w:val="0"/>
          <w:szCs w:val="28"/>
        </w:rPr>
      </w:pPr>
      <w:r w:rsidRPr="00E551FB">
        <w:rPr>
          <w:i w:val="0"/>
          <w:szCs w:val="28"/>
        </w:rPr>
        <w:t>МИНИСТЕРСТВО ОБРАЗОВАНИЯ РОССИЙСКОЙ ФЕДЕРАЦИИ</w:t>
      </w:r>
    </w:p>
    <w:p w:rsidR="004678EE" w:rsidRPr="00E551FB" w:rsidRDefault="004678EE" w:rsidP="00E551FB">
      <w:pPr>
        <w:widowControl w:val="0"/>
        <w:suppressAutoHyphens/>
        <w:spacing w:after="0" w:line="360" w:lineRule="auto"/>
        <w:jc w:val="center"/>
        <w:rPr>
          <w:rFonts w:ascii="Times New Roman" w:hAnsi="Times New Roman"/>
          <w:sz w:val="28"/>
          <w:szCs w:val="28"/>
        </w:rPr>
      </w:pPr>
      <w:r w:rsidRPr="00E551FB">
        <w:rPr>
          <w:rFonts w:ascii="Times New Roman" w:hAnsi="Times New Roman"/>
          <w:b/>
          <w:sz w:val="28"/>
          <w:szCs w:val="28"/>
        </w:rPr>
        <w:t>ФЕДЕРАЛЬНОЕ АГЕНСТВО ПО ОБРАЗОВАНИЮ</w:t>
      </w:r>
    </w:p>
    <w:p w:rsidR="004678EE" w:rsidRPr="00E551FB" w:rsidRDefault="004678EE" w:rsidP="00E551FB">
      <w:pPr>
        <w:widowControl w:val="0"/>
        <w:suppressAutoHyphens/>
        <w:spacing w:after="0" w:line="360" w:lineRule="auto"/>
        <w:jc w:val="center"/>
        <w:rPr>
          <w:rFonts w:ascii="Times New Roman" w:hAnsi="Times New Roman"/>
          <w:b/>
          <w:sz w:val="28"/>
          <w:szCs w:val="28"/>
        </w:rPr>
      </w:pPr>
      <w:r w:rsidRPr="00E551FB">
        <w:rPr>
          <w:rFonts w:ascii="Times New Roman" w:hAnsi="Times New Roman"/>
          <w:b/>
          <w:sz w:val="28"/>
          <w:szCs w:val="28"/>
        </w:rPr>
        <w:t>НОУ «Московский институт управления»</w:t>
      </w:r>
    </w:p>
    <w:p w:rsidR="004678EE" w:rsidRPr="00E551FB" w:rsidRDefault="004678EE" w:rsidP="00E551FB">
      <w:pPr>
        <w:widowControl w:val="0"/>
        <w:suppressAutoHyphens/>
        <w:spacing w:after="0" w:line="360" w:lineRule="auto"/>
        <w:jc w:val="center"/>
        <w:rPr>
          <w:rFonts w:ascii="Times New Roman" w:hAnsi="Times New Roman"/>
          <w:sz w:val="28"/>
          <w:szCs w:val="28"/>
        </w:rPr>
      </w:pPr>
      <w:r w:rsidRPr="00E551FB">
        <w:rPr>
          <w:rFonts w:ascii="Times New Roman" w:hAnsi="Times New Roman"/>
          <w:sz w:val="28"/>
          <w:szCs w:val="28"/>
        </w:rPr>
        <w:t>Кафедра: Экономики и управления</w:t>
      </w:r>
    </w:p>
    <w:p w:rsidR="004678EE" w:rsidRPr="00E551FB" w:rsidRDefault="004678EE" w:rsidP="00E551FB">
      <w:pPr>
        <w:widowControl w:val="0"/>
        <w:suppressAutoHyphens/>
        <w:spacing w:after="0" w:line="360" w:lineRule="auto"/>
        <w:jc w:val="center"/>
        <w:rPr>
          <w:rFonts w:ascii="Times New Roman" w:hAnsi="Times New Roman"/>
          <w:sz w:val="28"/>
          <w:szCs w:val="28"/>
        </w:rPr>
      </w:pPr>
      <w:r w:rsidRPr="00E551FB">
        <w:rPr>
          <w:rFonts w:ascii="Times New Roman" w:hAnsi="Times New Roman"/>
          <w:sz w:val="28"/>
          <w:szCs w:val="28"/>
        </w:rPr>
        <w:t>Специальность: Экономика и управление на предприятии (в природопользовании)</w:t>
      </w:r>
    </w:p>
    <w:p w:rsidR="004678EE" w:rsidRPr="00E551FB" w:rsidRDefault="004678EE" w:rsidP="00E551FB">
      <w:pPr>
        <w:widowControl w:val="0"/>
        <w:suppressAutoHyphens/>
        <w:spacing w:after="0" w:line="360" w:lineRule="auto"/>
        <w:jc w:val="center"/>
        <w:rPr>
          <w:rFonts w:ascii="Times New Roman" w:hAnsi="Times New Roman"/>
          <w:sz w:val="28"/>
          <w:szCs w:val="28"/>
        </w:rPr>
      </w:pPr>
      <w:r w:rsidRPr="00E551FB">
        <w:rPr>
          <w:rFonts w:ascii="Times New Roman" w:hAnsi="Times New Roman"/>
          <w:sz w:val="28"/>
          <w:szCs w:val="28"/>
        </w:rPr>
        <w:t>Форма обучения: заочная</w:t>
      </w:r>
    </w:p>
    <w:p w:rsidR="004678EE" w:rsidRDefault="004678EE"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Pr="00E551FB" w:rsidRDefault="00E551FB" w:rsidP="00E551FB">
      <w:pPr>
        <w:widowControl w:val="0"/>
        <w:suppressAutoHyphens/>
        <w:spacing w:after="0" w:line="360" w:lineRule="auto"/>
        <w:jc w:val="center"/>
        <w:rPr>
          <w:rFonts w:ascii="Times New Roman" w:hAnsi="Times New Roman"/>
          <w:sz w:val="28"/>
          <w:szCs w:val="28"/>
        </w:rPr>
      </w:pPr>
    </w:p>
    <w:p w:rsidR="004678EE" w:rsidRPr="00E551FB" w:rsidRDefault="004678EE" w:rsidP="00E551FB">
      <w:pPr>
        <w:widowControl w:val="0"/>
        <w:suppressAutoHyphens/>
        <w:spacing w:after="0" w:line="360" w:lineRule="auto"/>
        <w:jc w:val="center"/>
        <w:rPr>
          <w:rFonts w:ascii="Times New Roman" w:hAnsi="Times New Roman"/>
          <w:b/>
          <w:sz w:val="28"/>
          <w:szCs w:val="28"/>
        </w:rPr>
      </w:pPr>
      <w:r w:rsidRPr="00E551FB">
        <w:rPr>
          <w:rFonts w:ascii="Times New Roman" w:hAnsi="Times New Roman"/>
          <w:b/>
          <w:sz w:val="28"/>
          <w:szCs w:val="28"/>
        </w:rPr>
        <w:t>РАБОТА ПО ПРОЙДЕННОМУ КУРСУ</w:t>
      </w:r>
    </w:p>
    <w:p w:rsidR="004678EE" w:rsidRPr="00E551FB" w:rsidRDefault="004678EE" w:rsidP="00E551FB">
      <w:pPr>
        <w:widowControl w:val="0"/>
        <w:suppressAutoHyphens/>
        <w:spacing w:after="0" w:line="360" w:lineRule="auto"/>
        <w:jc w:val="center"/>
        <w:rPr>
          <w:rFonts w:ascii="Times New Roman" w:hAnsi="Times New Roman"/>
          <w:b/>
          <w:sz w:val="28"/>
          <w:szCs w:val="28"/>
        </w:rPr>
      </w:pPr>
      <w:r w:rsidRPr="00E551FB">
        <w:rPr>
          <w:rFonts w:ascii="Times New Roman" w:hAnsi="Times New Roman"/>
          <w:b/>
          <w:sz w:val="28"/>
          <w:szCs w:val="28"/>
        </w:rPr>
        <w:t>По дисциплине: «ПРАВОВЫЕ ОСНОВЫ ПРИРОДОПОЛЬЗОВАНИЯ»</w:t>
      </w:r>
    </w:p>
    <w:p w:rsidR="004678EE" w:rsidRPr="00E551FB" w:rsidRDefault="004678EE" w:rsidP="00E551FB">
      <w:pPr>
        <w:widowControl w:val="0"/>
        <w:suppressAutoHyphens/>
        <w:spacing w:after="0" w:line="360" w:lineRule="auto"/>
        <w:jc w:val="center"/>
        <w:rPr>
          <w:rFonts w:ascii="Times New Roman" w:hAnsi="Times New Roman"/>
          <w:b/>
          <w:sz w:val="28"/>
          <w:szCs w:val="28"/>
          <w:lang w:eastAsia="ru-RU"/>
        </w:rPr>
      </w:pPr>
      <w:r w:rsidRPr="00E551FB">
        <w:rPr>
          <w:rFonts w:ascii="Times New Roman" w:hAnsi="Times New Roman"/>
          <w:b/>
          <w:sz w:val="28"/>
          <w:szCs w:val="28"/>
        </w:rPr>
        <w:t>Тема: «</w:t>
      </w:r>
      <w:r w:rsidR="00355EB6" w:rsidRPr="00E551FB">
        <w:rPr>
          <w:rFonts w:ascii="Times New Roman" w:hAnsi="Times New Roman"/>
          <w:b/>
          <w:sz w:val="28"/>
          <w:szCs w:val="28"/>
        </w:rPr>
        <w:t>Международные конференции, договоры и организации по охране окружающей природной среды</w:t>
      </w:r>
      <w:r w:rsidRPr="00E551FB">
        <w:rPr>
          <w:rFonts w:ascii="Times New Roman" w:hAnsi="Times New Roman"/>
          <w:b/>
          <w:sz w:val="28"/>
          <w:szCs w:val="28"/>
        </w:rPr>
        <w:t>»</w:t>
      </w:r>
    </w:p>
    <w:p w:rsidR="00E551FB" w:rsidRDefault="00E551FB"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Pr="00E551FB" w:rsidRDefault="00E551FB" w:rsidP="00E551FB">
      <w:pPr>
        <w:widowControl w:val="0"/>
        <w:suppressAutoHyphens/>
        <w:spacing w:after="0" w:line="360" w:lineRule="auto"/>
        <w:jc w:val="right"/>
        <w:rPr>
          <w:rFonts w:ascii="Times New Roman" w:hAnsi="Times New Roman"/>
          <w:sz w:val="28"/>
          <w:szCs w:val="28"/>
        </w:rPr>
      </w:pPr>
      <w:r w:rsidRPr="00E551FB">
        <w:rPr>
          <w:rFonts w:ascii="Times New Roman" w:hAnsi="Times New Roman"/>
          <w:sz w:val="28"/>
          <w:szCs w:val="28"/>
        </w:rPr>
        <w:t xml:space="preserve">студента </w:t>
      </w:r>
    </w:p>
    <w:p w:rsidR="00E551FB" w:rsidRPr="00E551FB" w:rsidRDefault="00E551FB" w:rsidP="00E551FB">
      <w:pPr>
        <w:widowControl w:val="0"/>
        <w:suppressAutoHyphens/>
        <w:spacing w:after="0" w:line="360" w:lineRule="auto"/>
        <w:jc w:val="right"/>
        <w:rPr>
          <w:rFonts w:ascii="Times New Roman" w:hAnsi="Times New Roman"/>
          <w:sz w:val="28"/>
          <w:szCs w:val="28"/>
        </w:rPr>
      </w:pPr>
      <w:r w:rsidRPr="00E551FB">
        <w:rPr>
          <w:rFonts w:ascii="Times New Roman" w:hAnsi="Times New Roman"/>
          <w:sz w:val="28"/>
          <w:szCs w:val="28"/>
        </w:rPr>
        <w:t>Мельников Дмитрий Александрович</w:t>
      </w:r>
    </w:p>
    <w:p w:rsidR="004678EE" w:rsidRDefault="004678EE"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Default="00E551FB" w:rsidP="00E551FB">
      <w:pPr>
        <w:widowControl w:val="0"/>
        <w:suppressAutoHyphens/>
        <w:spacing w:after="0" w:line="360" w:lineRule="auto"/>
        <w:jc w:val="center"/>
        <w:rPr>
          <w:rFonts w:ascii="Times New Roman" w:hAnsi="Times New Roman"/>
          <w:sz w:val="28"/>
          <w:szCs w:val="28"/>
        </w:rPr>
      </w:pPr>
    </w:p>
    <w:p w:rsidR="00E551FB" w:rsidRPr="00E551FB" w:rsidRDefault="00E551FB" w:rsidP="00E551FB">
      <w:pPr>
        <w:widowControl w:val="0"/>
        <w:suppressAutoHyphens/>
        <w:spacing w:after="0" w:line="360" w:lineRule="auto"/>
        <w:jc w:val="center"/>
        <w:rPr>
          <w:rFonts w:ascii="Times New Roman" w:hAnsi="Times New Roman"/>
          <w:sz w:val="28"/>
          <w:szCs w:val="28"/>
        </w:rPr>
      </w:pPr>
    </w:p>
    <w:p w:rsidR="004678EE" w:rsidRPr="00E551FB" w:rsidRDefault="004678EE" w:rsidP="00E551FB">
      <w:pPr>
        <w:widowControl w:val="0"/>
        <w:suppressAutoHyphens/>
        <w:spacing w:after="0" w:line="360" w:lineRule="auto"/>
        <w:jc w:val="center"/>
        <w:rPr>
          <w:rFonts w:ascii="Times New Roman" w:hAnsi="Times New Roman"/>
          <w:sz w:val="28"/>
          <w:szCs w:val="28"/>
        </w:rPr>
      </w:pPr>
      <w:r w:rsidRPr="00E551FB">
        <w:rPr>
          <w:rFonts w:ascii="Times New Roman" w:hAnsi="Times New Roman"/>
          <w:sz w:val="28"/>
          <w:szCs w:val="28"/>
        </w:rPr>
        <w:t>МОСКВА 2010 г.</w:t>
      </w:r>
    </w:p>
    <w:p w:rsidR="00E551FB" w:rsidRDefault="00E551FB" w:rsidP="00E551FB">
      <w:pPr>
        <w:widowControl w:val="0"/>
        <w:suppressAutoHyphens/>
        <w:spacing w:after="0" w:line="360" w:lineRule="auto"/>
        <w:outlineLvl w:val="0"/>
        <w:rPr>
          <w:rFonts w:ascii="Times New Roman" w:hAnsi="Times New Roman"/>
          <w:b/>
          <w:sz w:val="28"/>
          <w:szCs w:val="28"/>
          <w:lang w:eastAsia="ru-RU"/>
        </w:rPr>
      </w:pPr>
      <w:r>
        <w:rPr>
          <w:rFonts w:ascii="Times New Roman" w:hAnsi="Times New Roman"/>
          <w:b/>
          <w:sz w:val="28"/>
          <w:szCs w:val="28"/>
          <w:lang w:eastAsia="ru-RU"/>
        </w:rPr>
        <w:br w:type="page"/>
      </w:r>
      <w:r w:rsidR="004678EE" w:rsidRPr="00E551FB">
        <w:rPr>
          <w:rFonts w:ascii="Times New Roman" w:hAnsi="Times New Roman"/>
          <w:b/>
          <w:sz w:val="28"/>
          <w:szCs w:val="28"/>
          <w:lang w:eastAsia="ru-RU"/>
        </w:rPr>
        <w:t>Содержание</w:t>
      </w:r>
    </w:p>
    <w:p w:rsidR="00E551FB" w:rsidRDefault="00E551FB" w:rsidP="00E551FB">
      <w:pPr>
        <w:widowControl w:val="0"/>
        <w:suppressAutoHyphens/>
        <w:spacing w:after="0" w:line="360" w:lineRule="auto"/>
        <w:outlineLvl w:val="0"/>
        <w:rPr>
          <w:rFonts w:ascii="Times New Roman" w:hAnsi="Times New Roman"/>
          <w:b/>
          <w:sz w:val="28"/>
          <w:szCs w:val="28"/>
          <w:lang w:eastAsia="ru-RU"/>
        </w:rPr>
      </w:pPr>
    </w:p>
    <w:p w:rsidR="00E551FB" w:rsidRDefault="004678EE" w:rsidP="00E551FB">
      <w:pPr>
        <w:widowControl w:val="0"/>
        <w:suppressAutoHyphens/>
        <w:spacing w:after="0" w:line="360" w:lineRule="auto"/>
        <w:outlineLvl w:val="0"/>
        <w:rPr>
          <w:rFonts w:ascii="Times New Roman" w:hAnsi="Times New Roman"/>
          <w:sz w:val="28"/>
          <w:szCs w:val="28"/>
          <w:lang w:eastAsia="ru-RU"/>
        </w:rPr>
      </w:pPr>
      <w:r w:rsidRPr="00E551FB">
        <w:rPr>
          <w:rFonts w:ascii="Times New Roman" w:hAnsi="Times New Roman"/>
          <w:sz w:val="28"/>
          <w:szCs w:val="28"/>
          <w:lang w:eastAsia="ru-RU"/>
        </w:rPr>
        <w:t>Введение</w:t>
      </w:r>
    </w:p>
    <w:p w:rsidR="00E551FB" w:rsidRDefault="004678EE" w:rsidP="00E551FB">
      <w:pPr>
        <w:widowControl w:val="0"/>
        <w:suppressAutoHyphens/>
        <w:spacing w:after="0" w:line="360" w:lineRule="auto"/>
        <w:outlineLvl w:val="0"/>
        <w:rPr>
          <w:rFonts w:ascii="Times New Roman" w:hAnsi="Times New Roman"/>
          <w:sz w:val="28"/>
          <w:szCs w:val="28"/>
          <w:lang w:eastAsia="ru-RU"/>
        </w:rPr>
      </w:pPr>
      <w:r w:rsidRPr="00E551FB">
        <w:rPr>
          <w:rFonts w:ascii="Times New Roman" w:hAnsi="Times New Roman"/>
          <w:sz w:val="28"/>
          <w:szCs w:val="28"/>
          <w:lang w:eastAsia="ru-RU"/>
        </w:rPr>
        <w:t>1. Деятельность ООН в области охраны окружающей среды</w:t>
      </w:r>
    </w:p>
    <w:p w:rsidR="00E551FB" w:rsidRDefault="004678EE" w:rsidP="00E551FB">
      <w:pPr>
        <w:widowControl w:val="0"/>
        <w:suppressAutoHyphens/>
        <w:spacing w:after="0" w:line="360" w:lineRule="auto"/>
        <w:outlineLvl w:val="0"/>
        <w:rPr>
          <w:rFonts w:ascii="Times New Roman" w:hAnsi="Times New Roman"/>
          <w:sz w:val="28"/>
          <w:szCs w:val="28"/>
          <w:lang w:eastAsia="ru-RU"/>
        </w:rPr>
      </w:pPr>
      <w:r w:rsidRPr="00E551FB">
        <w:rPr>
          <w:rFonts w:ascii="Times New Roman" w:hAnsi="Times New Roman"/>
          <w:sz w:val="28"/>
          <w:szCs w:val="28"/>
          <w:lang w:eastAsia="ru-RU"/>
        </w:rPr>
        <w:t>1.1 Международный союз охраны природы и природных ресурсов</w:t>
      </w:r>
    </w:p>
    <w:p w:rsidR="00E551FB" w:rsidRDefault="004678EE" w:rsidP="00E551FB">
      <w:pPr>
        <w:widowControl w:val="0"/>
        <w:suppressAutoHyphens/>
        <w:spacing w:after="0" w:line="360" w:lineRule="auto"/>
        <w:outlineLvl w:val="0"/>
        <w:rPr>
          <w:rFonts w:ascii="Times New Roman" w:hAnsi="Times New Roman"/>
          <w:sz w:val="28"/>
          <w:szCs w:val="28"/>
          <w:lang w:eastAsia="ru-RU"/>
        </w:rPr>
      </w:pPr>
      <w:r w:rsidRPr="00E551FB">
        <w:rPr>
          <w:rFonts w:ascii="Times New Roman" w:hAnsi="Times New Roman"/>
          <w:sz w:val="28"/>
          <w:szCs w:val="28"/>
          <w:lang w:eastAsia="ru-RU"/>
        </w:rPr>
        <w:t>1.2 Европейская экономическая комиссия ООН</w:t>
      </w:r>
    </w:p>
    <w:p w:rsidR="00E551FB" w:rsidRDefault="004678EE" w:rsidP="00E551FB">
      <w:pPr>
        <w:widowControl w:val="0"/>
        <w:suppressAutoHyphens/>
        <w:spacing w:after="0" w:line="360" w:lineRule="auto"/>
        <w:outlineLvl w:val="0"/>
        <w:rPr>
          <w:rFonts w:ascii="Times New Roman" w:hAnsi="Times New Roman"/>
          <w:sz w:val="28"/>
          <w:szCs w:val="28"/>
          <w:lang w:eastAsia="ru-RU"/>
        </w:rPr>
      </w:pPr>
      <w:r w:rsidRPr="00E551FB">
        <w:rPr>
          <w:rFonts w:ascii="Times New Roman" w:hAnsi="Times New Roman"/>
          <w:sz w:val="28"/>
          <w:szCs w:val="28"/>
          <w:lang w:eastAsia="ru-RU"/>
        </w:rPr>
        <w:t>2. Международный Социально-экологический Союз</w:t>
      </w:r>
    </w:p>
    <w:p w:rsidR="00E551FB" w:rsidRDefault="004678EE" w:rsidP="00E551FB">
      <w:pPr>
        <w:widowControl w:val="0"/>
        <w:suppressAutoHyphens/>
        <w:spacing w:after="0" w:line="360" w:lineRule="auto"/>
        <w:outlineLvl w:val="0"/>
        <w:rPr>
          <w:rFonts w:ascii="Times New Roman" w:hAnsi="Times New Roman"/>
          <w:bCs/>
          <w:kern w:val="36"/>
          <w:sz w:val="28"/>
          <w:szCs w:val="28"/>
          <w:lang w:eastAsia="ru-RU"/>
        </w:rPr>
      </w:pPr>
      <w:r w:rsidRPr="00E551FB">
        <w:rPr>
          <w:rFonts w:ascii="Times New Roman" w:hAnsi="Times New Roman"/>
          <w:bCs/>
          <w:kern w:val="36"/>
          <w:sz w:val="28"/>
          <w:szCs w:val="28"/>
          <w:lang w:eastAsia="ru-RU"/>
        </w:rPr>
        <w:t>3. Международные конференции по охране окружающей среды</w:t>
      </w:r>
    </w:p>
    <w:p w:rsidR="00E551FB" w:rsidRDefault="00D66AF4" w:rsidP="00E551FB">
      <w:pPr>
        <w:widowControl w:val="0"/>
        <w:suppressAutoHyphens/>
        <w:spacing w:after="0" w:line="360" w:lineRule="auto"/>
        <w:outlineLvl w:val="0"/>
        <w:rPr>
          <w:rFonts w:ascii="Times New Roman" w:hAnsi="Times New Roman"/>
          <w:sz w:val="28"/>
          <w:szCs w:val="28"/>
        </w:rPr>
      </w:pPr>
      <w:r w:rsidRPr="00E551FB">
        <w:rPr>
          <w:rFonts w:ascii="Times New Roman" w:hAnsi="Times New Roman"/>
          <w:sz w:val="28"/>
          <w:szCs w:val="28"/>
        </w:rPr>
        <w:t>4. Международные договоры</w:t>
      </w:r>
    </w:p>
    <w:p w:rsidR="00D66AF4" w:rsidRPr="00E551FB" w:rsidRDefault="00D66AF4" w:rsidP="00E551FB">
      <w:pPr>
        <w:widowControl w:val="0"/>
        <w:suppressAutoHyphens/>
        <w:spacing w:after="0" w:line="360" w:lineRule="auto"/>
        <w:outlineLvl w:val="0"/>
        <w:rPr>
          <w:rFonts w:ascii="Times New Roman" w:hAnsi="Times New Roman"/>
          <w:bCs/>
          <w:kern w:val="36"/>
          <w:sz w:val="28"/>
          <w:szCs w:val="28"/>
          <w:lang w:eastAsia="ru-RU"/>
        </w:rPr>
      </w:pPr>
      <w:r w:rsidRPr="00E551FB">
        <w:rPr>
          <w:rFonts w:ascii="Times New Roman" w:hAnsi="Times New Roman"/>
          <w:sz w:val="28"/>
          <w:szCs w:val="28"/>
        </w:rPr>
        <w:t>4.1 Региональные соглашения</w:t>
      </w:r>
    </w:p>
    <w:p w:rsidR="00E551FB" w:rsidRDefault="004678EE" w:rsidP="00E551FB">
      <w:pPr>
        <w:widowControl w:val="0"/>
        <w:suppressAutoHyphens/>
        <w:spacing w:after="0" w:line="360" w:lineRule="auto"/>
        <w:rPr>
          <w:rFonts w:ascii="Times New Roman" w:hAnsi="Times New Roman"/>
          <w:sz w:val="28"/>
          <w:szCs w:val="28"/>
          <w:lang w:eastAsia="ru-RU"/>
        </w:rPr>
      </w:pPr>
      <w:r w:rsidRPr="00E551FB">
        <w:rPr>
          <w:rFonts w:ascii="Times New Roman" w:hAnsi="Times New Roman"/>
          <w:sz w:val="28"/>
          <w:szCs w:val="28"/>
          <w:lang w:eastAsia="ru-RU"/>
        </w:rPr>
        <w:t>Заключение</w:t>
      </w:r>
    </w:p>
    <w:p w:rsidR="004678EE" w:rsidRPr="00E551FB" w:rsidRDefault="004678EE" w:rsidP="00E551FB">
      <w:pPr>
        <w:widowControl w:val="0"/>
        <w:suppressAutoHyphens/>
        <w:spacing w:after="0" w:line="360" w:lineRule="auto"/>
        <w:rPr>
          <w:rFonts w:ascii="Times New Roman" w:hAnsi="Times New Roman"/>
          <w:sz w:val="28"/>
          <w:szCs w:val="28"/>
          <w:lang w:eastAsia="ru-RU"/>
        </w:rPr>
      </w:pPr>
      <w:r w:rsidRPr="00E551FB">
        <w:rPr>
          <w:rFonts w:ascii="Times New Roman" w:hAnsi="Times New Roman"/>
          <w:sz w:val="28"/>
          <w:szCs w:val="28"/>
          <w:lang w:eastAsia="ru-RU"/>
        </w:rPr>
        <w:t>Используемая литература</w:t>
      </w:r>
    </w:p>
    <w:p w:rsidR="004678EE" w:rsidRPr="00E551FB" w:rsidRDefault="004678EE" w:rsidP="00E551FB">
      <w:pPr>
        <w:widowControl w:val="0"/>
        <w:suppressAutoHyphens/>
        <w:spacing w:after="0" w:line="360" w:lineRule="auto"/>
        <w:rPr>
          <w:rFonts w:ascii="Times New Roman" w:hAnsi="Times New Roman"/>
          <w:sz w:val="28"/>
          <w:szCs w:val="28"/>
          <w:lang w:eastAsia="ru-RU"/>
        </w:rPr>
      </w:pPr>
    </w:p>
    <w:p w:rsidR="00E551FB" w:rsidRDefault="00E551FB" w:rsidP="00E551FB">
      <w:pPr>
        <w:widowControl w:val="0"/>
        <w:suppressAutoHyphens/>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br w:type="page"/>
      </w:r>
      <w:r w:rsidR="004678EE" w:rsidRPr="00E551FB">
        <w:rPr>
          <w:rFonts w:ascii="Times New Roman" w:hAnsi="Times New Roman"/>
          <w:b/>
          <w:sz w:val="28"/>
          <w:szCs w:val="28"/>
          <w:lang w:eastAsia="ru-RU"/>
        </w:rPr>
        <w:t>Введение</w:t>
      </w:r>
      <w:r>
        <w:rPr>
          <w:rFonts w:ascii="Times New Roman" w:hAnsi="Times New Roman"/>
          <w:sz w:val="28"/>
          <w:szCs w:val="28"/>
          <w:lang w:eastAsia="ru-RU"/>
        </w:rPr>
        <w:t xml:space="preserve"> </w:t>
      </w:r>
    </w:p>
    <w:p w:rsidR="00E551FB" w:rsidRDefault="00E551FB" w:rsidP="00E551FB">
      <w:pPr>
        <w:widowControl w:val="0"/>
        <w:suppressAutoHyphens/>
        <w:spacing w:after="0" w:line="360" w:lineRule="auto"/>
        <w:ind w:firstLine="709"/>
        <w:jc w:val="both"/>
        <w:rPr>
          <w:rFonts w:ascii="Times New Roman" w:hAnsi="Times New Roman"/>
          <w:sz w:val="28"/>
          <w:szCs w:val="28"/>
          <w:lang w:eastAsia="ru-RU"/>
        </w:rPr>
      </w:pP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Неравномерность размещения природных ресурсов по территории Земли и стремление обладать тем, чего нет у себя, но есть у соседа, являлось во все времена причиной возникновения каких-либо отношений между народами (от торговли до войны). Учитывая, что большинство используемых природных ресурсов имеют пределы и невосполнимы, с течением времени эта проблема обостряется.</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Разведка, рациональная добыча и использование невозобновимых ресурсов, охрана и воспроизводство возобновимых по мере их истощения и загрязнения все больше будут превращаться из внутреннего дела каждой страны в общечеловеческую проблему обеспечения выживаемости, требующую налаживания соответствующих международных отношений.</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 xml:space="preserve">В настоящее время на одно из первых мест в международных отношениях выходит проблема рационализации природопользования и охраны окружающей природной среды. Уже существуют экологические беженцы и экологические войны. Условность государственных границ особенно видна в районах экологических бедствий. Примером может служить Африка в районах наступления Сахары.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Когда-то эта пустыня возникла на месте саванн в результате перевыпаса скота, а теперь расширяется со скоростью нескольких километров в год. Население и животный мир, спасаясь от голода и жажды, пытаются переместиться на еще пригодные для жизни территории соседних государств, что вызывает кровавые столкновения.</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 xml:space="preserve">Всем стало ясно, что решить проблемы сохранения окружающей среды только на уровне отдельных стран в принципе невозможно.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Природный комплекс каждой страны, особенно небольшой по размеру занимаемой территории, какими являются большинство стран мира, неразрывно связан с природным комплексом соседних стран, или даже является их составной частью.</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Движение воздушных и водных масс, миграция животных не подчиняются государственным границам, и даже почвы могут перемещаться в результате пыльных бурь. Трансграничный перенос приводит к распространению загрязнения с территории одной страны на территорию другой. Например, значительная часть загрязнения на территорию Канады поступает из США, а около 20% серы, ведущей к образованию кислотных дождей, поступает в страны СНГ через западную границу. Единство и взаимосвязь биосферных процессов и условность государственных границ приводят к тому, что ни одна самая образцовая страна в смысле бережного обращения к природе, с самым разумным природоохранным законодательством и законопослушными гражданами не может быть ограждена от ухудшения качества воды, воздуха, почвы, гибели животного и растительного мира.</w:t>
      </w:r>
      <w:r w:rsidR="00E551FB">
        <w:rPr>
          <w:rFonts w:ascii="Times New Roman" w:hAnsi="Times New Roman"/>
          <w:sz w:val="28"/>
          <w:szCs w:val="28"/>
          <w:lang w:eastAsia="ru-RU"/>
        </w:rPr>
        <w:t xml:space="preserve"> </w:t>
      </w:r>
    </w:p>
    <w:p w:rsidR="004678EE" w:rsidRP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Поэтому мало совершенствовать законодательство и систему природопользования только в своей стране, необходимо всячески способствовать развитию международного сотрудничества и международного законодательства, регулирующего совместные усилия всех стран в деле охраны природы.</w:t>
      </w:r>
      <w:r w:rsidR="00E551FB">
        <w:rPr>
          <w:rFonts w:ascii="Times New Roman" w:hAnsi="Times New Roman"/>
          <w:sz w:val="28"/>
          <w:szCs w:val="28"/>
          <w:lang w:eastAsia="ru-RU"/>
        </w:rPr>
        <w:t xml:space="preserve"> </w:t>
      </w:r>
    </w:p>
    <w:p w:rsidR="004678EE" w:rsidRPr="00E551FB" w:rsidRDefault="004678EE" w:rsidP="00E551FB">
      <w:pPr>
        <w:widowControl w:val="0"/>
        <w:suppressAutoHyphens/>
        <w:spacing w:after="0" w:line="360" w:lineRule="auto"/>
        <w:ind w:firstLine="709"/>
        <w:jc w:val="both"/>
        <w:rPr>
          <w:rFonts w:ascii="Times New Roman" w:hAnsi="Times New Roman"/>
          <w:sz w:val="28"/>
          <w:szCs w:val="28"/>
          <w:lang w:eastAsia="ru-RU"/>
        </w:rPr>
      </w:pPr>
    </w:p>
    <w:p w:rsidR="00E551FB" w:rsidRDefault="00E551FB" w:rsidP="00E551FB">
      <w:pPr>
        <w:widowControl w:val="0"/>
        <w:suppressAutoHyphens/>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4678EE" w:rsidRPr="00E551FB">
        <w:rPr>
          <w:rFonts w:ascii="Times New Roman" w:hAnsi="Times New Roman"/>
          <w:b/>
          <w:sz w:val="28"/>
          <w:szCs w:val="28"/>
          <w:lang w:eastAsia="ru-RU"/>
        </w:rPr>
        <w:t>1. Деятельность ООН в области охраны окружающей среды</w:t>
      </w:r>
    </w:p>
    <w:p w:rsidR="00E551FB" w:rsidRDefault="00E551FB" w:rsidP="00E551FB">
      <w:pPr>
        <w:widowControl w:val="0"/>
        <w:suppressAutoHyphens/>
        <w:spacing w:after="0" w:line="360" w:lineRule="auto"/>
        <w:ind w:firstLine="709"/>
        <w:jc w:val="both"/>
        <w:rPr>
          <w:rFonts w:ascii="Times New Roman" w:hAnsi="Times New Roman"/>
          <w:b/>
          <w:sz w:val="28"/>
          <w:szCs w:val="28"/>
          <w:lang w:eastAsia="ru-RU"/>
        </w:rPr>
      </w:pP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Научно-исследовательские учреждения и ученые различных стран, в том числе и Республики Беларусь, принимают участие в реализации ряда международных программ, в частности программы ЮНЕСКО (специализированный орган ООН по вопросам образования, науки, культуры) «Человек и биосфера».</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Организация объединенных наций (ООН) постоянно уделяет внимание проблемам охраны природы:</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в 1962г. на 17 сессии Генеральной Ассамблеи ООН была принята специальная резолюция «Экономическое развитие и охрана природы», в которой подчеркивалось, что охрана природы – непосредственный долг государств – членов ООН и что мероприятия по сохранению природных ресурсов должны осуществляться одновременно с экономическим развитием;</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в 1972 г. в Стокгольме состоялась конференция ООН по вопросам охраны окружающей среды, которая приняла Декларацию об охране окружающей среды и объявила 5 июня - Международным днем охраны окружающей среды;</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с 1973г. приступило к работе учреждение «Программа ООН по окружающей среде» (ЮНЕП), которое организует и координирует исследования по охране окружающей среды, в частности создание системы станций слежения (мониторинга) за состоянием биосферы во всем мире;</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в 1981г. Генеральная Ассамблея ООН по инициативе бывшего СССР приняла резолюцию «Об исторической ответственности государств за сохранение природы Земли для нынешнего и грядущего поколений», в которой отмечается пагубное последствие для природной среды гонки вооружений;</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в 1982г. Генеральная Ассамблея ООН одобрила «Всемирную хартию природы», возлагающую на все государства ответственность за сохранение нашей планеты и ее природных богатств. В хартии нашли отражение важные положения о необходимости сокращения вооружений, избавления человечества от опасной войны, особенно от угрозы ядерной катастрофы.</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xml:space="preserve">Специализированные органы ООН – ЮНЕСКО, ФАО (Организация по вопросам продовольствия и сельского хозяйства), ВОЗ (Всемирная организация здравоохранения) и др. также много внимания уделяют охране природы. Так, одно из главных направлений работы ЮНЕСКО – просвещение и подготовка специалистов в области охраны природы, популяризация положительного опыта и новейших методов рационального и комплексного использования природных ресурсов, проведение научных исследований по различным проблемам охраны природы.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На генеральных конференциях и региональных совещаниях ЮНЕСКО неоднократно обсуждались общие и частные вопросы в данной области;</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в 1968г. проходившая в Париже специальная Межправительственная конференция ЮНЕСКО по рациональному использованию и охране ресурсов биосферы приняла широкую научную программу «Человек и биосфера»;</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в 1977г. в Тбилиси ЮНЕСКО была созвана Межправительственная конференция по образованию в области охраны окружающей среды, принявшая ряд важных решений по природоохранному просвещению на всех уровнях.</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Вопросы комплексного использования и охраны вод, сохранения, восстановления и повышения плодородия почв, производительности лесов и ресурсов животного мира находятся в центре внимания ФАО.</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Санитарно гигиеническим аспектам охраны окружающей среды большое внимание уделяет ВОЗ. Эта организация провела ряд конференций по выявлению источников загрязнения атмосферы и воды и методам борьбы с ними на основе опыта различных стран.</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Экономический и социальный совет ООН (ЭКОСОС), Международный морской комитет (ИМКО) также постоянно уделяют внимание проблемам охраны природы.</w:t>
      </w:r>
      <w:r w:rsidR="00E551FB">
        <w:rPr>
          <w:rFonts w:ascii="Times New Roman" w:hAnsi="Times New Roman"/>
          <w:sz w:val="28"/>
          <w:szCs w:val="28"/>
          <w:lang w:eastAsia="ru-RU"/>
        </w:rPr>
        <w:t xml:space="preserve"> </w:t>
      </w:r>
    </w:p>
    <w:p w:rsidR="00E551FB" w:rsidRDefault="00E551FB" w:rsidP="00E551FB">
      <w:pPr>
        <w:widowControl w:val="0"/>
        <w:suppressAutoHyphens/>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4678EE" w:rsidRPr="00E551FB">
        <w:rPr>
          <w:rFonts w:ascii="Times New Roman" w:hAnsi="Times New Roman"/>
          <w:b/>
          <w:sz w:val="28"/>
          <w:szCs w:val="28"/>
          <w:lang w:eastAsia="ru-RU"/>
        </w:rPr>
        <w:t>1.1 Международный союз охраны природы и природных ресурсов</w:t>
      </w:r>
      <w:r>
        <w:rPr>
          <w:rFonts w:ascii="Times New Roman" w:hAnsi="Times New Roman"/>
          <w:b/>
          <w:sz w:val="28"/>
          <w:szCs w:val="28"/>
          <w:lang w:eastAsia="ru-RU"/>
        </w:rPr>
        <w:t xml:space="preserve"> </w:t>
      </w:r>
    </w:p>
    <w:p w:rsidR="00E551FB" w:rsidRDefault="00E551FB" w:rsidP="00E551FB">
      <w:pPr>
        <w:widowControl w:val="0"/>
        <w:suppressAutoHyphens/>
        <w:spacing w:after="0" w:line="360" w:lineRule="auto"/>
        <w:ind w:firstLine="709"/>
        <w:jc w:val="both"/>
        <w:rPr>
          <w:rFonts w:ascii="Times New Roman" w:hAnsi="Times New Roman"/>
          <w:sz w:val="28"/>
          <w:szCs w:val="28"/>
          <w:lang w:eastAsia="ru-RU"/>
        </w:rPr>
      </w:pP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Среди международных организаций особое место занимает созданный в 1948 г. по инициативе ЮНЕСКО Международный союз охраны природы и природных ресурсов (МСОП). Эта авторитетная организация – основной научный советник и консультант ООН по проблемам охраны живой природы. На 1 января 1991 г. в МСОП входило 636 государственных и общественных организаций из 118 стран и 45 международных организаций, таких, как ЮНЕСКО, ФАО, Всемирный фонд охраны дикой природы, Международный совет по охране птиц, Комитет по охране природы Тихого океана, Международная федерация молодежи по охране природы, Международная федерация ландшафтных архитекторов и др.</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В соответствии с уставом МСОП содействует сотрудничеству между правительствами, национальными и международными организациями, занимающимися вопросами охраны природы. Он готовит проекты международных конвенций и соглашений. В задачу этого союза входит научная консультация государств, национальных и международных органов по охране природы и правовым вопросам. МСОП разрабатывает и распространяет новейшие научные и технические достижения в данной области и пропагандирует идеи охраны природы.</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Для осуществления конкретных мер и выполнения соответствующих решений в той или иной области охраны природы в МСОП создано 6 постоянных комиссий:</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1. Охрана редких и исчезающих видов животных и растений;</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2. Охрана национальных парков и других видов охраняемых территорий;</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3. Охрана экологии;</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4. Планирование ландшафтов;</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5. Природоохранное просвещение;</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6. Законодательства и администрация.</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В комиссию избрано более 200 ученых – крупнейших специалистов мира в данной области.</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xml:space="preserve">Широкую известность получила Красная книга, созданная комиссией охраны редких и исчезающих видов животных и растений, содержащие сведения о состоянии популяций, находящихся под угрозой исчезновения видов, а также рекомендации по их восстановлению. Зеленая книга, составленная также этим союзом, включает много ценной информации о редких и уникальных ландшафтах.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МСОП выпускает справочники о национальных парках, резерватах и заповедниках во всем мире. Постоянное внимание эта организация уделяет разработке экологических принципов долгосрочных прогнозов воздействия на биосферу при осуществлении крупных проектов преобразования природы.</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МСОП при поддержке ЮНЕП и содействии Всемирного фонда охраны дикой природы разработал всемирную стратегию охраны природы, представляющую собой долгосрочную программу мероприятий, направленных на поддержание структуры и энергетики биосферы, которые обеспечили бы оптимальные условия для существования и развития человечества.</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МСОП поддерживает постоянные контакты и сотрудничает с другими специализированными учреждениями ООН, и, в первую очередь, с ЮНЕСКО, ФАО, ЮНЕП, а также с международными научными объединениями – Международным советом научных союзов, Международным союзом биологических наук и др., осуществляет совместные проекты с Всемирным фондом охраны дикой природы (ВВФ – WWF). Эта организация основана в 1963 г. и ставит своей целью составление конкретных проектов по охране животных и природных участков.</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Сохранение биологического разнообразия, предотвращения глобального изменения климата, борьба с разрушением озонового слоя, охрана уникальных природных зон, обмен природоохранными технологиями и информацией и некоторые другие чрезвычайно важные для безопасности биосферы экологические проблемы относятся к приоритетным направлениям международного сотрудничества.</w:t>
      </w:r>
      <w:r w:rsidR="00E551FB">
        <w:rPr>
          <w:rFonts w:ascii="Times New Roman" w:hAnsi="Times New Roman"/>
          <w:sz w:val="28"/>
          <w:szCs w:val="28"/>
          <w:lang w:eastAsia="ru-RU"/>
        </w:rPr>
        <w:t xml:space="preserve"> </w:t>
      </w:r>
    </w:p>
    <w:p w:rsidR="00E551FB" w:rsidRDefault="00E551FB" w:rsidP="00E551FB">
      <w:pPr>
        <w:widowControl w:val="0"/>
        <w:suppressAutoHyphens/>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4678EE" w:rsidRPr="00E551FB">
        <w:rPr>
          <w:rFonts w:ascii="Times New Roman" w:hAnsi="Times New Roman"/>
          <w:b/>
          <w:sz w:val="28"/>
          <w:szCs w:val="28"/>
          <w:lang w:eastAsia="ru-RU"/>
        </w:rPr>
        <w:t>1.2 Европейская экономическая комиссия ООН</w:t>
      </w:r>
    </w:p>
    <w:p w:rsidR="00E551FB" w:rsidRDefault="00E551FB" w:rsidP="00E551FB">
      <w:pPr>
        <w:widowControl w:val="0"/>
        <w:suppressAutoHyphens/>
        <w:spacing w:after="0" w:line="360" w:lineRule="auto"/>
        <w:ind w:firstLine="709"/>
        <w:jc w:val="both"/>
        <w:rPr>
          <w:rFonts w:ascii="Times New Roman" w:hAnsi="Times New Roman"/>
          <w:b/>
          <w:sz w:val="28"/>
          <w:szCs w:val="28"/>
          <w:lang w:eastAsia="ru-RU"/>
        </w:rPr>
      </w:pP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Европейская экономическая комиссия ООН — это одна из пяти региональных комиссий Организации Объединенных Наций. Она была учреждена в 1947 году Экономическим и Социальным Советом ООН (ЭКОСОС) с целью развития экономической деятельности и укрепления экономических связей внутри региона ЕЭК ООН и между этим регионом и остальным миром.</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В период холодной войны ЕЭК ООН успешно поддерживала диалог между Востоком и Западом. В настоящее время ЕЭК ООН сосредотачивает свои усилия на строительстве экономической и социальной Европы завтрашнего дня. Многочисленные мероприятия ЕЭК ООН в области транспорта, окружающей среды, статистики, энергетики, торговли, экономического сотрудничества и интеграции, а также технического содействия позволяют ей решать большинство задач 21-го века.</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 xml:space="preserve">ЕЭК ООН служит для правительств региональным форумом для разработки конвенций, норм и стандартов с целью гармонизации действий и облегчения обмена мнениями между государствами-членами.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Выполняя эту функцию, ЕЭК ООН обеспечивает гарантии безопасности и качества потребителям, помогает охранять окружающую среду, упрощает процедуры торговли, а также способствует более тесному единению государств-членов внутри региона и их более полной интеграции в мировую экономику.</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К основным сферам деятельности ЕЭК ООН относятся: окружающая среда, транспорт, статистика, устойчивая энергетика, торговля, лесоматериалы и леса, жилье и землепользование, народонаселение и экономическое сотрудничество и интеграция.</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Ввиду своего крайне разнообразного характера деятельность ЕЭК ООН влияет на повседневную жизнь населения не только ее региона, но и остальных частей мира в тех сферах, где результаты ее работы находят применение в общемировом масштабе. Таким образом, она оказывает полезное воздействие на общество в целом.</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Эти многочисленные направления деятельности, будь то в сферах энергоэффективности, транспорта, международной торговли, статистики или лесоматериалов, непосредственно влияют на степень экономической интеграции между государствами — членами ЕЭК ООН.</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В процессе своей работы ЕЭК ООН обеспечивает потребителям гарантии безопасности и качества за счет установления норм и стандартов в таких разных областях, как установление правил для дорожных транспортных средств или разработка стандартов «фрукты и овощи».</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ЕЭК ООН помогает защищать и охранять окружающую среду посредством формирования региональной законодательной базы для борьбы с загрязнением и облегчения сотрудничества в профилактической работе и в вопросах ограничения причиняемого ущерба.</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Она способствует упрощению процедур международной торговли и ее развитию за счет расширения имеющихся у предприятий возможностей для обмена товарами и услугами.</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Деятельность ЕЭК ООН, связанная с гендерным равенством, сориентирована главным образом на повышение роли женщин в обеспечении экономического роста и равных возможностей доступа к занятости.</w:t>
      </w:r>
      <w:r w:rsidR="00E551FB">
        <w:rPr>
          <w:rFonts w:ascii="Times New Roman" w:hAnsi="Times New Roman"/>
          <w:sz w:val="28"/>
          <w:szCs w:val="28"/>
          <w:lang w:eastAsia="ru-RU"/>
        </w:rPr>
        <w:t xml:space="preserve"> </w:t>
      </w: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Странам с переходной экономикой и субрегиональным группировкам оказывается техническая помощь, направленная преимущественно на поддержку усилий по применению норм и конвенций, разработанных ЕЭК ООН. Благодаря этому вышеуказанные страны имеют возможность в полной мере пользоваться результатами аналитической, статистической и нормотворческой работы ЕЭК ООН.</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Кроме того, совместно с ЭСКАТО ЕЭК ООН руководит Специальной программой Организации Объединенных Наций для стран Центральной Азии (СПЕКА), содействуя экономическому сотрудничеству семи стран — участниц Программы.</w:t>
      </w:r>
      <w:r w:rsidR="00E551FB">
        <w:rPr>
          <w:rFonts w:ascii="Times New Roman" w:hAnsi="Times New Roman"/>
          <w:sz w:val="28"/>
          <w:szCs w:val="28"/>
          <w:lang w:eastAsia="ru-RU"/>
        </w:rPr>
        <w:t xml:space="preserve"> </w:t>
      </w:r>
    </w:p>
    <w:p w:rsidR="00E551FB" w:rsidRDefault="00E551FB" w:rsidP="00E551FB">
      <w:pPr>
        <w:widowControl w:val="0"/>
        <w:suppressAutoHyphens/>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4678EE" w:rsidRPr="00E551FB">
        <w:rPr>
          <w:rFonts w:ascii="Times New Roman" w:hAnsi="Times New Roman"/>
          <w:b/>
          <w:sz w:val="28"/>
          <w:szCs w:val="28"/>
          <w:lang w:eastAsia="ru-RU"/>
        </w:rPr>
        <w:t>2. Международный Социально-экологический Союз</w:t>
      </w:r>
    </w:p>
    <w:p w:rsidR="00E551FB" w:rsidRDefault="00E551FB" w:rsidP="00E551FB">
      <w:pPr>
        <w:widowControl w:val="0"/>
        <w:suppressAutoHyphens/>
        <w:spacing w:after="0" w:line="360" w:lineRule="auto"/>
        <w:ind w:firstLine="709"/>
        <w:jc w:val="both"/>
        <w:rPr>
          <w:rFonts w:ascii="Times New Roman" w:hAnsi="Times New Roman"/>
          <w:b/>
          <w:sz w:val="28"/>
          <w:szCs w:val="28"/>
          <w:lang w:eastAsia="ru-RU"/>
        </w:rPr>
      </w:pPr>
    </w:p>
    <w:p w:rsid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xml:space="preserve">Международный Социально-экологический Союз - единственная международная экологическая организация, рожденная в СССР. Благодаря работе членов МСоЭС удалось сохранить уникальные природные территории в разных уголках Земли, были созданы несколько заповедников, природных парков и сотни заказников и памятников природы, идет работа над восстановлением нарушенных экосистем. Пример комплексного подхода по сохранению и восстановлению экосистем - создание собственного (пока единственного в СНГ негосударственного) природного парка "Муравьевский" для сохранения мест обитания журавлей. </w:t>
      </w:r>
    </w:p>
    <w:p w:rsidR="004678EE" w:rsidRPr="00E551FB" w:rsidRDefault="004678EE" w:rsidP="00E551FB">
      <w:pPr>
        <w:widowControl w:val="0"/>
        <w:suppressAutoHyphens/>
        <w:spacing w:after="0" w:line="360" w:lineRule="auto"/>
        <w:ind w:firstLine="709"/>
        <w:jc w:val="both"/>
        <w:rPr>
          <w:rFonts w:ascii="Times New Roman" w:hAnsi="Times New Roman"/>
          <w:b/>
          <w:sz w:val="28"/>
          <w:szCs w:val="28"/>
          <w:lang w:eastAsia="ru-RU"/>
        </w:rPr>
      </w:pPr>
      <w:r w:rsidRPr="00E551FB">
        <w:rPr>
          <w:rFonts w:ascii="Times New Roman" w:hAnsi="Times New Roman"/>
          <w:sz w:val="28"/>
          <w:szCs w:val="28"/>
          <w:lang w:eastAsia="ru-RU"/>
        </w:rPr>
        <w:t>В результате эколого-правозащитной деятельности - сохраненные жизни и здоровье людей, отвоеванные компенсации за ущерб здоровью. Многие природоохранные законодательные инициативы, воплощенные в жизнь, также берут начало в МСоЭС.</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На счету МСоЭС - уникальные технологические разработки в разных областях - от сельского хозяйства до строительства домов, сейчас МСоЭС создал Ярмарку Экотехнологий.</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Среди успехов МСоЭС - сохранение и развитие гражданского экологического движения на постсоветском пространстве, инициирование, создание и развитие проектов экологичного и комфортного жилья, инициирование и развитие программы "Дубы Евразии" по восстановлению широколиственных лесов, совершенствование и ужесточение законодательства по биологической безопасности, участие в создании системы мониторинга лесов Земли на основании данных космосъемки, создание уникальной информационной системы печатных и интернет СМИ.</w:t>
      </w:r>
      <w:r w:rsidR="00E551FB">
        <w:rPr>
          <w:rFonts w:ascii="Times New Roman" w:hAnsi="Times New Roman"/>
          <w:sz w:val="28"/>
          <w:szCs w:val="28"/>
          <w:lang w:eastAsia="ru-RU"/>
        </w:rPr>
        <w:t xml:space="preserve"> </w:t>
      </w:r>
    </w:p>
    <w:p w:rsidR="00E551FB" w:rsidRDefault="00E551FB" w:rsidP="00E551FB">
      <w:pPr>
        <w:widowControl w:val="0"/>
        <w:suppressAutoHyphens/>
        <w:spacing w:after="0" w:line="360" w:lineRule="auto"/>
        <w:ind w:firstLine="709"/>
        <w:jc w:val="both"/>
        <w:outlineLvl w:val="0"/>
        <w:rPr>
          <w:rFonts w:ascii="Times New Roman" w:hAnsi="Times New Roman"/>
          <w:b/>
          <w:bCs/>
          <w:kern w:val="36"/>
          <w:sz w:val="28"/>
          <w:szCs w:val="28"/>
          <w:lang w:eastAsia="ru-RU"/>
        </w:rPr>
      </w:pPr>
    </w:p>
    <w:p w:rsidR="004678EE" w:rsidRPr="00E551FB" w:rsidRDefault="00E551FB" w:rsidP="00E551FB">
      <w:pPr>
        <w:widowControl w:val="0"/>
        <w:suppressAutoHyphens/>
        <w:spacing w:after="0" w:line="360" w:lineRule="auto"/>
        <w:ind w:firstLine="709"/>
        <w:jc w:val="both"/>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br w:type="page"/>
      </w:r>
      <w:r w:rsidR="004678EE" w:rsidRPr="00E551FB">
        <w:rPr>
          <w:rFonts w:ascii="Times New Roman" w:hAnsi="Times New Roman"/>
          <w:b/>
          <w:bCs/>
          <w:kern w:val="36"/>
          <w:sz w:val="28"/>
          <w:szCs w:val="28"/>
          <w:lang w:eastAsia="ru-RU"/>
        </w:rPr>
        <w:t>3. Международные конференции по охране окружающей среды</w:t>
      </w:r>
    </w:p>
    <w:p w:rsidR="00E551FB" w:rsidRDefault="00E551FB" w:rsidP="00E551FB">
      <w:pPr>
        <w:widowControl w:val="0"/>
        <w:suppressAutoHyphens/>
        <w:spacing w:after="0" w:line="360" w:lineRule="auto"/>
        <w:ind w:firstLine="709"/>
        <w:jc w:val="both"/>
        <w:rPr>
          <w:rFonts w:ascii="Times New Roman" w:hAnsi="Times New Roman"/>
          <w:sz w:val="28"/>
          <w:szCs w:val="28"/>
          <w:lang w:eastAsia="ru-RU"/>
        </w:rPr>
      </w:pPr>
    </w:p>
    <w:p w:rsidR="004678EE" w:rsidRP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Основная цель международного сотрудничества в области охраны окружающей среды - объединение усилий мирового сообщества для обеспечения экологической безопасности, совершенствования методов экологического контроля и оценок состояния окружающей природной среды.</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Состоявшаяся в 1972 году</w:t>
      </w:r>
      <w:r w:rsidRPr="00E551FB">
        <w:rPr>
          <w:rFonts w:ascii="Times New Roman" w:hAnsi="Times New Roman"/>
          <w:i/>
          <w:iCs/>
          <w:sz w:val="28"/>
          <w:szCs w:val="28"/>
          <w:lang w:eastAsia="ru-RU"/>
        </w:rPr>
        <w:t xml:space="preserve"> Стокгольмская конференция ООН по окружающей</w:t>
      </w:r>
      <w:r w:rsidRPr="00E551FB">
        <w:rPr>
          <w:rFonts w:ascii="Times New Roman" w:hAnsi="Times New Roman"/>
          <w:b/>
          <w:bCs/>
          <w:i/>
          <w:iCs/>
          <w:sz w:val="28"/>
          <w:szCs w:val="28"/>
          <w:lang w:eastAsia="ru-RU"/>
        </w:rPr>
        <w:t xml:space="preserve"> среде</w:t>
      </w:r>
      <w:r w:rsidRPr="00E551FB">
        <w:rPr>
          <w:rFonts w:ascii="Times New Roman" w:hAnsi="Times New Roman"/>
          <w:sz w:val="28"/>
          <w:szCs w:val="28"/>
          <w:lang w:eastAsia="ru-RU"/>
        </w:rPr>
        <w:t xml:space="preserve"> приняла два основных документа - Декларацию принципов и План мероприятий, сыгравших ключевую роль в развитии экологической политики государств и активизации международного сотрудничества в данной сфере.</w:t>
      </w:r>
      <w:r w:rsidR="00E551FB">
        <w:rPr>
          <w:rFonts w:ascii="Times New Roman" w:hAnsi="Times New Roman"/>
          <w:sz w:val="28"/>
          <w:szCs w:val="28"/>
          <w:lang w:eastAsia="ru-RU"/>
        </w:rPr>
        <w:t xml:space="preserve"> </w:t>
      </w:r>
      <w:r w:rsidRPr="00E551FB">
        <w:rPr>
          <w:rFonts w:ascii="Times New Roman" w:hAnsi="Times New Roman"/>
          <w:i/>
          <w:iCs/>
          <w:sz w:val="28"/>
          <w:szCs w:val="28"/>
          <w:lang w:eastAsia="ru-RU"/>
        </w:rPr>
        <w:t>Декларация</w:t>
      </w:r>
      <w:r w:rsidRPr="00E551FB">
        <w:rPr>
          <w:rFonts w:ascii="Times New Roman" w:hAnsi="Times New Roman"/>
          <w:sz w:val="28"/>
          <w:szCs w:val="28"/>
          <w:lang w:eastAsia="ru-RU"/>
        </w:rPr>
        <w:t xml:space="preserve"> включает свыше двадцати принципов, в которых формулируется отношение мирового сообщества к проблеме окружающей среды. В частности, эти</w:t>
      </w:r>
      <w:r w:rsidRPr="00E551FB">
        <w:rPr>
          <w:rFonts w:ascii="Times New Roman" w:hAnsi="Times New Roman"/>
          <w:i/>
          <w:iCs/>
          <w:sz w:val="28"/>
          <w:szCs w:val="28"/>
          <w:lang w:eastAsia="ru-RU"/>
        </w:rPr>
        <w:t xml:space="preserve"> принципы предусматривают:</w:t>
      </w:r>
      <w:r w:rsidR="00E551FB">
        <w:rPr>
          <w:rFonts w:ascii="Times New Roman" w:hAnsi="Times New Roman"/>
          <w:i/>
          <w:iCs/>
          <w:sz w:val="28"/>
          <w:szCs w:val="28"/>
          <w:lang w:eastAsia="ru-RU"/>
        </w:rPr>
        <w:t xml:space="preserve"> </w:t>
      </w:r>
      <w:r w:rsidRPr="00E551FB">
        <w:rPr>
          <w:rFonts w:ascii="Times New Roman" w:hAnsi="Times New Roman"/>
          <w:sz w:val="28"/>
          <w:szCs w:val="28"/>
          <w:lang w:eastAsia="ru-RU"/>
        </w:rPr>
        <w:t>сохранение природных ресурсов на благо нынешних и будущих поколений;</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право человека на благоприятные условия жизни в окружающей среде, качество которой позволяет вести достойную и процветающую жизнь;</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суверенность прав государств на разработку собственных природных ресурсов и ответственность государств за ущерб окружающей среде;</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сотрудничество при решении международных проблем окружающей среды;</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 xml:space="preserve">избавление человека и окружающей природной среды от последствий применения ядерного и иных видов оружия массового уничтожения. </w:t>
      </w:r>
    </w:p>
    <w:p w:rsidR="004678EE" w:rsidRP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i/>
          <w:iCs/>
          <w:sz w:val="28"/>
          <w:szCs w:val="28"/>
          <w:lang w:eastAsia="ru-RU"/>
        </w:rPr>
        <w:t>План мероприятии</w:t>
      </w:r>
      <w:r w:rsidRPr="00E551FB">
        <w:rPr>
          <w:rFonts w:ascii="Times New Roman" w:hAnsi="Times New Roman"/>
          <w:sz w:val="28"/>
          <w:szCs w:val="28"/>
          <w:lang w:eastAsia="ru-RU"/>
        </w:rPr>
        <w:t xml:space="preserve"> содержит свыше ста пунктов, предусматривающих решение организационных, экономических, политических вопросов охраны окружающей среды, способы взаимоотношений государств и международных организаций.</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 xml:space="preserve">Одно их исторических решений конференции - создание постоянно действующего органа ООН по охране окружающей среды </w:t>
      </w:r>
      <w:r w:rsidRPr="00E551FB">
        <w:rPr>
          <w:rFonts w:ascii="Times New Roman" w:hAnsi="Times New Roman"/>
          <w:i/>
          <w:iCs/>
          <w:sz w:val="28"/>
          <w:szCs w:val="28"/>
          <w:lang w:eastAsia="ru-RU"/>
        </w:rPr>
        <w:t>ЮНЕП (Программа ООН по окружающей среде),</w:t>
      </w:r>
      <w:r w:rsidRPr="00E551FB">
        <w:rPr>
          <w:rFonts w:ascii="Times New Roman" w:hAnsi="Times New Roman"/>
          <w:sz w:val="28"/>
          <w:szCs w:val="28"/>
          <w:lang w:eastAsia="ru-RU"/>
        </w:rPr>
        <w:t xml:space="preserve"> образование </w:t>
      </w:r>
      <w:r w:rsidRPr="00E551FB">
        <w:rPr>
          <w:rFonts w:ascii="Times New Roman" w:hAnsi="Times New Roman"/>
          <w:i/>
          <w:iCs/>
          <w:sz w:val="28"/>
          <w:szCs w:val="28"/>
          <w:lang w:eastAsia="ru-RU"/>
        </w:rPr>
        <w:t>Фонда окружающей среды.</w:t>
      </w:r>
      <w:r w:rsidRPr="00E551FB">
        <w:rPr>
          <w:rFonts w:ascii="Times New Roman" w:hAnsi="Times New Roman"/>
          <w:sz w:val="28"/>
          <w:szCs w:val="28"/>
          <w:lang w:eastAsia="ru-RU"/>
        </w:rPr>
        <w:t xml:space="preserve"> Кроме того, конференция провозгласила 5 июня Всемирным днем окружающей среды.</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В августе 1975 года в Хельсинки состоялось</w:t>
      </w:r>
      <w:r w:rsidRPr="00E551FB">
        <w:rPr>
          <w:rFonts w:ascii="Times New Roman" w:hAnsi="Times New Roman"/>
          <w:b/>
          <w:bCs/>
          <w:i/>
          <w:iCs/>
          <w:sz w:val="28"/>
          <w:szCs w:val="28"/>
          <w:lang w:eastAsia="ru-RU"/>
        </w:rPr>
        <w:t xml:space="preserve"> Совещание по безопасности и сотрудничеству в Европе,</w:t>
      </w:r>
      <w:r w:rsidRPr="00E551FB">
        <w:rPr>
          <w:rFonts w:ascii="Times New Roman" w:hAnsi="Times New Roman"/>
          <w:sz w:val="28"/>
          <w:szCs w:val="28"/>
          <w:lang w:eastAsia="ru-RU"/>
        </w:rPr>
        <w:t xml:space="preserve"> в котором участвовали все европейские страны (за исключением Албании), США и Канада. Один из разделов принятого форумом</w:t>
      </w:r>
      <w:r w:rsidRPr="00E551FB">
        <w:rPr>
          <w:rFonts w:ascii="Times New Roman" w:hAnsi="Times New Roman"/>
          <w:i/>
          <w:iCs/>
          <w:sz w:val="28"/>
          <w:szCs w:val="28"/>
          <w:lang w:eastAsia="ru-RU"/>
        </w:rPr>
        <w:t xml:space="preserve"> Заключительного акта</w:t>
      </w:r>
      <w:r w:rsidRPr="00E551FB">
        <w:rPr>
          <w:rFonts w:ascii="Times New Roman" w:hAnsi="Times New Roman"/>
          <w:sz w:val="28"/>
          <w:szCs w:val="28"/>
          <w:lang w:eastAsia="ru-RU"/>
        </w:rPr>
        <w:t xml:space="preserve"> был посвящен вопросам экологической безопасности. В документе определялись области, цели, методы и формы международного экологического сотрудничества (например, борьба с загрязнением атмосферы, охрана вод от загрязнения, охрана морской среды и почвы, охрана заповедников, окружающей среды</w:t>
      </w:r>
      <w:r w:rsidRPr="00E551FB">
        <w:rPr>
          <w:rFonts w:ascii="Times New Roman" w:hAnsi="Times New Roman"/>
          <w:b/>
          <w:bCs/>
          <w:sz w:val="28"/>
          <w:szCs w:val="28"/>
          <w:lang w:eastAsia="ru-RU"/>
        </w:rPr>
        <w:t xml:space="preserve"> в</w:t>
      </w:r>
      <w:r w:rsidRPr="00E551FB">
        <w:rPr>
          <w:rFonts w:ascii="Times New Roman" w:hAnsi="Times New Roman"/>
          <w:sz w:val="28"/>
          <w:szCs w:val="28"/>
          <w:lang w:eastAsia="ru-RU"/>
        </w:rPr>
        <w:t xml:space="preserve"> городах).</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В том же документе в качестве</w:t>
      </w:r>
      <w:r w:rsidRPr="00E551FB">
        <w:rPr>
          <w:rFonts w:ascii="Times New Roman" w:hAnsi="Times New Roman"/>
          <w:i/>
          <w:iCs/>
          <w:sz w:val="28"/>
          <w:szCs w:val="28"/>
          <w:lang w:eastAsia="ru-RU"/>
        </w:rPr>
        <w:t xml:space="preserve"> форм и методов сотрудничества </w:t>
      </w:r>
      <w:r w:rsidRPr="00E551FB">
        <w:rPr>
          <w:rFonts w:ascii="Times New Roman" w:hAnsi="Times New Roman"/>
          <w:sz w:val="28"/>
          <w:szCs w:val="28"/>
          <w:lang w:eastAsia="ru-RU"/>
        </w:rPr>
        <w:t>предлагалось использовать обмен информацией, проведение конференций, обмен научными работниками.</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В ходе</w:t>
      </w:r>
      <w:r w:rsidRPr="00E551FB">
        <w:rPr>
          <w:rFonts w:ascii="Times New Roman" w:hAnsi="Times New Roman"/>
          <w:b/>
          <w:bCs/>
          <w:i/>
          <w:iCs/>
          <w:sz w:val="28"/>
          <w:szCs w:val="28"/>
          <w:lang w:eastAsia="ru-RU"/>
        </w:rPr>
        <w:t xml:space="preserve"> Венской встречи представителей государств - участников СБСЕ 1986 года</w:t>
      </w:r>
      <w:r w:rsidRPr="00E551FB">
        <w:rPr>
          <w:rFonts w:ascii="Times New Roman" w:hAnsi="Times New Roman"/>
          <w:sz w:val="28"/>
          <w:szCs w:val="28"/>
          <w:lang w:eastAsia="ru-RU"/>
        </w:rPr>
        <w:t xml:space="preserve"> особое внимание было уделено состоянию окружающей среды и выполнению хельсинских договоренностей.</w:t>
      </w:r>
      <w:r w:rsidRPr="00E551FB">
        <w:rPr>
          <w:rFonts w:ascii="Times New Roman" w:hAnsi="Times New Roman"/>
          <w:i/>
          <w:iCs/>
          <w:sz w:val="28"/>
          <w:szCs w:val="28"/>
          <w:lang w:eastAsia="ru-RU"/>
        </w:rPr>
        <w:t xml:space="preserve"> Итоговый документ</w:t>
      </w:r>
      <w:r w:rsidRPr="00E551FB">
        <w:rPr>
          <w:rFonts w:ascii="Times New Roman" w:hAnsi="Times New Roman"/>
          <w:sz w:val="28"/>
          <w:szCs w:val="28"/>
          <w:lang w:eastAsia="ru-RU"/>
        </w:rPr>
        <w:t xml:space="preserve"> Венской встречи содержал, в частности, следующие рекомендации: </w:t>
      </w:r>
    </w:p>
    <w:p w:rsidR="004678EE" w:rsidRP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сокращение до 1995 года на 30% выбросов серы, снижение выбросов углеводородов и других загрязнителей;</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разработка методов, альтернативных захоронению опасных отходов в море;</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поощрение мероприятий, предусматривающих сокращение производства веществ, способствующих разрушению озонового слоя;</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развитие совместной программы наблюдения и оценки распространения загрязнителей на большие расстояния в Европе (ЕМЕП);</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 xml:space="preserve">обмен сведениями о потенциально опасных химических веществах, включая </w:t>
      </w:r>
      <w:r w:rsidRPr="00E551FB">
        <w:rPr>
          <w:rFonts w:ascii="Times New Roman" w:hAnsi="Times New Roman"/>
          <w:sz w:val="28"/>
          <w:szCs w:val="28"/>
          <w:u w:val="single"/>
          <w:lang w:eastAsia="ru-RU"/>
        </w:rPr>
        <w:t>оценку риска</w:t>
      </w:r>
      <w:r w:rsidRPr="00E551FB">
        <w:rPr>
          <w:rFonts w:ascii="Times New Roman" w:hAnsi="Times New Roman"/>
          <w:sz w:val="28"/>
          <w:szCs w:val="28"/>
          <w:lang w:eastAsia="ru-RU"/>
        </w:rPr>
        <w:t xml:space="preserve"> для здоровья и окружающей среды;</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 xml:space="preserve">активизация исследования явлений глобального потепления климата. </w:t>
      </w:r>
    </w:p>
    <w:p w:rsidR="004678EE" w:rsidRP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b/>
          <w:bCs/>
          <w:i/>
          <w:iCs/>
          <w:sz w:val="28"/>
          <w:szCs w:val="28"/>
          <w:lang w:eastAsia="ru-RU"/>
        </w:rPr>
        <w:t>Конференция ООН по окружающей среде и развитию (3 - 14 июня 1992 года, Рио-де-Жанейро)</w:t>
      </w:r>
      <w:r w:rsidRPr="00E551FB">
        <w:rPr>
          <w:rFonts w:ascii="Times New Roman" w:hAnsi="Times New Roman"/>
          <w:sz w:val="28"/>
          <w:szCs w:val="28"/>
          <w:lang w:eastAsia="ru-RU"/>
        </w:rPr>
        <w:t xml:space="preserve"> была организована с целью подведения итогов работы по охране окружающей среды за время, прошедшее после Стокгольмской конференции ООН 1972 года.</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На форуме в</w:t>
      </w:r>
      <w:r w:rsidRPr="00E551FB">
        <w:rPr>
          <w:rFonts w:ascii="Times New Roman" w:hAnsi="Times New Roman"/>
          <w:i/>
          <w:iCs/>
          <w:sz w:val="28"/>
          <w:szCs w:val="28"/>
          <w:lang w:eastAsia="ru-RU"/>
        </w:rPr>
        <w:t xml:space="preserve"> Рио-де-Жанейро</w:t>
      </w:r>
      <w:r w:rsidRPr="00E551FB">
        <w:rPr>
          <w:rFonts w:ascii="Times New Roman" w:hAnsi="Times New Roman"/>
          <w:sz w:val="28"/>
          <w:szCs w:val="28"/>
          <w:lang w:eastAsia="ru-RU"/>
        </w:rPr>
        <w:t xml:space="preserve"> присутствовало около 15 тысяч делегатов из 178 стран мира.</w:t>
      </w:r>
      <w:r w:rsidRPr="00E551FB">
        <w:rPr>
          <w:rFonts w:ascii="Times New Roman" w:hAnsi="Times New Roman"/>
          <w:i/>
          <w:iCs/>
          <w:sz w:val="28"/>
          <w:szCs w:val="28"/>
          <w:lang w:eastAsia="ru-RU"/>
        </w:rPr>
        <w:t xml:space="preserve"> Основные решенияконференции:</w:t>
      </w:r>
      <w:r w:rsidR="00E551FB">
        <w:rPr>
          <w:rFonts w:ascii="Times New Roman" w:hAnsi="Times New Roman"/>
          <w:i/>
          <w:iCs/>
          <w:sz w:val="28"/>
          <w:szCs w:val="28"/>
          <w:lang w:eastAsia="ru-RU"/>
        </w:rPr>
        <w:t xml:space="preserve"> </w:t>
      </w:r>
      <w:r w:rsidRPr="00E551FB">
        <w:rPr>
          <w:rFonts w:ascii="Times New Roman" w:hAnsi="Times New Roman"/>
          <w:sz w:val="28"/>
          <w:szCs w:val="28"/>
          <w:lang w:eastAsia="ru-RU"/>
        </w:rPr>
        <w:t>Декларация, предусматривающая принципы охраны окружающей среды;</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обширная программа действий в данной сфере на предстоящее столетие;</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Заявление о принципах охраны и рационального использования лесов всех климатических зон;</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Конвенция об охране биологического разнообразия;</w:t>
      </w:r>
      <w:r w:rsidR="00E551FB">
        <w:rPr>
          <w:rFonts w:ascii="Times New Roman" w:hAnsi="Times New Roman"/>
          <w:sz w:val="28"/>
          <w:szCs w:val="28"/>
          <w:lang w:eastAsia="ru-RU"/>
        </w:rPr>
        <w:t xml:space="preserve"> </w:t>
      </w:r>
      <w:r w:rsidRPr="00E551FB">
        <w:rPr>
          <w:rFonts w:ascii="Times New Roman" w:hAnsi="Times New Roman"/>
          <w:sz w:val="28"/>
          <w:szCs w:val="28"/>
          <w:lang w:eastAsia="ru-RU"/>
        </w:rPr>
        <w:t xml:space="preserve">Конвенция по климату. </w:t>
      </w:r>
    </w:p>
    <w:p w:rsidR="004678EE" w:rsidRPr="00E551FB" w:rsidRDefault="004678EE" w:rsidP="00E551FB">
      <w:pPr>
        <w:widowControl w:val="0"/>
        <w:suppressAutoHyphens/>
        <w:spacing w:after="0" w:line="360" w:lineRule="auto"/>
        <w:ind w:firstLine="709"/>
        <w:jc w:val="both"/>
        <w:rPr>
          <w:rFonts w:ascii="Times New Roman" w:hAnsi="Times New Roman"/>
          <w:sz w:val="28"/>
          <w:szCs w:val="28"/>
          <w:lang w:eastAsia="ru-RU"/>
        </w:rPr>
      </w:pPr>
      <w:r w:rsidRPr="00E551FB">
        <w:rPr>
          <w:rFonts w:ascii="Times New Roman" w:hAnsi="Times New Roman"/>
          <w:sz w:val="28"/>
          <w:szCs w:val="28"/>
          <w:lang w:eastAsia="ru-RU"/>
        </w:rPr>
        <w:t xml:space="preserve">Другие решения этого форума - образование Комиссии ООН по окружающей среде, разработка проекта Конвенции по пустыням и засушливым зонам. </w:t>
      </w:r>
    </w:p>
    <w:p w:rsidR="00355EB6" w:rsidRPr="00E551FB" w:rsidRDefault="00E551FB" w:rsidP="00E551FB">
      <w:pPr>
        <w:pStyle w:val="1"/>
        <w:widowControl w:val="0"/>
        <w:suppressAutoHyphens/>
        <w:spacing w:before="0" w:beforeAutospacing="0" w:after="0" w:afterAutospacing="0" w:line="360" w:lineRule="auto"/>
        <w:ind w:firstLine="709"/>
        <w:jc w:val="both"/>
        <w:rPr>
          <w:sz w:val="28"/>
          <w:szCs w:val="28"/>
        </w:rPr>
      </w:pPr>
      <w:r>
        <w:rPr>
          <w:sz w:val="28"/>
          <w:szCs w:val="28"/>
        </w:rPr>
        <w:br w:type="page"/>
      </w:r>
      <w:r w:rsidR="00D66AF4" w:rsidRPr="00E551FB">
        <w:rPr>
          <w:sz w:val="28"/>
          <w:szCs w:val="28"/>
        </w:rPr>
        <w:t xml:space="preserve">4. </w:t>
      </w:r>
      <w:r w:rsidR="00355EB6" w:rsidRPr="00E551FB">
        <w:rPr>
          <w:sz w:val="28"/>
          <w:szCs w:val="28"/>
        </w:rPr>
        <w:t>Международные договоры</w:t>
      </w:r>
    </w:p>
    <w:p w:rsidR="00E551FB" w:rsidRDefault="00E551FB" w:rsidP="00E551FB">
      <w:pPr>
        <w:pStyle w:val="a5"/>
        <w:widowControl w:val="0"/>
        <w:suppressAutoHyphens/>
        <w:spacing w:before="0" w:beforeAutospacing="0" w:after="0" w:afterAutospacing="0" w:line="360" w:lineRule="auto"/>
        <w:ind w:firstLine="709"/>
        <w:jc w:val="both"/>
        <w:rPr>
          <w:sz w:val="28"/>
          <w:szCs w:val="28"/>
        </w:rPr>
      </w:pP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 xml:space="preserve">Основным источником юридически обязательных правил в этой области являются международные договоры между государствами. Если не считать отдельных случаев заключения договоров по охране редких пород зверей и птиц в далеком прошлом, как, например, в древнем Китае, то первые международные соглашения в целях сохранения отдельных представителей фауны стали заключаться в конце прошлого - начале нынешнего столетия. Таковыми были </w:t>
      </w:r>
      <w:r w:rsidRPr="00E551FB">
        <w:rPr>
          <w:b/>
          <w:bCs/>
          <w:iCs/>
          <w:sz w:val="28"/>
          <w:szCs w:val="28"/>
        </w:rPr>
        <w:t>Договор о регулировании лова лососей в бассейне Рейна (1886 г.). Международная конвенция по охране птиц, полезных в сельском хозяйстве (1902 г.), Конвенция о рыболовстве в водах Дуная и Прута (1907 г.), Конвенция по охране котиков в северной части Тихого океана (1911 г.), Договор между Англией и Никарагуа о промысле морских черепах (1916 г.), Конвенция по регулированию лова морской и речной камбалы в районе Балтийского моря (1929 г.) и др. В тот же период были заключены международные конвенции по защите растений (1881 г.), по борьбе с вредителем виноградников филлоксерой (1889 г.)</w:t>
      </w:r>
      <w:r w:rsidRPr="00E551FB">
        <w:rPr>
          <w:sz w:val="28"/>
          <w:szCs w:val="28"/>
        </w:rPr>
        <w:t xml:space="preserve"> и др.</w:t>
      </w:r>
    </w:p>
    <w:p w:rsidR="00E551FB" w:rsidRDefault="00E551FB" w:rsidP="00E551FB">
      <w:pPr>
        <w:pStyle w:val="2"/>
        <w:keepNext w:val="0"/>
        <w:keepLines w:val="0"/>
        <w:widowControl w:val="0"/>
        <w:suppressAutoHyphens/>
        <w:spacing w:before="0" w:line="360" w:lineRule="auto"/>
        <w:ind w:firstLine="709"/>
        <w:jc w:val="both"/>
        <w:rPr>
          <w:rFonts w:ascii="Times New Roman" w:hAnsi="Times New Roman"/>
          <w:color w:val="auto"/>
          <w:sz w:val="28"/>
          <w:szCs w:val="28"/>
        </w:rPr>
      </w:pPr>
    </w:p>
    <w:p w:rsidR="00355EB6" w:rsidRPr="00E551FB" w:rsidRDefault="00D66AF4" w:rsidP="00E551FB">
      <w:pPr>
        <w:pStyle w:val="2"/>
        <w:keepNext w:val="0"/>
        <w:keepLines w:val="0"/>
        <w:widowControl w:val="0"/>
        <w:suppressAutoHyphens/>
        <w:spacing w:before="0" w:line="360" w:lineRule="auto"/>
        <w:ind w:firstLine="709"/>
        <w:jc w:val="both"/>
        <w:rPr>
          <w:rFonts w:ascii="Times New Roman" w:hAnsi="Times New Roman"/>
          <w:color w:val="auto"/>
          <w:sz w:val="28"/>
          <w:szCs w:val="28"/>
        </w:rPr>
      </w:pPr>
      <w:r w:rsidRPr="00E551FB">
        <w:rPr>
          <w:rFonts w:ascii="Times New Roman" w:hAnsi="Times New Roman"/>
          <w:color w:val="auto"/>
          <w:sz w:val="28"/>
          <w:szCs w:val="28"/>
        </w:rPr>
        <w:t xml:space="preserve">4.1 </w:t>
      </w:r>
      <w:r w:rsidR="00355EB6" w:rsidRPr="00E551FB">
        <w:rPr>
          <w:rFonts w:ascii="Times New Roman" w:hAnsi="Times New Roman"/>
          <w:color w:val="auto"/>
          <w:sz w:val="28"/>
          <w:szCs w:val="28"/>
        </w:rPr>
        <w:t>Региональные соглашения</w:t>
      </w:r>
    </w:p>
    <w:p w:rsidR="00E551FB" w:rsidRDefault="00E551FB" w:rsidP="00E551FB">
      <w:pPr>
        <w:pStyle w:val="a5"/>
        <w:widowControl w:val="0"/>
        <w:suppressAutoHyphens/>
        <w:spacing w:before="0" w:beforeAutospacing="0" w:after="0" w:afterAutospacing="0" w:line="360" w:lineRule="auto"/>
        <w:ind w:firstLine="709"/>
        <w:jc w:val="both"/>
        <w:rPr>
          <w:sz w:val="28"/>
          <w:szCs w:val="28"/>
        </w:rPr>
      </w:pP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В послевоенные годы наряду с увеличением числа соглашений такого рода ширится тенденция к заключению международных договоров для различных регионов планеты: Африки, Америки, Европы, Антарктики, различных регионов Мирового океана. Таковы Конвенция по охране фауны и флоры Африки; Конвенция по защите природы и сохранению фауны и флоры Западного полушария; Согласованные меры по охране фауны и флоры Антарктики, и др.</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С точки зрения интересов охраны природы международно-правовые нормы должны обеспечивать равновесие между той частью животных, которая изымается из популяции (т. е. данного вида животных) при их добыче, и способностью такой популяции к естественному воспроизводству. В международных соглашениях учитываются: научные принципы охраны природы, т. е. динамика популяций, размножения и развития организмов; факторы распределения, миграций и поведения животных; закономерности естественной смертности и влияние промысла; взаимозависимость всех видов живых существ и их взаимоотношения с изменяющейся средой обитания - флорой, почвой, воздухом, солнечной радиацией и др. На основе всех этих научных данных соглашения создают правила об устройстве абсолютных и частичных природных резерватов, о предоставлении полной и ограниченной защиты отдельным видам животного и растительного мира; они запрещают определенные способы охоты на диких животных, регулируют вывоз их за пределы обусловленного района, торговлю ими и их продуктами внутри района, и т. д.</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Известно, какой огромный урон нанесла фауне и флоре Африканского континента европейская колонизация. Колонизаторы выжигали леса, огораживали пастбища и источники воды, массами уничтожали диких животных под предлогом защиты посевов от потрав и заражения скота сонной болезнью. Ради получения барышей от торговли слоновой костью и рогом носорогов варварски истреблялись и эти уникальные животные. Все это привело к резкому сокращению и даже исчезновению некоторых ценных животных африканской фауны в отдельных районах или даже на всем континенте уже в первой четверти XX в. Только в 1933 г. под воздействием международной научной общественности колониальные державы, которые тогда господствовали в Африке, были вынуждены заключить международную конвенцию об охране фауны и флоры Африки. Эта конвенция действует также на островах Мадагаскар и Занзибар.</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Основным методом сохранения природы Конвенция считает создание заповедников с различной степенью защиты животных и растений и различным правовым статусом: национальные парки, природные резерваты со строгим режимом, обычные и специальные резерваты. На этих территориях запрещены или ограничены охота, отлов или отстрел животных, сбор ботанических коллекций или уничтожение флоры. Однако, за исключением обязательств по организации обычных резерватов, все другие положения. Конвенции носят чисто рекомендательный характер, что снижает ее эффективность.</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В целях установления специальной охраны животных, находившихся под наибольшей угрозой исчезновения, они были подразделены на два класса. В класс "А" вошло 20 видов животных и птиц, охота на которых допускалась только по специальному разрешению высших властей и только в научных целях. К этому классу были отнесены из животных-все подвиды-гориллы, лемуры Мадагаскара, земляной волк, большая черная антилопа, атласский благородный олень, карликовый гиппопотам, горная зебра, дикий осел, белый носорог, африканский слон и другие, из птиц - китоглав, лысый ибис и белогрудая цесарка. На 22 вида животных и птиц, вошедших в класс "Б", охота разрешалась по специальным лицензиям, выдаваемым на определенное время года и для определенной территории. В число этих животных и птиц вошли шимпанзе, жираф, антилопа-гну, черный носорог, африканский слон (если вес каждого его бивня превышает 5 кг), ящер, марабу, птица-носорог, страус, птица-секретарь, белая цапля и др.</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Однако эффективность Конвенции 1933 г. снижалась ввиду того, что из-под ее действия изымались некоторые территории Африки. Например, Англия изъяла из-под действия статей Конвенции о заповедниках Гамбию; Бельгия не приняла положения об охране слонов в Конго; Южно-Африканская Республика - об охране волка, горной зебры и носорога на территории Юго-Западной Африки. Принятое в соответствии с Конвенцией национальное законодательство оказалось малоэффективным. Попытки покончить с контрабандной торговлей слоновой костью и рогом носорога окончились неудачей. Это объяснялось специальным правилом Конвенции о том, что все животные, найденные мертвыми, являются собственностью правительства соответствующей африканской территории, т. е. Англии, Франции, Бельгии и других колониальных держав, поделивших Африку еще в конце прошлого века. Такая оговорка только стимулировала истребление животных. В результате стада африканских слонов, носорогов, аптилоп-гну продолжали таять. Процветала торговля рогом носорога, слоновой костью, хвостами гну, а мода в Западной Европе и США на манто из шкур ягуаров, леопардов, гепардов и других пятнистых кошек угрожала полным уничтожением и этих животных. Срочные международно-правовые меры необходимо было принять и для охраны равнинных горилл, которые усиленно отлавливались во всем районе их обитания.</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Обретение африканскими государствами независимости, ликвидация колониальных империй в Африке открывают широкие возможности перед народами этого многострадального континента для превращения его в континент изобилия, где царство природы будет сочетаться с подъемом экономики, благосостояния и культуры его народов. Добиться этого нелегко, но важные шаги уже сделаны. Так, па первой межафриканской конференции по охране природы в Аруше (Танзания, 1961 г.) африканские государства выразили твердую решимость стать подлинными хозяевами своей богатейшей фауны и флоры. В 1963 г. ими была принята специальная Декларация по охране природы Африки, в которой они торжественно заявили о своей приверженности принципам сохранения природных ресурсов континента и взяли на себя ответственность перед народами Африки по сохранению африканской природы путем ее рационального использования. Было решено пересмотреть Конвенцию 1933 г. как не соответствующую новым условиям. После долгих и сложных переговоров 15 сентября 1968 г. главы 38 государств и правительств Африки подписали новую Африканскую конвенцию по охране природы и природных ресурсов.</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Новая конвенция установила общий подход освободившихся государств Африки - членов Организации Африканского Единства. (ОАЕ) к сохранению, рациональному использованию и развитию флоры, фауны, ресурсов почв и вод на основе планового комплексного вовлечения их в хозяйственный оборот. Конвенция признает неразрывную связь между охраной, использованием и развитием возобновимых природных ресурсов Африки в соответствии с научными принципами и с должным учетом насущных интересов народов. Увеличился перечень животных, находящихся под специальной охраной. В класс "А" этого перечня в отличие от положений Конвенции 1933 г. было включено уже 75 видов и подвидов млекопитающих, птиц, пресмыкающихся, земноводных и рыб, в том числе: шимпанзе, пеликаны, фламинго, морские черепахи, слепые рыбы и др.; в класс "Б" - 93 вида, среди них: лев, леопард, крокодилы и другие животные, которые не охранялись Конвенцией 1933 г. Значение новых правил особенно велико, если учесть, что за последние 50 лет численность крупной дичи в Африке сократилась в 50 раз. В соответствии с конвенцией молодые африканские государства приняли новое охотничье и природоохранительное законодательство, создают обширные заповедники и национальные парки дикой природы (например, всемирно известные парки в Кении и Танзании), ведут работу по просвещению и пропаганде в области охраны природы, создают специальные природоохранительные органы,</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Подлинное международное сотрудничество в деле охраны природы нужно наладить и государствам Американского континента. Хотя большинство из них приобрели независимость еще в прошлом веке, многие и по сей день остаются в сетях экономической зависимости от империализма США и западных монополий. Это не могло не сказаться на решении проблем, связанных с охраной природы. По существу, она не охранялась, а подвергалась хищническому уничтожению в угоду иностранным предпринимателям. Правда, еще в 1940 г. в Вашингтоне была подписана Конвенция по защите природы и сохранению фауны и флоры Западного полушария. Однако большая часть ее постановлений носит формальный, декларативный характер. Конвенция, например, не обязывает, а лишь призывает государства принять законы по охране находящихся под угрозой исчезновения животных и растений, перелетных птиц, редких видов фауны и флоры. Предусмотренный в ней перечень этих видов, подлежащих полной охране, так и не был сделан.</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Уничтожение природы на Американском континенте продолжается. Ярким примером тому может служить состояние природных ресурсов Амазонии. Так называется обширный район бассейна реки Амазонки площадью 2 млн. кв. миль, в пределах которого расположено восемь государств Южной Америки. Это кладовая ценнейших ископаемых, регион с уникальной флорой и фауной. Но, если не будут приняты радикальные мары по ограничению хищнической эксплуатации западными транснациональными корпорациями природных богатств этого края, ему грозит опасность превратиться через несколько лет в безжизненную пустыню. Одна из таких мер - заключение специального соглашения в этой области.</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В последние годы многие страны Латинской Америки стремятся вырваться из-под контроля США и в этом вопросе и создать в регионе свою международно-правовую систему охраны природы, которая была бы основана на равноправном сотрудничестве самих латиноамериканских государств в сохранении и развитии их природных богатств, без вмешательства империалистических держав и монополий, прежде всего США.</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Серьезные проблемы в области охраны природы стоят и перед народами Юго-Восточной Азии и Тихоокеанского бассейна. Природе этого региона был нанесен большой вред в результате длительного хозяйничания европейских, американских и японских колонизаторов, а также войн, которые они вели. Требования осуществить здесь мероприятия по охране природы постоянно звучат на регулярно созываемых Тихоокеанских научных конгрессах, Международном союзе охраны природы и на других форумах. МСОП разработал специальный проект по охране природы стран Юго-Восточной Азии, а в 1965 г. состоялась конференция по этому вопросу в Бангкоке (Таиланд). Однако в ней не принимали участия ДРВ, КНР, Бирма, Кампучия и некоторые другие страны региона. Резолюция конференции о необходимости создания региональной организации по охране природы Юго-Восточной Азии осталась невыполненной. Между тем интересы народов этих стран настоятельно требуют согласованных мероприятий по комплексной охране их природных богатств.</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Заключение специальных соглашений в этой области между всеми государствами региона, независимо от их социальной или политической системы, открывает путь, на котором страны Азии смогут внести свой ценный вклад в сохранение природы Земли.</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Особой заботы человека требует защита фауны и флоры полярных районов нашей планеты - Антарктики и Арктики, которые особенно чувствительны к деятельности человека. Антарктика, или Южная полярная область, и расположенный в ее пределах шестой континент - Антарктида самый холодный район нашей планеты и в то же время богатейшая сокровищница биологических ресурсов всего человечества. Живые ресурсы Антарктики необычайно разнообразны: там обитают киты, тюлени, рыбы, криль, птицы. Многие их виды существуют только здесь. Нерегулируемая их добыча может привести к разрушению всей антарктической экологической системы. Поэтому очень важно поставить ее под строгую международно-правовую защиту. В настоящее время некоторые виды местных животных уже находятся под охраной международных конвенций.</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Так, антарктических китов защищает международная конвенция китобойного промысла 1946г. Эта конвенция хотя формально и распространяется на весь Мировой океан, однако практически применяется прежде всего к Антарктике, ибо доля Антарктики в мировой добыче китов составляет свыше 90%. Колоссальные запасы китов в Антарктике в результате их неограниченного промысла в XX в. значительно уменьшились, поэтому главная цель конвенции состоит в том, чтобы довести поголовье китов до наивысшей численности. К сожалению, пока этой цели из-за ряда недостатков конвенции достичь не удалось. В настоящее время выработан проект новой конвенции, которая должна заменить действующую и стать эффективным правовым средством охраны китов.</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В отношении тюленей действует международная Конвенция о сохранении тюленей Антарктики 1972 г. В соответствии с пей четыре из шести видов обитающих здесь тюленей отнесены к охраняемым, а промысел остальных ограничен. Добыча их не должна превышать оптимально допустимого уровня. Сфера действия .конвенции охватывает все моря, находящиеся к югу от 60? южной широты.</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Кроме китов и тюленей, в Антарктике имеются и другие представители фауны: антарктический криль, богатый протеином, редкие виды птиц, обитающие только здесь (например, пингвины), а также значительные запасы рыбы в антарктических морях. Все они нуждаются в международно-правовой защите.</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Поскольку природа Антарктики чрезвычайно хрупка и чувствительна к деятельности человека, государства в целях ее защиты и сохранения экологического равновесия принять решение объявить мораторий (отложить на неопределенный срок) на промышленную разведку и разработку минеральных ресурсов Антарктики. Кстати, пока доказательств о наличии здесь значительных запасов полезных ископаемых, представляющих интерес для промышленной разработки, хотя и не исключена возможность обнаружения некоторых их запасов, в первую очередь нефти и газа.</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Важной вехой в деле охраны антарктической природы стала международная Конвенция о сохранении морских ресурсов Антарктики, принятая в 1980 г. на конференции в Канберре (Австралия) при активном участии Советского Союза. В число морских живых ресурсов этот акт включает популяции плавниковых рыб, моллюсков, ракообразных и всех других видов живых организмов, включая птиц, обитающих к югу от Антарктической конвергенции, т. е. границы между холодными антарктическими водами и теплыми водами Тихого, Атлантического и Индийского океанов. Конвенция ставит целью предотвратить сокращение численности любой вылавливаемой популяции до уровней ниже тех, которые обеспечивают ее устойчивое восполнение.</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Новая конвенция должна стать надежным средством обеспечения сохранности морской фауны Антарктики и тем самым важным элементом поддержания общего экологического баланса на нашей планете. Принятия эффективных мер правовой охраны требует природа и другого полярного района - Арктики. Экономическое освоение Арктики началось гораздо раньше, чем освоение Антарктики. Кроме того, коренные народы Крайнего Севера издавна вели здесь промысел рыбы, китов, тюленей, моржей, белых медведей, копытных, пушных зверей, а также птиц. До 50-х годов какого-либо международно-правового регулирования и охраны фауны Арктики не было. Это отрицательно сказалось на запасах ценных животных, особенно, гренландского кита, гренландского тюленя, тюленя-хохлача, моржа, белого медведя и дикого северного оленя. Чтобы предотвратить исчезновение этих ценных видов полярных животных, государства, к территориям которых примыкает Арктика, и прежде всего СССР, приняли законодательство по регулированию охоты на белых медведей, моржей, тюленей, диких северных оленей, лисиц, песцов и др. В СССР специальным постановлением правительства установлено, что отлов белых медведей допускается только для зоопарков по особым разрешениям. Промысел моржа и дикого северного оленя запрещен повсеместно, за исключением некоторых автономных округов и северных районов Якутии, где для добычи этих животных необходимы особые разрешения местных Советов. Специальные разрешения необходимы и для промысла гаги.</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Но, как показала жизнь, односторонних мер государств и здесь недостаточно. Дело в том, что некоторые наиболее ценные виды морских животных Арктики совершают длительные и большие миграции и почти всю жизнь проводят в открытом море (например, киты) или на дрейфующих льдах в разных районах Арктики (моржи, тюлени и белые медведи). Поэтому для эффективной их охраны необходимо объединить усилия прилежащих государств.</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В 1957 г. Советский Союз, следуя призыву МСОП, первым заключил Соглашение с Норвегией о мерах по регулированию промысла тюленей Атлантического океана. "Соглашение предусматривает запрещение добычи гренландского кита, хохлача и моржа в Гренландском, Норвежском и Баренцовом морях. Вслед за этим соглашением в 1963 г. государства - участники международной Конвенции о рыболовстве в северо-западной части Атлантического океана, в том числе СССР, США, Норвегия, Польша, Канада и другие, распространили ее действие на гренландского тюленя и тюленях.</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В 1973 г. СССР, США, Дания, Канада и Норвегия подписали Соглашение о сохранении белых медведей. Соглашение запретило их добычу (охоту, отстрел и отлов), за исключением тех случаев, когда она осуществляется для подлинно научных целей. Государства-участники осуществляют национальные научно-исследовательские программы по изучению белого медведя, в частности исследования по его сохранению и рациональному иснользованию. 4 декабря 1975 г. Совет Министров СССР принял специальное постановление "О мерах по обеспечению выполнения Соглашения о сохранении белых медведей от 15 ноября 1973 года", предусматривающее принятие эффективных мер для его реализации.</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Некоторые меры охраны фауны и флоры высокоширотных районов Арктики предусматриваются Конвенцией по регулированию китобойного промысла 1946 г., Конвенцией по охране птиц 1950 г., Конвенцией по международной торговле видами дикой фауны и флоры, находящимися под угрозой исчезновения, 1973 г. (которая строго регламентирует продажу и покупку, а следовательно, и изъятие из природной среды более 600 видов позвоночных животных), а также теми договорами, которые запрещают загрязнение моря разными промышленными отходами и другими материалами (нефтью, радиоактивными отходами и др.).</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Таким образом, охрана природы осуществляется как региональными международными договорами, охватывающими определенный географический район (Африка, Америка, Арктика, Антарктика и ДР.), так и договорами общего характера. В последнем случае договоры обычно направлены на защиту какого-либо одного или нескольких определенных видов фауны или флоры (конвенции о китобойном промысле, по охране птиц, защите растений и т. д.). Например, Конвенция по охране птиц 1950 г. сгавит все виды диких птиц в их естественной среде обитания, включая перелетных, под защиту по только от полного истребления, но и от уменьшения численности. Государства обязались охранять всех птиц, а также их гнезда, яйца и птенцов в период размножения, запретить весеннюю охоту на перелетных птиц, предоставить круглогодичную охрану вымирающим птицам и птицам, представляющим научный интерес, покончить с массовым уничтожением и отловом пернатых друзей человека. К сожалению, ряд капиталистических государств (Англия, Италия, Норвегия, ФРГ, Франция и др.) не ратифицировали эту конвенцию. Это может отрицательно сказаться на решении вопроса защиты птиц, которая должна осуществляться общими усилиями всех государств.</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В отношении флоры земли действует международная Конвенция по защите растений 1951 г., в которой участвуют более 50 государств. Известно, однако, что проблемы возникновения и распространения вредителей и болезней растений носят, как правило, региональный характер, и их решение зависит от согласованных действий стран определенного географического района. Поэтому государства при заключении Конвенции 1951 г. предусмотрели возможность принятия дополнительных региональных соглашений в развитие ее целей и принципов, учреждения международных организаций по защите растений. Такие соглашения заключены между государствами Европы, Америки, Африки, Юго-Восточной Азии. и Тихоокеанского бассейна. Советский Союз заключил двусторонние конвенции по карантину и защите растений со многими странами, в том числе с ГДР, Польшей, Болгарией, Румынией, Венгрией, КНДР, Ираном, Афганистаном и др. В результате такого сотрудничества в Иране и Афганистане, например, значительно сократились площади, зараженные саранчой.</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Специальные соглашения о сотрудничестве в области охраны окружающей среды заключены Советским Союзом в 70-х годах с США, Англией, Францией, ФРГ, Италией, Бельгией, Финляндией, Швецией, Канадой, Японией и другими странами. Например, в 1976 г. СССР и США заключили конвенцию об охране перелетных птиц и среды их обитания. В советско-канадском коммюнике 1971 г. специально отмечалось значение двустороннего сотрудничества по вопросам окружающей среды в Арктике с целью не допустить загрязнения вод арктических районов и принять другие меры, направленные на поддержание в них природного равновесия.</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В осуществлении международного сотрудничества государств по защите природы все большую роль играют ООН и ее специализированные учреждения - ФАО, ВОЗ, ЮНЕСКО и др. В 1972 г. в Стокгольме состоялась специальная конференция ООН по окружающей человека среде. Конференция приняла Декларацию об окружающей среде и План мероприятий в этой области. Декларация подчеркивает, что всевозрастающее число проблем, связанных с окружающей средой, требует широкого сотрудничества между государствами и принятия мер со стороны международных организаций в общих интересах человечества. Декларация призвала правительства и пароды прилагать совместные усилия в целях сохранения и улучшения окружающей человека среды. В ней закреплен один из основополагающих международно-правовых принципов охраны окружающей среды - осуществление государствами суверенных прав по использованию своих природных ресурсов таким образом, чтобы не причинять экономического ущерба другим государствам или международным территориям. К последним, как уже говорилось, относятся пространства Антарктики, воды открытого моря, воздушное пространство над ними и космическое пространство. Это положение относится также к международным рекам, т. е. рекам, пересекающим несколько государств и имеющим судоходный выход к морю (Дунай, .Рейн, Амазонка, Нигер и т. п.) и к пограничным рекам и озерам (Амур, Кура, Великие озера США и Канады, ряд озер в Африке, и др.).</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Существенное место вопросы охраны окружающей среды занимают в Заключительном акте Совещания по безопасности и сотрудничеству в Европе 1975 г. В разделе, посвященном сотрудничеству в области экономики, науки и техники, отмечается, что многие проблемы защиты и улучшения окружающей среды, рационального использования природных ресурсов могут быть эффективно решены только путем тесного международного сотрудничества. Важным элементом такого сотрудничества признано содействие прогрессивному развитию, кодификации и применению международного права как одного из важных средств сохранения и улучшения окружающей человека среды.</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Советский Союз выступил с инициативой проведения общеевропейских совещаний в этой области. Первое общеевропейское совещание по вопросам охраны окружающей среды состоялось в Женеве в ноябре 1971 г. Оно обратило главное внимание на проблемы создания и внедрения безотходной технологии, переноса загрязнителей воздуха через национальные границы (трансграничный перенос), охраны и рационального использования водных ресурсов, защиты флоры и фауны. В ходе Женевского совещания государства, в том числе СССР, заключили Конвенцию о трансграничном загрязнении воздуха, цель которой - сократить или предотвратить это явление. Кроме того, они приняли декларацию по вопросам безотходной технологии. В развитие Женевского совещания в 1980 г. государства приняли декларацию о политике предупреждения и борьбы с загрязнением водных ресурсов, включая трансграничное загрязнение. Эти и другие общеевропейские совещания с участием СССР, США и Канады, бесспорно, внесли полезный вклад в развитие международно-правовых основ сотрудничества по охране окружающей среды в духе хельсинкских договоренностей.</w:t>
      </w:r>
    </w:p>
    <w:p w:rsidR="00355EB6" w:rsidRPr="00E551FB" w:rsidRDefault="00355EB6" w:rsidP="00E551FB">
      <w:pPr>
        <w:pStyle w:val="a5"/>
        <w:widowControl w:val="0"/>
        <w:suppressAutoHyphens/>
        <w:spacing w:before="0" w:beforeAutospacing="0" w:after="0" w:afterAutospacing="0" w:line="360" w:lineRule="auto"/>
        <w:ind w:firstLine="709"/>
        <w:jc w:val="both"/>
        <w:rPr>
          <w:sz w:val="28"/>
          <w:szCs w:val="28"/>
        </w:rPr>
      </w:pPr>
      <w:r w:rsidRPr="00E551FB">
        <w:rPr>
          <w:sz w:val="28"/>
          <w:szCs w:val="28"/>
        </w:rPr>
        <w:t>Среди глобальных проблем охраны окружающей среды особое значение имеет предотвращение загрязнений морей. Как уже отмечалось, на Стокгольмской конференции по окружающей среде 1972 г. этот вопрос был выделен особо. И это не случайно. Океан - колыбель жизни, и от его состояния зависит жизнь на континентах. Однако научно-технический прогресс создал много источников загрязнения океана: нефтью, береговыми сточными водами и промышленными отходами, радиоактивными отходами и т. п." Все это поставило на повестку дня вопрос о принятии срочных мер международный защиты морской (?роды. Одной из первых таких мер была Лондонская конвенция по предотвращению загрязнения моря нефтью 1954 г., замененная более всеобъемлющей конвенцией по тому же вопросу, принятой в 1973 г. В 1972 г. была принята конвенция по предотвращению загрязнения моря сброс отходов и других материалов, в число которых радиоактивные отходы. В Конвенции участвуют около 50 государств, в том числе СССР. Кроме того, вопросы защиты морской среды от радиоактивного заражения отражены и в других универсальных конвенциях: в Брюссельской конвенции об ответственности операторов ядерных судов 1963 г., Венской конвенции о гражданской ответственности за ядерный ущерб 1963 г., наконец, Конвенции по морскому праву 1982 г. В отдельных регионах Мирового океана действуют специальные конвенции по этим вопросам: Соглашение о сотрудничестве по вопросам борьбы против загрязнения вод Северного моря нефтью 1969 г., Конвенция по защите морской среды района Балтийского моря 1973 г., Конвенция о защите Средиземного моря от загрязнения 1976 г. и др.</w:t>
      </w:r>
    </w:p>
    <w:p w:rsidR="004678EE" w:rsidRPr="00E551FB" w:rsidRDefault="004678EE" w:rsidP="00E551FB">
      <w:pPr>
        <w:widowControl w:val="0"/>
        <w:suppressAutoHyphens/>
        <w:spacing w:after="0" w:line="360" w:lineRule="auto"/>
        <w:ind w:firstLine="709"/>
        <w:jc w:val="both"/>
        <w:rPr>
          <w:rFonts w:ascii="Times New Roman" w:hAnsi="Times New Roman"/>
          <w:sz w:val="28"/>
          <w:szCs w:val="28"/>
          <w:lang w:eastAsia="ru-RU"/>
        </w:rPr>
      </w:pPr>
    </w:p>
    <w:p w:rsidR="00E551FB" w:rsidRDefault="00E551FB" w:rsidP="00E551FB">
      <w:pPr>
        <w:widowControl w:val="0"/>
        <w:suppressAutoHyphens/>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4678EE" w:rsidRPr="00E551FB">
        <w:rPr>
          <w:rFonts w:ascii="Times New Roman" w:hAnsi="Times New Roman"/>
          <w:b/>
          <w:sz w:val="28"/>
          <w:szCs w:val="28"/>
          <w:lang w:eastAsia="ru-RU"/>
        </w:rPr>
        <w:t>Заключение</w:t>
      </w:r>
      <w:r>
        <w:rPr>
          <w:rFonts w:ascii="Times New Roman" w:hAnsi="Times New Roman"/>
          <w:b/>
          <w:sz w:val="28"/>
          <w:szCs w:val="28"/>
          <w:lang w:eastAsia="ru-RU"/>
        </w:rPr>
        <w:t xml:space="preserve"> </w:t>
      </w:r>
    </w:p>
    <w:p w:rsidR="00E551FB" w:rsidRDefault="00E551FB" w:rsidP="00E551FB">
      <w:pPr>
        <w:widowControl w:val="0"/>
        <w:suppressAutoHyphens/>
        <w:spacing w:after="0" w:line="360" w:lineRule="auto"/>
        <w:ind w:firstLine="709"/>
        <w:jc w:val="both"/>
        <w:rPr>
          <w:rFonts w:ascii="Times New Roman" w:hAnsi="Times New Roman"/>
          <w:b/>
          <w:sz w:val="28"/>
          <w:szCs w:val="28"/>
          <w:lang w:eastAsia="ru-RU"/>
        </w:rPr>
      </w:pPr>
    </w:p>
    <w:p w:rsidR="009A3890" w:rsidRPr="00E551FB" w:rsidRDefault="004678EE" w:rsidP="00E551FB">
      <w:pPr>
        <w:widowControl w:val="0"/>
        <w:suppressAutoHyphens/>
        <w:spacing w:after="0" w:line="360" w:lineRule="auto"/>
        <w:ind w:firstLine="709"/>
        <w:jc w:val="both"/>
        <w:rPr>
          <w:rFonts w:ascii="Times New Roman" w:hAnsi="Times New Roman"/>
          <w:sz w:val="28"/>
          <w:szCs w:val="28"/>
          <w:lang w:val="en-US" w:eastAsia="ru-RU"/>
        </w:rPr>
      </w:pPr>
      <w:r w:rsidRPr="00E551FB">
        <w:rPr>
          <w:rFonts w:ascii="Times New Roman" w:hAnsi="Times New Roman"/>
          <w:sz w:val="28"/>
          <w:szCs w:val="28"/>
          <w:lang w:eastAsia="ru-RU"/>
        </w:rPr>
        <w:t>Итак, подводя итог всему ранее сказанному, перед тем, как окончательно поставить точку, хочется еще раз заметить необходимость защиты окружающей среды от экологической катастрофы. Нельзя не оценить тот вклад в сохранение живой природы, который вносят международные организации по охране окружающей природной среды. Но говорить о максимальной эффективности можно будет лишь в том случае, если каждый из нас осознает необходимость сохранения того мира, в котором он живет.</w:t>
      </w:r>
    </w:p>
    <w:p w:rsidR="004678EE" w:rsidRPr="00E551FB" w:rsidRDefault="004678EE" w:rsidP="00E551FB">
      <w:pPr>
        <w:widowControl w:val="0"/>
        <w:suppressAutoHyphens/>
        <w:spacing w:after="0" w:line="360" w:lineRule="auto"/>
        <w:ind w:firstLine="709"/>
        <w:jc w:val="both"/>
        <w:rPr>
          <w:rFonts w:ascii="Times New Roman" w:hAnsi="Times New Roman"/>
          <w:sz w:val="28"/>
          <w:szCs w:val="28"/>
          <w:lang w:eastAsia="ru-RU"/>
        </w:rPr>
      </w:pPr>
    </w:p>
    <w:p w:rsidR="004678EE" w:rsidRDefault="00E551FB" w:rsidP="00E551FB">
      <w:pPr>
        <w:widowControl w:val="0"/>
        <w:suppressAutoHyphens/>
        <w:spacing w:after="0" w:line="360" w:lineRule="auto"/>
        <w:rPr>
          <w:rFonts w:ascii="Times New Roman" w:hAnsi="Times New Roman"/>
          <w:b/>
          <w:sz w:val="28"/>
          <w:szCs w:val="28"/>
          <w:lang w:eastAsia="ru-RU"/>
        </w:rPr>
      </w:pPr>
      <w:r>
        <w:rPr>
          <w:rFonts w:ascii="Times New Roman" w:hAnsi="Times New Roman"/>
          <w:b/>
          <w:sz w:val="28"/>
          <w:szCs w:val="28"/>
          <w:lang w:eastAsia="ru-RU"/>
        </w:rPr>
        <w:br w:type="page"/>
      </w:r>
      <w:r w:rsidR="004678EE" w:rsidRPr="00E551FB">
        <w:rPr>
          <w:rFonts w:ascii="Times New Roman" w:hAnsi="Times New Roman"/>
          <w:b/>
          <w:sz w:val="28"/>
          <w:szCs w:val="28"/>
          <w:lang w:eastAsia="ru-RU"/>
        </w:rPr>
        <w:t>Используемая литература</w:t>
      </w:r>
    </w:p>
    <w:p w:rsidR="00E551FB" w:rsidRPr="00E551FB" w:rsidRDefault="00E551FB" w:rsidP="00E551FB">
      <w:pPr>
        <w:widowControl w:val="0"/>
        <w:suppressAutoHyphens/>
        <w:spacing w:after="0" w:line="360" w:lineRule="auto"/>
        <w:rPr>
          <w:rFonts w:ascii="Times New Roman" w:hAnsi="Times New Roman"/>
          <w:b/>
          <w:sz w:val="28"/>
          <w:szCs w:val="28"/>
          <w:lang w:eastAsia="ru-RU"/>
        </w:rPr>
      </w:pPr>
    </w:p>
    <w:p w:rsidR="00355EB6" w:rsidRPr="00E551FB" w:rsidRDefault="00D66AF4" w:rsidP="00E551FB">
      <w:pPr>
        <w:widowControl w:val="0"/>
        <w:suppressAutoHyphens/>
        <w:spacing w:after="0" w:line="360" w:lineRule="auto"/>
        <w:rPr>
          <w:rFonts w:ascii="Times New Roman" w:hAnsi="Times New Roman"/>
          <w:sz w:val="28"/>
          <w:szCs w:val="28"/>
        </w:rPr>
      </w:pPr>
      <w:r w:rsidRPr="00E551FB">
        <w:rPr>
          <w:rFonts w:ascii="Times New Roman" w:hAnsi="Times New Roman"/>
          <w:sz w:val="28"/>
          <w:szCs w:val="28"/>
        </w:rPr>
        <w:t xml:space="preserve">1. </w:t>
      </w:r>
      <w:r w:rsidR="00355EB6" w:rsidRPr="00E551FB">
        <w:rPr>
          <w:rFonts w:ascii="Times New Roman" w:hAnsi="Times New Roman"/>
          <w:sz w:val="28"/>
          <w:szCs w:val="28"/>
        </w:rPr>
        <w:t>Ерофеев Б.В. Экологическое право Росси: Учебник. – 10-е изд., испр. И лоп. – М.: ООО Профобразование, 2002. – 719 с.</w:t>
      </w:r>
    </w:p>
    <w:p w:rsidR="00355EB6" w:rsidRPr="00E551FB" w:rsidRDefault="00D66AF4" w:rsidP="00E551FB">
      <w:pPr>
        <w:widowControl w:val="0"/>
        <w:suppressAutoHyphens/>
        <w:spacing w:after="0" w:line="360" w:lineRule="auto"/>
        <w:rPr>
          <w:rFonts w:ascii="Times New Roman" w:hAnsi="Times New Roman"/>
          <w:sz w:val="28"/>
          <w:szCs w:val="28"/>
        </w:rPr>
      </w:pPr>
      <w:r w:rsidRPr="00E551FB">
        <w:rPr>
          <w:rFonts w:ascii="Times New Roman" w:hAnsi="Times New Roman"/>
          <w:sz w:val="28"/>
          <w:szCs w:val="28"/>
        </w:rPr>
        <w:t xml:space="preserve">2. </w:t>
      </w:r>
      <w:r w:rsidR="00355EB6" w:rsidRPr="00E551FB">
        <w:rPr>
          <w:rFonts w:ascii="Times New Roman" w:hAnsi="Times New Roman"/>
          <w:sz w:val="28"/>
          <w:szCs w:val="28"/>
        </w:rPr>
        <w:t>Трунцевский Ю.В., Савич Н.Е. Экологическое право: Учеб. пособие/ Под ред. Л.М. Алферов. – М.: АО «ЦентрЮрИнфоР», 2001. – 301 с.</w:t>
      </w:r>
    </w:p>
    <w:p w:rsidR="00355EB6" w:rsidRPr="00E551FB" w:rsidRDefault="00D66AF4" w:rsidP="00E551FB">
      <w:pPr>
        <w:widowControl w:val="0"/>
        <w:suppressAutoHyphens/>
        <w:spacing w:after="0" w:line="360" w:lineRule="auto"/>
        <w:rPr>
          <w:rFonts w:ascii="Times New Roman" w:hAnsi="Times New Roman"/>
          <w:sz w:val="28"/>
          <w:szCs w:val="28"/>
        </w:rPr>
      </w:pPr>
      <w:r w:rsidRPr="00E551FB">
        <w:rPr>
          <w:rFonts w:ascii="Times New Roman" w:hAnsi="Times New Roman"/>
          <w:sz w:val="28"/>
          <w:szCs w:val="28"/>
        </w:rPr>
        <w:t xml:space="preserve">3. </w:t>
      </w:r>
      <w:r w:rsidR="00355EB6" w:rsidRPr="00E551FB">
        <w:rPr>
          <w:rFonts w:ascii="Times New Roman" w:hAnsi="Times New Roman"/>
          <w:sz w:val="28"/>
          <w:szCs w:val="28"/>
        </w:rPr>
        <w:t>Дубовик О.Л. Экологическое право: учеб. – М.: ТК Велби, Изд-во Проспект, 2006. – 584 с.</w:t>
      </w:r>
    </w:p>
    <w:p w:rsidR="00355EB6" w:rsidRPr="00E551FB" w:rsidRDefault="00D66AF4" w:rsidP="00E551FB">
      <w:pPr>
        <w:widowControl w:val="0"/>
        <w:suppressAutoHyphens/>
        <w:spacing w:after="0" w:line="360" w:lineRule="auto"/>
        <w:rPr>
          <w:rFonts w:ascii="Times New Roman" w:hAnsi="Times New Roman"/>
          <w:sz w:val="28"/>
          <w:szCs w:val="28"/>
        </w:rPr>
      </w:pPr>
      <w:r w:rsidRPr="00E551FB">
        <w:rPr>
          <w:rFonts w:ascii="Times New Roman" w:hAnsi="Times New Roman"/>
          <w:sz w:val="28"/>
          <w:szCs w:val="28"/>
        </w:rPr>
        <w:t xml:space="preserve">4. </w:t>
      </w:r>
      <w:r w:rsidR="00355EB6" w:rsidRPr="00E551FB">
        <w:rPr>
          <w:rFonts w:ascii="Times New Roman" w:hAnsi="Times New Roman"/>
          <w:sz w:val="28"/>
          <w:szCs w:val="28"/>
        </w:rPr>
        <w:t>Бринчук М.М. Экологическое право. М., 2000.</w:t>
      </w:r>
    </w:p>
    <w:p w:rsidR="00355EB6" w:rsidRPr="00E551FB" w:rsidRDefault="00D66AF4" w:rsidP="00E551FB">
      <w:pPr>
        <w:pStyle w:val="a5"/>
        <w:widowControl w:val="0"/>
        <w:suppressAutoHyphens/>
        <w:spacing w:before="0" w:beforeAutospacing="0" w:after="0" w:afterAutospacing="0" w:line="360" w:lineRule="auto"/>
        <w:rPr>
          <w:sz w:val="28"/>
          <w:szCs w:val="28"/>
        </w:rPr>
      </w:pPr>
      <w:r w:rsidRPr="00E551FB">
        <w:rPr>
          <w:sz w:val="28"/>
          <w:szCs w:val="28"/>
        </w:rPr>
        <w:t xml:space="preserve">5. </w:t>
      </w:r>
      <w:r w:rsidR="00355EB6" w:rsidRPr="00E551FB">
        <w:rPr>
          <w:sz w:val="28"/>
          <w:szCs w:val="28"/>
        </w:rPr>
        <w:t xml:space="preserve">Копылов М.Н. Право на развитие и экологическая безопасность развивающихся стран (международно-правовые вопросы) -М.:Экон, 2000. </w:t>
      </w:r>
    </w:p>
    <w:p w:rsidR="00355EB6" w:rsidRPr="00E551FB" w:rsidRDefault="00D66AF4" w:rsidP="00E551FB">
      <w:pPr>
        <w:pStyle w:val="a5"/>
        <w:widowControl w:val="0"/>
        <w:suppressAutoHyphens/>
        <w:spacing w:before="0" w:beforeAutospacing="0" w:after="0" w:afterAutospacing="0" w:line="360" w:lineRule="auto"/>
        <w:rPr>
          <w:sz w:val="28"/>
          <w:szCs w:val="28"/>
        </w:rPr>
      </w:pPr>
      <w:r w:rsidRPr="00E551FB">
        <w:rPr>
          <w:sz w:val="28"/>
          <w:szCs w:val="28"/>
        </w:rPr>
        <w:t xml:space="preserve">6. </w:t>
      </w:r>
      <w:r w:rsidR="00355EB6" w:rsidRPr="00E551FB">
        <w:rPr>
          <w:sz w:val="28"/>
          <w:szCs w:val="28"/>
        </w:rPr>
        <w:t xml:space="preserve">Лопашенко Н.А. Экологические преступления: Комментарий к главе 26 УК РФ. - Спб.: Юридический центр Пресс, 2002. - 802 с. </w:t>
      </w:r>
    </w:p>
    <w:p w:rsidR="00355EB6" w:rsidRPr="00E551FB" w:rsidRDefault="00355EB6" w:rsidP="00E551FB">
      <w:pPr>
        <w:widowControl w:val="0"/>
        <w:suppressAutoHyphens/>
        <w:spacing w:after="0" w:line="360" w:lineRule="auto"/>
        <w:rPr>
          <w:rFonts w:ascii="Times New Roman" w:hAnsi="Times New Roman"/>
          <w:sz w:val="28"/>
          <w:szCs w:val="28"/>
        </w:rPr>
      </w:pPr>
      <w:bookmarkStart w:id="0" w:name="_GoBack"/>
      <w:bookmarkEnd w:id="0"/>
    </w:p>
    <w:sectPr w:rsidR="00355EB6" w:rsidRPr="00E551FB" w:rsidSect="00E551F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DC" w:rsidRDefault="00250EDC" w:rsidP="00D66AF4">
      <w:pPr>
        <w:spacing w:after="0" w:line="240" w:lineRule="auto"/>
      </w:pPr>
      <w:r>
        <w:separator/>
      </w:r>
    </w:p>
  </w:endnote>
  <w:endnote w:type="continuationSeparator" w:id="0">
    <w:p w:rsidR="00250EDC" w:rsidRDefault="00250EDC" w:rsidP="00D6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DC" w:rsidRDefault="00250EDC" w:rsidP="00D66AF4">
      <w:pPr>
        <w:spacing w:after="0" w:line="240" w:lineRule="auto"/>
      </w:pPr>
      <w:r>
        <w:separator/>
      </w:r>
    </w:p>
  </w:footnote>
  <w:footnote w:type="continuationSeparator" w:id="0">
    <w:p w:rsidR="00250EDC" w:rsidRDefault="00250EDC" w:rsidP="00D66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F4" w:rsidRDefault="00B120F2" w:rsidP="00E551FB">
    <w:pPr>
      <w:pStyle w:val="a9"/>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23197"/>
    <w:multiLevelType w:val="hybridMultilevel"/>
    <w:tmpl w:val="5652158A"/>
    <w:lvl w:ilvl="0" w:tplc="9E0EEC7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8EE"/>
    <w:rsid w:val="001451B8"/>
    <w:rsid w:val="00250EDC"/>
    <w:rsid w:val="00355EB6"/>
    <w:rsid w:val="004678EE"/>
    <w:rsid w:val="009A3890"/>
    <w:rsid w:val="00B120F2"/>
    <w:rsid w:val="00C81F2D"/>
    <w:rsid w:val="00D66AF4"/>
    <w:rsid w:val="00E551FB"/>
    <w:rsid w:val="00EA6D24"/>
    <w:rsid w:val="00F41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307A9F-33F0-4AC3-82A8-7FCC623B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890"/>
    <w:pPr>
      <w:spacing w:after="200" w:line="276" w:lineRule="auto"/>
    </w:pPr>
    <w:rPr>
      <w:sz w:val="22"/>
      <w:szCs w:val="22"/>
      <w:lang w:eastAsia="en-US"/>
    </w:rPr>
  </w:style>
  <w:style w:type="paragraph" w:styleId="1">
    <w:name w:val="heading 1"/>
    <w:basedOn w:val="a"/>
    <w:link w:val="10"/>
    <w:uiPriority w:val="9"/>
    <w:qFormat/>
    <w:rsid w:val="004678EE"/>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355EB6"/>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678EE"/>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355EB6"/>
    <w:rPr>
      <w:rFonts w:ascii="Cambria" w:hAnsi="Cambria" w:cs="Times New Roman"/>
      <w:b/>
      <w:bCs/>
      <w:color w:val="4F81BD"/>
      <w:sz w:val="26"/>
      <w:szCs w:val="26"/>
    </w:rPr>
  </w:style>
  <w:style w:type="paragraph" w:customStyle="1" w:styleId="ogaroook2">
    <w:name w:val="Пogзaroлoвok 2"/>
    <w:basedOn w:val="a"/>
    <w:rsid w:val="004678EE"/>
    <w:pPr>
      <w:autoSpaceDE w:val="0"/>
      <w:autoSpaceDN w:val="0"/>
      <w:adjustRightInd w:val="0"/>
      <w:spacing w:after="0" w:line="240" w:lineRule="auto"/>
    </w:pPr>
    <w:rPr>
      <w:rFonts w:ascii="Courier New" w:hAnsi="Courier New" w:cs="Courier New"/>
      <w:b/>
      <w:bCs/>
      <w:sz w:val="24"/>
      <w:szCs w:val="24"/>
      <w:lang w:eastAsia="ru-RU"/>
    </w:rPr>
  </w:style>
  <w:style w:type="paragraph" w:styleId="a3">
    <w:name w:val="Title"/>
    <w:basedOn w:val="a"/>
    <w:link w:val="a4"/>
    <w:uiPriority w:val="10"/>
    <w:qFormat/>
    <w:rsid w:val="004678EE"/>
    <w:pPr>
      <w:widowControl w:val="0"/>
      <w:spacing w:after="0" w:line="240" w:lineRule="auto"/>
      <w:jc w:val="center"/>
    </w:pPr>
    <w:rPr>
      <w:rFonts w:ascii="Times New Roman" w:hAnsi="Times New Roman"/>
      <w:b/>
      <w:i/>
      <w:sz w:val="28"/>
      <w:szCs w:val="20"/>
      <w:lang w:eastAsia="ru-RU"/>
    </w:rPr>
  </w:style>
  <w:style w:type="character" w:customStyle="1" w:styleId="a4">
    <w:name w:val="Название Знак"/>
    <w:link w:val="a3"/>
    <w:uiPriority w:val="10"/>
    <w:locked/>
    <w:rsid w:val="004678EE"/>
    <w:rPr>
      <w:rFonts w:ascii="Times New Roman" w:hAnsi="Times New Roman" w:cs="Times New Roman"/>
      <w:b/>
      <w:i/>
      <w:sz w:val="20"/>
      <w:szCs w:val="20"/>
      <w:lang w:val="x-none" w:eastAsia="ru-RU"/>
    </w:rPr>
  </w:style>
  <w:style w:type="paragraph" w:styleId="a5">
    <w:name w:val="Normal (Web)"/>
    <w:basedOn w:val="a"/>
    <w:uiPriority w:val="99"/>
    <w:semiHidden/>
    <w:unhideWhenUsed/>
    <w:rsid w:val="004678EE"/>
    <w:pPr>
      <w:spacing w:before="100" w:beforeAutospacing="1" w:after="100" w:afterAutospacing="1" w:line="240" w:lineRule="auto"/>
    </w:pPr>
    <w:rPr>
      <w:rFonts w:ascii="Times New Roman" w:hAnsi="Times New Roman"/>
      <w:sz w:val="24"/>
      <w:szCs w:val="24"/>
      <w:lang w:eastAsia="ru-RU"/>
    </w:rPr>
  </w:style>
  <w:style w:type="character" w:styleId="a6">
    <w:name w:val="Emphasis"/>
    <w:uiPriority w:val="20"/>
    <w:qFormat/>
    <w:rsid w:val="004678EE"/>
    <w:rPr>
      <w:rFonts w:cs="Times New Roman"/>
      <w:i/>
      <w:iCs/>
    </w:rPr>
  </w:style>
  <w:style w:type="character" w:styleId="a7">
    <w:name w:val="Strong"/>
    <w:uiPriority w:val="22"/>
    <w:qFormat/>
    <w:rsid w:val="004678EE"/>
    <w:rPr>
      <w:rFonts w:cs="Times New Roman"/>
      <w:b/>
      <w:bCs/>
    </w:rPr>
  </w:style>
  <w:style w:type="character" w:styleId="a8">
    <w:name w:val="Hyperlink"/>
    <w:uiPriority w:val="99"/>
    <w:semiHidden/>
    <w:unhideWhenUsed/>
    <w:rsid w:val="004678EE"/>
    <w:rPr>
      <w:rFonts w:cs="Times New Roman"/>
      <w:color w:val="0000FF"/>
      <w:u w:val="single"/>
    </w:rPr>
  </w:style>
  <w:style w:type="paragraph" w:styleId="a9">
    <w:name w:val="header"/>
    <w:basedOn w:val="a"/>
    <w:link w:val="aa"/>
    <w:uiPriority w:val="99"/>
    <w:unhideWhenUsed/>
    <w:rsid w:val="00D66AF4"/>
    <w:pPr>
      <w:tabs>
        <w:tab w:val="center" w:pos="4677"/>
        <w:tab w:val="right" w:pos="9355"/>
      </w:tabs>
      <w:spacing w:after="0" w:line="240" w:lineRule="auto"/>
    </w:pPr>
  </w:style>
  <w:style w:type="character" w:customStyle="1" w:styleId="aa">
    <w:name w:val="Верхний колонтитул Знак"/>
    <w:link w:val="a9"/>
    <w:uiPriority w:val="99"/>
    <w:locked/>
    <w:rsid w:val="00D66AF4"/>
    <w:rPr>
      <w:rFonts w:cs="Times New Roman"/>
    </w:rPr>
  </w:style>
  <w:style w:type="paragraph" w:styleId="ab">
    <w:name w:val="footer"/>
    <w:basedOn w:val="a"/>
    <w:link w:val="ac"/>
    <w:uiPriority w:val="99"/>
    <w:semiHidden/>
    <w:unhideWhenUsed/>
    <w:rsid w:val="00D66AF4"/>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D66A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717524">
      <w:marLeft w:val="0"/>
      <w:marRight w:val="0"/>
      <w:marTop w:val="0"/>
      <w:marBottom w:val="0"/>
      <w:divBdr>
        <w:top w:val="none" w:sz="0" w:space="0" w:color="auto"/>
        <w:left w:val="none" w:sz="0" w:space="0" w:color="auto"/>
        <w:bottom w:val="none" w:sz="0" w:space="0" w:color="auto"/>
        <w:right w:val="none" w:sz="0" w:space="0" w:color="auto"/>
      </w:divBdr>
    </w:div>
    <w:div w:id="887717526">
      <w:marLeft w:val="0"/>
      <w:marRight w:val="0"/>
      <w:marTop w:val="0"/>
      <w:marBottom w:val="0"/>
      <w:divBdr>
        <w:top w:val="none" w:sz="0" w:space="0" w:color="auto"/>
        <w:left w:val="none" w:sz="0" w:space="0" w:color="auto"/>
        <w:bottom w:val="none" w:sz="0" w:space="0" w:color="auto"/>
        <w:right w:val="none" w:sz="0" w:space="0" w:color="auto"/>
      </w:divBdr>
      <w:divsChild>
        <w:div w:id="887717525">
          <w:marLeft w:val="0"/>
          <w:marRight w:val="0"/>
          <w:marTop w:val="0"/>
          <w:marBottom w:val="0"/>
          <w:divBdr>
            <w:top w:val="none" w:sz="0" w:space="0" w:color="auto"/>
            <w:left w:val="none" w:sz="0" w:space="0" w:color="auto"/>
            <w:bottom w:val="none" w:sz="0" w:space="0" w:color="auto"/>
            <w:right w:val="none" w:sz="0" w:space="0" w:color="auto"/>
          </w:divBdr>
        </w:div>
      </w:divsChild>
    </w:div>
    <w:div w:id="887717527">
      <w:marLeft w:val="0"/>
      <w:marRight w:val="0"/>
      <w:marTop w:val="0"/>
      <w:marBottom w:val="0"/>
      <w:divBdr>
        <w:top w:val="none" w:sz="0" w:space="0" w:color="auto"/>
        <w:left w:val="none" w:sz="0" w:space="0" w:color="auto"/>
        <w:bottom w:val="none" w:sz="0" w:space="0" w:color="auto"/>
        <w:right w:val="none" w:sz="0" w:space="0" w:color="auto"/>
      </w:divBdr>
      <w:divsChild>
        <w:div w:id="887717529">
          <w:marLeft w:val="0"/>
          <w:marRight w:val="0"/>
          <w:marTop w:val="0"/>
          <w:marBottom w:val="0"/>
          <w:divBdr>
            <w:top w:val="none" w:sz="0" w:space="0" w:color="auto"/>
            <w:left w:val="none" w:sz="0" w:space="0" w:color="auto"/>
            <w:bottom w:val="none" w:sz="0" w:space="0" w:color="auto"/>
            <w:right w:val="none" w:sz="0" w:space="0" w:color="auto"/>
          </w:divBdr>
          <w:divsChild>
            <w:div w:id="8877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528">
      <w:marLeft w:val="0"/>
      <w:marRight w:val="0"/>
      <w:marTop w:val="0"/>
      <w:marBottom w:val="0"/>
      <w:divBdr>
        <w:top w:val="none" w:sz="0" w:space="0" w:color="auto"/>
        <w:left w:val="none" w:sz="0" w:space="0" w:color="auto"/>
        <w:bottom w:val="none" w:sz="0" w:space="0" w:color="auto"/>
        <w:right w:val="none" w:sz="0" w:space="0" w:color="auto"/>
      </w:divBdr>
      <w:divsChild>
        <w:div w:id="887717522">
          <w:marLeft w:val="0"/>
          <w:marRight w:val="0"/>
          <w:marTop w:val="0"/>
          <w:marBottom w:val="0"/>
          <w:divBdr>
            <w:top w:val="none" w:sz="0" w:space="0" w:color="auto"/>
            <w:left w:val="none" w:sz="0" w:space="0" w:color="auto"/>
            <w:bottom w:val="none" w:sz="0" w:space="0" w:color="auto"/>
            <w:right w:val="none" w:sz="0" w:space="0" w:color="auto"/>
          </w:divBdr>
          <w:divsChild>
            <w:div w:id="8877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7080</Words>
  <Characters>40360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2014-02-24T21:59:00Z</dcterms:created>
  <dcterms:modified xsi:type="dcterms:W3CDTF">2014-02-24T21:59:00Z</dcterms:modified>
</cp:coreProperties>
</file>