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threeDEngrave" w:sz="24" w:space="0" w:color="auto"/>
          <w:left w:val="threeDEngrave" w:sz="24" w:space="0" w:color="auto"/>
          <w:bottom w:val="threeDEmboss" w:sz="24" w:space="0" w:color="auto"/>
          <w:right w:val="threeDEmboss" w:sz="24" w:space="0" w:color="auto"/>
        </w:tblBorders>
        <w:tblLook w:val="0000" w:firstRow="0" w:lastRow="0" w:firstColumn="0" w:lastColumn="0" w:noHBand="0" w:noVBand="0"/>
      </w:tblPr>
      <w:tblGrid>
        <w:gridCol w:w="9571"/>
      </w:tblGrid>
      <w:tr w:rsidR="006F7221">
        <w:tc>
          <w:tcPr>
            <w:tcW w:w="9571" w:type="dxa"/>
            <w:tcBorders>
              <w:top w:val="threeDEngrave" w:sz="24" w:space="0" w:color="auto"/>
              <w:bottom w:val="nil"/>
            </w:tcBorders>
            <w:shd w:val="clear" w:color="auto" w:fill="CCCCCC"/>
          </w:tcPr>
          <w:p w:rsidR="006F7221" w:rsidRDefault="006F7221">
            <w:pPr>
              <w:pStyle w:val="1"/>
            </w:pPr>
            <w:r>
              <w:t>Министерство образования Российской Федерации</w:t>
            </w:r>
          </w:p>
          <w:p w:rsidR="006F7221" w:rsidRDefault="006F7221">
            <w:pPr>
              <w:pStyle w:val="1"/>
            </w:pPr>
            <w:r>
              <w:t>Тамбовский Государственный Университет имени Г. Р. Державина</w:t>
            </w:r>
          </w:p>
          <w:p w:rsidR="006F7221" w:rsidRDefault="006F7221"/>
          <w:p w:rsidR="006F7221" w:rsidRDefault="006F7221"/>
          <w:p w:rsidR="006F7221" w:rsidRDefault="006F7221">
            <w:pPr>
              <w:jc w:val="center"/>
              <w:rPr>
                <w:b/>
                <w:bCs/>
              </w:rPr>
            </w:pPr>
            <w:r>
              <w:rPr>
                <w:b/>
                <w:bCs/>
              </w:rPr>
              <w:t>Экономический факультет</w:t>
            </w:r>
          </w:p>
          <w:p w:rsidR="006F7221" w:rsidRDefault="006F7221">
            <w:pPr>
              <w:jc w:val="center"/>
              <w:rPr>
                <w:b/>
                <w:bCs/>
              </w:rPr>
            </w:pPr>
            <w:r>
              <w:rPr>
                <w:b/>
                <w:bCs/>
              </w:rPr>
              <w:t>Кафедра экономической теории и общих экономических дисциплин</w:t>
            </w:r>
          </w:p>
          <w:p w:rsidR="006F7221" w:rsidRDefault="006F7221">
            <w:pPr>
              <w:rPr>
                <w:b/>
                <w:bCs/>
              </w:rPr>
            </w:pPr>
          </w:p>
        </w:tc>
      </w:tr>
      <w:tr w:rsidR="006F7221">
        <w:tc>
          <w:tcPr>
            <w:tcW w:w="9571" w:type="dxa"/>
            <w:tcBorders>
              <w:top w:val="nil"/>
              <w:bottom w:val="nil"/>
            </w:tcBorders>
            <w:shd w:val="clear" w:color="auto" w:fill="C0C0C0"/>
          </w:tcPr>
          <w:p w:rsidR="006F7221" w:rsidRDefault="006F7221">
            <w:pPr>
              <w:jc w:val="right"/>
            </w:pPr>
          </w:p>
          <w:p w:rsidR="006F7221" w:rsidRDefault="006F7221">
            <w:pPr>
              <w:jc w:val="right"/>
            </w:pPr>
          </w:p>
          <w:p w:rsidR="006F7221" w:rsidRDefault="006F7221">
            <w:pPr>
              <w:jc w:val="right"/>
            </w:pPr>
          </w:p>
          <w:p w:rsidR="006F7221" w:rsidRDefault="006F7221">
            <w:pPr>
              <w:jc w:val="right"/>
            </w:pPr>
          </w:p>
          <w:p w:rsidR="006F7221" w:rsidRDefault="006F7221">
            <w:pPr>
              <w:jc w:val="right"/>
            </w:pPr>
          </w:p>
          <w:p w:rsidR="006F7221" w:rsidRDefault="006F7221">
            <w:pPr>
              <w:jc w:val="right"/>
              <w:rPr>
                <w:b/>
                <w:bCs/>
                <w:sz w:val="28"/>
              </w:rPr>
            </w:pPr>
          </w:p>
          <w:p w:rsidR="006F7221" w:rsidRDefault="006F7221">
            <w:pPr>
              <w:jc w:val="right"/>
              <w:rPr>
                <w:b/>
                <w:bCs/>
                <w:sz w:val="28"/>
              </w:rPr>
            </w:pPr>
          </w:p>
          <w:p w:rsidR="006F7221" w:rsidRDefault="006F7221">
            <w:pPr>
              <w:jc w:val="right"/>
              <w:rPr>
                <w:b/>
                <w:bCs/>
                <w:sz w:val="28"/>
              </w:rPr>
            </w:pPr>
          </w:p>
          <w:p w:rsidR="006F7221" w:rsidRDefault="006F7221">
            <w:pPr>
              <w:jc w:val="right"/>
              <w:rPr>
                <w:b/>
                <w:bCs/>
                <w:sz w:val="28"/>
              </w:rPr>
            </w:pPr>
          </w:p>
          <w:p w:rsidR="006F7221" w:rsidRDefault="006F7221">
            <w:pPr>
              <w:jc w:val="right"/>
              <w:rPr>
                <w:b/>
                <w:bCs/>
                <w:sz w:val="28"/>
              </w:rPr>
            </w:pPr>
          </w:p>
          <w:p w:rsidR="006F7221" w:rsidRDefault="006F7221">
            <w:pPr>
              <w:jc w:val="right"/>
              <w:rPr>
                <w:b/>
                <w:bCs/>
                <w:sz w:val="28"/>
              </w:rPr>
            </w:pPr>
          </w:p>
          <w:p w:rsidR="006F7221" w:rsidRDefault="006F7221">
            <w:pPr>
              <w:jc w:val="right"/>
              <w:rPr>
                <w:b/>
                <w:bCs/>
                <w:sz w:val="28"/>
              </w:rPr>
            </w:pPr>
          </w:p>
        </w:tc>
      </w:tr>
      <w:tr w:rsidR="006F7221">
        <w:tc>
          <w:tcPr>
            <w:tcW w:w="9571" w:type="dxa"/>
            <w:tcBorders>
              <w:top w:val="nil"/>
              <w:bottom w:val="nil"/>
            </w:tcBorders>
            <w:shd w:val="clear" w:color="auto" w:fill="B3B3B3"/>
          </w:tcPr>
          <w:p w:rsidR="006F7221" w:rsidRDefault="006F7221">
            <w:pPr>
              <w:pStyle w:val="2"/>
              <w:rPr>
                <w:sz w:val="48"/>
              </w:rPr>
            </w:pPr>
          </w:p>
          <w:p w:rsidR="006F7221" w:rsidRDefault="006F7221"/>
          <w:p w:rsidR="006F7221" w:rsidRDefault="006F7221">
            <w:pPr>
              <w:pStyle w:val="2"/>
              <w:rPr>
                <w:sz w:val="48"/>
              </w:rPr>
            </w:pPr>
            <w:r>
              <w:rPr>
                <w:sz w:val="48"/>
              </w:rPr>
              <w:t>Д О К Л А Д</w:t>
            </w:r>
          </w:p>
          <w:p w:rsidR="006F7221" w:rsidRDefault="006F7221">
            <w:pPr>
              <w:jc w:val="center"/>
            </w:pPr>
            <w:r>
              <w:t>по курсу: «Деньги. Кредит. Банки.»</w:t>
            </w:r>
          </w:p>
          <w:p w:rsidR="006F7221" w:rsidRDefault="006F7221">
            <w:pPr>
              <w:jc w:val="center"/>
              <w:rPr>
                <w:b/>
                <w:bCs/>
                <w:sz w:val="36"/>
              </w:rPr>
            </w:pPr>
            <w:r>
              <w:rPr>
                <w:i/>
                <w:iCs/>
                <w:sz w:val="32"/>
              </w:rPr>
              <w:t>На тему:</w:t>
            </w:r>
            <w:r>
              <w:rPr>
                <w:sz w:val="28"/>
              </w:rPr>
              <w:t xml:space="preserve"> </w:t>
            </w:r>
            <w:r>
              <w:rPr>
                <w:b/>
                <w:bCs/>
                <w:sz w:val="36"/>
              </w:rPr>
              <w:t>«Международные кредитные отношения».</w:t>
            </w:r>
          </w:p>
          <w:p w:rsidR="006F7221" w:rsidRDefault="006F7221">
            <w:pPr>
              <w:jc w:val="center"/>
              <w:rPr>
                <w:sz w:val="28"/>
              </w:rPr>
            </w:pPr>
          </w:p>
          <w:p w:rsidR="006F7221" w:rsidRDefault="006F7221">
            <w:pPr>
              <w:jc w:val="center"/>
              <w:rPr>
                <w:sz w:val="28"/>
              </w:rPr>
            </w:pPr>
          </w:p>
        </w:tc>
      </w:tr>
      <w:tr w:rsidR="006F7221">
        <w:tc>
          <w:tcPr>
            <w:tcW w:w="9571" w:type="dxa"/>
            <w:tcBorders>
              <w:top w:val="nil"/>
              <w:bottom w:val="nil"/>
            </w:tcBorders>
            <w:shd w:val="clear" w:color="auto" w:fill="C0C0C0"/>
          </w:tcPr>
          <w:p w:rsidR="006F7221" w:rsidRDefault="006F7221">
            <w:pPr>
              <w:jc w:val="right"/>
              <w:rPr>
                <w:i/>
                <w:iCs/>
              </w:rPr>
            </w:pPr>
          </w:p>
          <w:p w:rsidR="006F7221" w:rsidRDefault="006F7221">
            <w:pPr>
              <w:jc w:val="right"/>
              <w:rPr>
                <w:i/>
                <w:iCs/>
              </w:rPr>
            </w:pPr>
          </w:p>
          <w:p w:rsidR="006F7221" w:rsidRDefault="006F7221">
            <w:pPr>
              <w:jc w:val="right"/>
              <w:rPr>
                <w:i/>
                <w:iCs/>
              </w:rPr>
            </w:pPr>
          </w:p>
          <w:p w:rsidR="006F7221" w:rsidRDefault="006F7221">
            <w:pPr>
              <w:jc w:val="right"/>
              <w:rPr>
                <w:i/>
                <w:iCs/>
              </w:rPr>
            </w:pPr>
          </w:p>
          <w:p w:rsidR="006F7221" w:rsidRDefault="006F7221">
            <w:pPr>
              <w:jc w:val="right"/>
              <w:rPr>
                <w:i/>
                <w:iCs/>
              </w:rPr>
            </w:pPr>
          </w:p>
          <w:p w:rsidR="006F7221" w:rsidRDefault="006F7221">
            <w:pPr>
              <w:jc w:val="right"/>
              <w:rPr>
                <w:b/>
                <w:bCs/>
                <w:sz w:val="28"/>
              </w:rPr>
            </w:pPr>
            <w:r>
              <w:rPr>
                <w:i/>
                <w:iCs/>
              </w:rPr>
              <w:t xml:space="preserve">Выполнила студентка: </w:t>
            </w:r>
            <w:r>
              <w:rPr>
                <w:b/>
                <w:bCs/>
                <w:sz w:val="28"/>
              </w:rPr>
              <w:t xml:space="preserve">24 </w:t>
            </w:r>
            <w:r>
              <w:rPr>
                <w:i/>
                <w:iCs/>
              </w:rPr>
              <w:t>группы</w:t>
            </w:r>
          </w:p>
          <w:p w:rsidR="006F7221" w:rsidRDefault="006F7221">
            <w:pPr>
              <w:jc w:val="right"/>
              <w:rPr>
                <w:i/>
                <w:iCs/>
              </w:rPr>
            </w:pPr>
            <w:r>
              <w:rPr>
                <w:b/>
                <w:bCs/>
                <w:sz w:val="28"/>
              </w:rPr>
              <w:t xml:space="preserve">2-го </w:t>
            </w:r>
            <w:r>
              <w:rPr>
                <w:i/>
                <w:iCs/>
              </w:rPr>
              <w:t>курса</w:t>
            </w:r>
            <w:r>
              <w:rPr>
                <w:b/>
                <w:bCs/>
                <w:sz w:val="28"/>
              </w:rPr>
              <w:t xml:space="preserve"> экономического </w:t>
            </w:r>
            <w:r>
              <w:rPr>
                <w:i/>
                <w:iCs/>
              </w:rPr>
              <w:t>факультета</w:t>
            </w:r>
          </w:p>
          <w:p w:rsidR="006F7221" w:rsidRDefault="006F7221">
            <w:pPr>
              <w:pStyle w:val="3"/>
            </w:pPr>
            <w:r>
              <w:t>Тен Ирина Геннадьевна</w:t>
            </w:r>
          </w:p>
          <w:p w:rsidR="006F7221" w:rsidRDefault="006F7221"/>
          <w:p w:rsidR="006F7221" w:rsidRDefault="006F7221"/>
          <w:p w:rsidR="006F7221" w:rsidRDefault="006F7221"/>
          <w:p w:rsidR="006F7221" w:rsidRDefault="006F7221"/>
        </w:tc>
      </w:tr>
      <w:tr w:rsidR="006F7221">
        <w:tc>
          <w:tcPr>
            <w:tcW w:w="9571" w:type="dxa"/>
            <w:tcBorders>
              <w:top w:val="nil"/>
              <w:bottom w:val="threeDEmboss" w:sz="24" w:space="0" w:color="auto"/>
            </w:tcBorders>
            <w:shd w:val="clear" w:color="auto" w:fill="CCCCCC"/>
          </w:tcPr>
          <w:p w:rsidR="006F7221" w:rsidRDefault="006F7221"/>
          <w:p w:rsidR="006F7221" w:rsidRDefault="006F7221"/>
          <w:p w:rsidR="006F7221" w:rsidRDefault="006F7221"/>
          <w:p w:rsidR="006F7221" w:rsidRDefault="006F7221"/>
          <w:p w:rsidR="006F7221" w:rsidRDefault="006F7221"/>
          <w:p w:rsidR="006F7221" w:rsidRDefault="006F7221"/>
          <w:p w:rsidR="006F7221" w:rsidRDefault="006F7221"/>
          <w:p w:rsidR="006F7221" w:rsidRDefault="006F7221"/>
          <w:p w:rsidR="006F7221" w:rsidRDefault="006F7221"/>
          <w:p w:rsidR="006F7221" w:rsidRDefault="006F7221">
            <w:pPr>
              <w:jc w:val="center"/>
              <w:rPr>
                <w:b/>
                <w:bCs/>
              </w:rPr>
            </w:pPr>
            <w:r>
              <w:rPr>
                <w:b/>
                <w:bCs/>
              </w:rPr>
              <w:t xml:space="preserve">Тамбов </w:t>
            </w:r>
          </w:p>
          <w:p w:rsidR="006F7221" w:rsidRDefault="006F7221">
            <w:pPr>
              <w:jc w:val="center"/>
              <w:rPr>
                <w:b/>
                <w:bCs/>
                <w:sz w:val="20"/>
              </w:rPr>
            </w:pPr>
            <w:r>
              <w:rPr>
                <w:b/>
                <w:bCs/>
              </w:rPr>
              <w:t>2001</w:t>
            </w:r>
          </w:p>
        </w:tc>
      </w:tr>
    </w:tbl>
    <w:p w:rsidR="006F7221" w:rsidRDefault="006F7221"/>
    <w:p w:rsidR="006F7221" w:rsidRDefault="006F7221">
      <w:pPr>
        <w:pStyle w:val="a3"/>
        <w:ind w:firstLine="708"/>
        <w:jc w:val="both"/>
        <w:rPr>
          <w:rFonts w:eastAsia="MS Mincho"/>
          <w:sz w:val="24"/>
        </w:rPr>
      </w:pPr>
    </w:p>
    <w:p w:rsidR="006F7221" w:rsidRDefault="006F7221">
      <w:pPr>
        <w:pStyle w:val="a3"/>
        <w:ind w:firstLine="708"/>
        <w:jc w:val="both"/>
        <w:rPr>
          <w:rFonts w:eastAsia="MS Mincho"/>
          <w:sz w:val="24"/>
        </w:rPr>
      </w:pPr>
      <w:r>
        <w:rPr>
          <w:rFonts w:eastAsia="MS Mincho"/>
          <w:sz w:val="24"/>
        </w:rPr>
        <w:t>ПЛАН:</w:t>
      </w:r>
    </w:p>
    <w:p w:rsidR="006F7221" w:rsidRDefault="006F7221">
      <w:pPr>
        <w:pStyle w:val="a3"/>
        <w:ind w:firstLine="708"/>
        <w:jc w:val="both"/>
        <w:rPr>
          <w:rFonts w:eastAsia="MS Mincho"/>
          <w:sz w:val="24"/>
        </w:rPr>
      </w:pPr>
    </w:p>
    <w:p w:rsidR="006F7221" w:rsidRDefault="006F7221">
      <w:pPr>
        <w:pStyle w:val="a3"/>
        <w:ind w:firstLine="708"/>
        <w:jc w:val="both"/>
        <w:rPr>
          <w:rFonts w:eastAsia="MS Mincho"/>
          <w:sz w:val="24"/>
        </w:rPr>
      </w:pPr>
    </w:p>
    <w:p w:rsidR="006F7221" w:rsidRDefault="006F7221">
      <w:pPr>
        <w:pStyle w:val="a3"/>
        <w:ind w:firstLine="708"/>
        <w:jc w:val="both"/>
        <w:rPr>
          <w:rFonts w:eastAsia="MS Mincho"/>
          <w:sz w:val="24"/>
        </w:rPr>
      </w:pPr>
    </w:p>
    <w:p w:rsidR="006F7221" w:rsidRDefault="006F7221">
      <w:pPr>
        <w:pStyle w:val="a3"/>
        <w:ind w:firstLine="708"/>
        <w:jc w:val="both"/>
        <w:rPr>
          <w:rFonts w:eastAsia="MS Minch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7740"/>
        <w:gridCol w:w="1003"/>
      </w:tblGrid>
      <w:tr w:rsidR="006F7221">
        <w:tc>
          <w:tcPr>
            <w:tcW w:w="828" w:type="dxa"/>
          </w:tcPr>
          <w:p w:rsidR="006F7221" w:rsidRDefault="006F7221">
            <w:pPr>
              <w:pStyle w:val="a3"/>
              <w:jc w:val="right"/>
              <w:rPr>
                <w:rFonts w:eastAsia="MS Mincho"/>
                <w:sz w:val="24"/>
              </w:rPr>
            </w:pPr>
            <w:r>
              <w:rPr>
                <w:rFonts w:eastAsia="MS Mincho"/>
                <w:sz w:val="24"/>
              </w:rPr>
              <w:t>1.</w:t>
            </w:r>
          </w:p>
        </w:tc>
        <w:tc>
          <w:tcPr>
            <w:tcW w:w="7740" w:type="dxa"/>
          </w:tcPr>
          <w:p w:rsidR="006F7221" w:rsidRDefault="006F7221">
            <w:pPr>
              <w:pStyle w:val="a3"/>
              <w:rPr>
                <w:rFonts w:eastAsia="MS Mincho"/>
                <w:sz w:val="24"/>
              </w:rPr>
            </w:pPr>
            <w:r>
              <w:rPr>
                <w:rFonts w:eastAsia="MS Mincho"/>
                <w:sz w:val="24"/>
              </w:rPr>
              <w:t>Понятие «международный кредит» и его формы.</w:t>
            </w:r>
          </w:p>
          <w:p w:rsidR="006F7221" w:rsidRDefault="006F7221">
            <w:pPr>
              <w:pStyle w:val="a3"/>
              <w:jc w:val="both"/>
              <w:rPr>
                <w:rFonts w:eastAsia="MS Mincho"/>
                <w:sz w:val="24"/>
              </w:rPr>
            </w:pPr>
          </w:p>
          <w:p w:rsidR="006F7221" w:rsidRDefault="006F7221">
            <w:pPr>
              <w:pStyle w:val="a3"/>
              <w:jc w:val="both"/>
              <w:rPr>
                <w:rFonts w:eastAsia="MS Mincho"/>
                <w:sz w:val="24"/>
              </w:rPr>
            </w:pPr>
          </w:p>
        </w:tc>
        <w:tc>
          <w:tcPr>
            <w:tcW w:w="1003" w:type="dxa"/>
          </w:tcPr>
          <w:p w:rsidR="006F7221" w:rsidRDefault="006F7221">
            <w:pPr>
              <w:pStyle w:val="a3"/>
              <w:jc w:val="right"/>
              <w:rPr>
                <w:rFonts w:eastAsia="MS Mincho"/>
                <w:sz w:val="24"/>
              </w:rPr>
            </w:pPr>
            <w:r>
              <w:rPr>
                <w:rFonts w:eastAsia="MS Mincho"/>
                <w:sz w:val="24"/>
              </w:rPr>
              <w:t>3</w:t>
            </w:r>
          </w:p>
        </w:tc>
      </w:tr>
      <w:tr w:rsidR="006F7221">
        <w:tc>
          <w:tcPr>
            <w:tcW w:w="828" w:type="dxa"/>
          </w:tcPr>
          <w:p w:rsidR="006F7221" w:rsidRDefault="006F7221">
            <w:pPr>
              <w:pStyle w:val="a3"/>
              <w:jc w:val="right"/>
              <w:rPr>
                <w:rFonts w:eastAsia="MS Mincho"/>
                <w:sz w:val="24"/>
              </w:rPr>
            </w:pPr>
            <w:r>
              <w:rPr>
                <w:rFonts w:eastAsia="MS Mincho"/>
                <w:sz w:val="24"/>
              </w:rPr>
              <w:t>2.</w:t>
            </w:r>
          </w:p>
        </w:tc>
        <w:tc>
          <w:tcPr>
            <w:tcW w:w="7740" w:type="dxa"/>
          </w:tcPr>
          <w:p w:rsidR="006F7221" w:rsidRDefault="006F7221">
            <w:pPr>
              <w:pStyle w:val="a3"/>
              <w:jc w:val="both"/>
              <w:rPr>
                <w:rFonts w:eastAsia="MS Mincho"/>
                <w:sz w:val="24"/>
              </w:rPr>
            </w:pPr>
            <w:r>
              <w:rPr>
                <w:rFonts w:eastAsia="MS Mincho"/>
                <w:sz w:val="24"/>
              </w:rPr>
              <w:t>Условия и регулирование международных кредитных отношений.</w:t>
            </w:r>
          </w:p>
          <w:p w:rsidR="006F7221" w:rsidRDefault="006F7221">
            <w:pPr>
              <w:pStyle w:val="a3"/>
              <w:jc w:val="both"/>
              <w:rPr>
                <w:rFonts w:eastAsia="MS Mincho"/>
                <w:sz w:val="24"/>
              </w:rPr>
            </w:pPr>
          </w:p>
        </w:tc>
        <w:tc>
          <w:tcPr>
            <w:tcW w:w="1003" w:type="dxa"/>
          </w:tcPr>
          <w:p w:rsidR="006F7221" w:rsidRDefault="006F7221">
            <w:pPr>
              <w:pStyle w:val="a3"/>
              <w:jc w:val="right"/>
              <w:rPr>
                <w:rFonts w:eastAsia="MS Mincho"/>
                <w:sz w:val="24"/>
              </w:rPr>
            </w:pPr>
          </w:p>
          <w:p w:rsidR="006F7221" w:rsidRDefault="006F7221">
            <w:pPr>
              <w:pStyle w:val="a3"/>
              <w:jc w:val="right"/>
              <w:rPr>
                <w:rFonts w:eastAsia="MS Mincho"/>
                <w:sz w:val="24"/>
              </w:rPr>
            </w:pPr>
            <w:r>
              <w:rPr>
                <w:rFonts w:eastAsia="MS Mincho"/>
                <w:sz w:val="24"/>
              </w:rPr>
              <w:t>10</w:t>
            </w:r>
          </w:p>
        </w:tc>
      </w:tr>
    </w:tbl>
    <w:p w:rsidR="006F7221" w:rsidRDefault="006F7221">
      <w:pPr>
        <w:pStyle w:val="a3"/>
        <w:ind w:firstLine="708"/>
        <w:jc w:val="both"/>
        <w:rPr>
          <w:rFonts w:eastAsia="MS Mincho"/>
          <w:sz w:val="24"/>
        </w:rPr>
      </w:pPr>
    </w:p>
    <w:p w:rsidR="006F7221" w:rsidRDefault="006F7221"/>
    <w:p w:rsidR="006F7221" w:rsidRDefault="006F7221"/>
    <w:p w:rsidR="006F7221" w:rsidRDefault="006F7221">
      <w:pPr>
        <w:pStyle w:val="a3"/>
        <w:ind w:firstLine="708"/>
        <w:jc w:val="both"/>
        <w:rPr>
          <w:rFonts w:eastAsia="MS Mincho"/>
          <w:sz w:val="24"/>
        </w:rPr>
      </w:pPr>
      <w:r>
        <w:rPr>
          <w:rFonts w:eastAsia="MS Mincho"/>
          <w:sz w:val="24"/>
        </w:rPr>
        <w:t>1. Понятие «международный кредит» и его формы.</w:t>
      </w:r>
    </w:p>
    <w:p w:rsidR="006F7221" w:rsidRDefault="006F7221">
      <w:pPr>
        <w:pStyle w:val="a3"/>
        <w:ind w:firstLine="708"/>
        <w:jc w:val="both"/>
        <w:rPr>
          <w:rFonts w:eastAsia="MS Mincho"/>
          <w:sz w:val="24"/>
        </w:rPr>
      </w:pPr>
      <w:r>
        <w:rPr>
          <w:rFonts w:eastAsia="MS Mincho"/>
          <w:sz w:val="24"/>
        </w:rPr>
        <w:t>Международный кредит - движение ссудного капитала в сфере международных экономических отношений, связанное с предоставлением валютных и товарных ресурсов на условиях возвратности, срочности и уплаты процента. Международный кредит возник на заре капиталистического способа производства и был одним из рычагов первоначального накопления капитала. Объективной основой его развития стали выход производства за национальные рамки, усиление интернационализации хозяйственных связей. Интенсификация, глобализация мирохозяйственных связей, углубление международного разделения труда обусловили увеличение масштабов и дифференциацию сроков международного кредита. Сегодня темп его роста в несколько раз превышает темп роста производства и внешней торговли.</w:t>
      </w:r>
    </w:p>
    <w:p w:rsidR="006F7221" w:rsidRDefault="006F7221">
      <w:pPr>
        <w:pStyle w:val="a3"/>
        <w:ind w:firstLine="708"/>
        <w:jc w:val="both"/>
        <w:rPr>
          <w:rFonts w:eastAsia="MS Mincho"/>
          <w:sz w:val="24"/>
        </w:rPr>
      </w:pPr>
      <w:r>
        <w:rPr>
          <w:rFonts w:eastAsia="MS Mincho"/>
          <w:sz w:val="24"/>
        </w:rPr>
        <w:t xml:space="preserve">Международный кредит участвует в кругообороте капитала на всех его стадиях: при превращении денежного капитала в производственный путем приобретения импортного оборудования, сырья, топлива; в процессе производства в форме кредитования под незавершенное производство; при реализации товаров на мировых рынках. </w:t>
      </w:r>
    </w:p>
    <w:p w:rsidR="006F7221" w:rsidRDefault="006F7221">
      <w:pPr>
        <w:pStyle w:val="a3"/>
        <w:jc w:val="both"/>
        <w:rPr>
          <w:rFonts w:eastAsia="MS Mincho"/>
          <w:sz w:val="24"/>
        </w:rPr>
      </w:pPr>
    </w:p>
    <w:p w:rsidR="006F7221" w:rsidRDefault="006F7221">
      <w:pPr>
        <w:pStyle w:val="a3"/>
        <w:ind w:firstLine="708"/>
        <w:jc w:val="both"/>
        <w:rPr>
          <w:rFonts w:eastAsia="MS Mincho"/>
          <w:sz w:val="24"/>
        </w:rPr>
      </w:pPr>
      <w:r>
        <w:rPr>
          <w:rFonts w:eastAsia="MS Mincho"/>
          <w:sz w:val="24"/>
        </w:rPr>
        <w:t>В целях укрепления позиций ведущих стран банки, государства, международные и региональные валютно-кредитные и финансовые организации периодически проводят политику кредитной дискриминации и кредитной блокады по отношению к определенным странам, которые проводят неугодную им политику. Кредитная дискриминация - установление худших условий получения, использования или погашения международного кредита для определенных заемщиков по сравнению с другими в целях оказания на них экономического и политического давления. В настоящее время кредитная дискриминация применяется как средство политического давления в отношении России и отдельных развивающихся стран.</w:t>
      </w:r>
    </w:p>
    <w:p w:rsidR="006F7221" w:rsidRDefault="006F7221">
      <w:pPr>
        <w:pStyle w:val="a3"/>
        <w:ind w:firstLine="708"/>
        <w:jc w:val="both"/>
        <w:rPr>
          <w:rFonts w:eastAsia="MS Mincho"/>
          <w:sz w:val="24"/>
        </w:rPr>
      </w:pPr>
      <w:r>
        <w:rPr>
          <w:rFonts w:eastAsia="MS Mincho"/>
          <w:sz w:val="24"/>
        </w:rPr>
        <w:t>Еще более жесткой экономической санкцией является кредитная блокада - отказ предоставлять кредиты той или иной стране. Обычно кредитная блокада тесно связана с экономической блокадой, чаще проводится неофициально в виде отказа предоставить кредит по различным мотивам. После второй мировой войны страны НАТО во главе с США проводили кредитную блокаду в отношении социалистических стран. Так, МБРР в 1947 г. отказался предоставить кредиты Чехословакии и Польше, хотя они как жертвы фашистской агрессии имели первоочередное право на получение ссуд для восстановления разрушенной экономики.</w:t>
      </w:r>
    </w:p>
    <w:p w:rsidR="006F7221" w:rsidRDefault="006F7221">
      <w:pPr>
        <w:pStyle w:val="a3"/>
        <w:ind w:firstLine="708"/>
        <w:jc w:val="both"/>
        <w:rPr>
          <w:rFonts w:eastAsia="MS Mincho"/>
          <w:sz w:val="24"/>
        </w:rPr>
      </w:pPr>
      <w:r>
        <w:rPr>
          <w:rFonts w:eastAsia="MS Mincho"/>
          <w:sz w:val="24"/>
        </w:rPr>
        <w:t>Разнообразные формы международного кредита в общих чертах можно классифицировать по нескольким главным признакам, характеризующим отдельные стороны кредитных отношений.</w:t>
      </w:r>
    </w:p>
    <w:p w:rsidR="006F7221" w:rsidRDefault="006F7221">
      <w:pPr>
        <w:pStyle w:val="a3"/>
        <w:ind w:firstLine="708"/>
        <w:jc w:val="both"/>
        <w:rPr>
          <w:rFonts w:eastAsia="MS Mincho"/>
          <w:sz w:val="24"/>
        </w:rPr>
      </w:pPr>
      <w:r>
        <w:rPr>
          <w:rFonts w:eastAsia="MS Mincho"/>
          <w:sz w:val="24"/>
        </w:rPr>
        <w:t xml:space="preserve">По источникам различаются внутреннее, иностранное и смешанное кредитование и финансирование внешней торговли. Они тесно взаимосвязаны и обслуживают все стадии движения товара от экспортера к импортеру, включая заготовку или производство экспортного товара, пребывание его в пути и на складе, в том числе за границей, а также использование товара импортером в процессе производства и потребления. </w:t>
      </w:r>
    </w:p>
    <w:p w:rsidR="006F7221" w:rsidRDefault="006F7221">
      <w:pPr>
        <w:pStyle w:val="a3"/>
        <w:ind w:firstLine="708"/>
        <w:jc w:val="both"/>
        <w:rPr>
          <w:rFonts w:eastAsia="MS Mincho"/>
          <w:sz w:val="24"/>
        </w:rPr>
      </w:pPr>
      <w:r>
        <w:rPr>
          <w:rFonts w:eastAsia="MS Mincho"/>
          <w:sz w:val="24"/>
        </w:rPr>
        <w:t>По назначению, в зависимости от того, какая внешнеэкономическая сделка покрывается за счет заемных средств, различаются:</w:t>
      </w:r>
    </w:p>
    <w:p w:rsidR="006F7221" w:rsidRDefault="006F7221">
      <w:pPr>
        <w:pStyle w:val="a3"/>
        <w:jc w:val="both"/>
        <w:rPr>
          <w:rFonts w:eastAsia="MS Mincho"/>
          <w:sz w:val="24"/>
        </w:rPr>
      </w:pPr>
      <w:r>
        <w:rPr>
          <w:rFonts w:eastAsia="MS Mincho"/>
          <w:sz w:val="24"/>
        </w:rPr>
        <w:t>° коммерческие кредиты, непосредственно связанные с внешней торговлей и услугами;</w:t>
      </w:r>
    </w:p>
    <w:p w:rsidR="006F7221" w:rsidRDefault="006F7221">
      <w:pPr>
        <w:pStyle w:val="a3"/>
        <w:jc w:val="both"/>
        <w:rPr>
          <w:rFonts w:eastAsia="MS Mincho"/>
          <w:sz w:val="24"/>
        </w:rPr>
      </w:pPr>
      <w:r>
        <w:rPr>
          <w:rFonts w:eastAsia="MS Mincho"/>
          <w:sz w:val="24"/>
        </w:rPr>
        <w:t>° финансовые кредиты, используемые на любые другие цели, включая прямые капиталовложения, строительство инвестиционных объектов, приобретение ценных бумаг, погашение внешней задолженности, валютную интервенцию;</w:t>
      </w:r>
    </w:p>
    <w:p w:rsidR="006F7221" w:rsidRDefault="006F7221">
      <w:pPr>
        <w:pStyle w:val="a3"/>
        <w:jc w:val="both"/>
        <w:rPr>
          <w:rFonts w:eastAsia="MS Mincho"/>
          <w:sz w:val="24"/>
        </w:rPr>
      </w:pPr>
      <w:r>
        <w:rPr>
          <w:rFonts w:eastAsia="MS Mincho"/>
          <w:sz w:val="24"/>
        </w:rPr>
        <w:t>° «промежуточные» кредиты, предназначенные для обслуживания смешанных форм вывоза капиталов, товаров и услуг, например в виде выполнения подрядных работ (инжиниринг).</w:t>
      </w:r>
    </w:p>
    <w:p w:rsidR="006F7221" w:rsidRDefault="006F7221">
      <w:pPr>
        <w:pStyle w:val="a3"/>
        <w:ind w:firstLine="708"/>
        <w:jc w:val="both"/>
        <w:rPr>
          <w:rFonts w:eastAsia="MS Mincho"/>
          <w:sz w:val="24"/>
        </w:rPr>
      </w:pPr>
      <w:r>
        <w:rPr>
          <w:rFonts w:eastAsia="MS Mincho"/>
          <w:sz w:val="24"/>
        </w:rPr>
        <w:t xml:space="preserve">Кредиты по видам делятся на товарные, предоставляемые в основном экспортерами своим покупателям, и валютные, выдаваемые банками в денежной форме. </w:t>
      </w:r>
    </w:p>
    <w:p w:rsidR="006F7221" w:rsidRDefault="006F7221">
      <w:pPr>
        <w:pStyle w:val="a3"/>
        <w:ind w:firstLine="708"/>
        <w:jc w:val="both"/>
        <w:rPr>
          <w:rFonts w:eastAsia="MS Mincho"/>
          <w:sz w:val="24"/>
        </w:rPr>
      </w:pPr>
      <w:r>
        <w:rPr>
          <w:rFonts w:eastAsia="MS Mincho"/>
          <w:sz w:val="24"/>
        </w:rPr>
        <w:t>По валюте займа различаются международные кредиты, предоставляемые в валюте страны-должника или страны-кредитора, в валюте третьей страны, а также в международной счетной валютной единице, базирующейся на валютной корзине (ЭКЮ, замененной евро).</w:t>
      </w:r>
    </w:p>
    <w:p w:rsidR="006F7221" w:rsidRDefault="006F7221">
      <w:pPr>
        <w:pStyle w:val="a3"/>
        <w:jc w:val="both"/>
        <w:rPr>
          <w:rFonts w:eastAsia="MS Mincho"/>
          <w:sz w:val="24"/>
        </w:rPr>
      </w:pPr>
      <w:r>
        <w:rPr>
          <w:rFonts w:eastAsia="MS Mincho"/>
          <w:sz w:val="24"/>
        </w:rPr>
        <w:t xml:space="preserve"> По срокам международные кредиты подразделяются на: краткосрочные - до 1 года, иногда до 18 месяцев (сверхкраткосрочные - до 3 месяцев, суточные, недельные); среднесрочные – от 1 года до 5 лет; долгосрочные - свыше 5 лет. В ряде стран среднесрочными считаются кредиты до 7 лет, а долгосрочными - свыше 7 лет. Краткосрочный кредит обычно обеспечивает оборотным капиталом предпринимателей и используется во внешней торговле, в международном платежном обороте, обслуживая неторговые, страховые и спекулятивные сделки. Долгосрочный международный кредит предназначен, как правило, для инвестиций в основные средства производства, крупномасштабные проекты, научно-исследовательские работы, если краткосрочный кредит пролонгируется (продлевается), он становится средне- и иногда долгосрочным. Государство, выступает в качестве гаранта.</w:t>
      </w:r>
    </w:p>
    <w:p w:rsidR="006F7221" w:rsidRDefault="006F7221">
      <w:pPr>
        <w:pStyle w:val="a3"/>
        <w:ind w:firstLine="708"/>
        <w:jc w:val="both"/>
        <w:rPr>
          <w:rFonts w:eastAsia="MS Mincho"/>
          <w:sz w:val="24"/>
        </w:rPr>
      </w:pPr>
      <w:r>
        <w:rPr>
          <w:rFonts w:eastAsia="MS Mincho"/>
          <w:sz w:val="24"/>
        </w:rPr>
        <w:t>С точки зрения обеспечения различаются обеспеченные и бланковые кредиты. Обеспечением обычно служат товары, товарораспорядительные и другие коммерческие документы, ценные бумаги, векселя, недвижимость и ценности. Залог товара для получения кредита осуществляется в трех формах: твердый залог (определенная товарная масса закладывается в пользу банка); залог товара в обороте (учитывается остаток товара соответствующего ассортимента на определенную сумму); залог товара в переработке (из заложенного товара можно изготавливать изделия, но передавая их в залог банку).</w:t>
      </w:r>
    </w:p>
    <w:p w:rsidR="006F7221" w:rsidRDefault="006F7221">
      <w:pPr>
        <w:pStyle w:val="a3"/>
        <w:ind w:firstLine="708"/>
        <w:jc w:val="both"/>
        <w:rPr>
          <w:rFonts w:eastAsia="MS Mincho"/>
          <w:sz w:val="24"/>
        </w:rPr>
      </w:pPr>
      <w:r>
        <w:rPr>
          <w:rFonts w:eastAsia="MS Mincho"/>
          <w:sz w:val="24"/>
        </w:rPr>
        <w:t xml:space="preserve">Кредитор предпочитает брать в залог товары, которые имеют большие возможности реализации. Иногда в качестве обеспечения кредита используют часть официальных золотых запасов, оцениваемых по среднерыночной цене Развивающиеся страны (особенно в начале 80-х годов) стали шире практиковать депонирование золота под залог полученных иностранных кредитов для погашения своей внешней задолженности. </w:t>
      </w:r>
    </w:p>
    <w:p w:rsidR="006F7221" w:rsidRDefault="006F7221">
      <w:pPr>
        <w:pStyle w:val="a3"/>
        <w:ind w:firstLine="708"/>
        <w:jc w:val="both"/>
        <w:rPr>
          <w:rFonts w:eastAsia="MS Mincho"/>
          <w:sz w:val="24"/>
        </w:rPr>
      </w:pPr>
      <w:r>
        <w:rPr>
          <w:rFonts w:eastAsia="MS Mincho"/>
          <w:sz w:val="24"/>
        </w:rPr>
        <w:t>Бланковый кредит выдается под обязательство должника погасить его в определенный срок. Обычно документом по этому кредиту служит соло-вексель с одной подписью заемщика. Разновидностями бланковых кредитов являются контокоррент и овердрафт.</w:t>
      </w:r>
    </w:p>
    <w:p w:rsidR="006F7221" w:rsidRDefault="006F7221">
      <w:pPr>
        <w:pStyle w:val="a3"/>
        <w:ind w:firstLine="708"/>
        <w:jc w:val="both"/>
        <w:rPr>
          <w:rFonts w:eastAsia="MS Mincho"/>
          <w:sz w:val="24"/>
        </w:rPr>
      </w:pPr>
      <w:r>
        <w:rPr>
          <w:rFonts w:eastAsia="MS Mincho"/>
          <w:sz w:val="24"/>
        </w:rPr>
        <w:t>В зависимости от того, кто выступает в качестве кредитора, кредиты делятся на: 1) частные, предоставляемые фирмами, банками, иногда посредниками (брокерами); 2) правительственные; 3) смешанные, в которых участвуют частные предприятия и государство; 4) межгосударственные кредиты международных и региональных валютно-кредитных и финансовых организаций.</w:t>
      </w:r>
    </w:p>
    <w:p w:rsidR="006F7221" w:rsidRDefault="006F7221">
      <w:pPr>
        <w:pStyle w:val="a3"/>
        <w:ind w:firstLine="708"/>
        <w:jc w:val="both"/>
        <w:rPr>
          <w:rFonts w:eastAsia="MS Mincho"/>
          <w:sz w:val="24"/>
        </w:rPr>
      </w:pPr>
      <w:r>
        <w:rPr>
          <w:rFonts w:eastAsia="MS Mincho"/>
          <w:sz w:val="24"/>
        </w:rPr>
        <w:t>Фирменный (коммерческий) кредит - ссуда, предоставляемая фирмой, обычно экспортером, одной страны импортеру другой страны в виде отсрочки платежа Сроки фирменных кредитов различны (обычно до 2 - 7 лет) и определяются условиями конъюнктуры мировых рынков, видом товаров и другими факторами. Фирменный кредит обычно оформляется векселем или предоставляется по открытому счету.</w:t>
      </w:r>
    </w:p>
    <w:p w:rsidR="006F7221" w:rsidRDefault="006F7221">
      <w:pPr>
        <w:pStyle w:val="a3"/>
        <w:ind w:firstLine="708"/>
        <w:jc w:val="both"/>
        <w:rPr>
          <w:rFonts w:eastAsia="MS Mincho"/>
          <w:sz w:val="24"/>
        </w:rPr>
      </w:pPr>
      <w:r>
        <w:rPr>
          <w:rFonts w:eastAsia="MS Mincho"/>
          <w:sz w:val="24"/>
        </w:rPr>
        <w:t>Вексельный кредит предусматривает, что экспортер, заключив соглашение о продаже товара, выставляет переводный вексель (тратту) на импортера, который, получив коммерческие документы, акцептует его, т. е. дает согласие на оплату в указанный на нем срок.</w:t>
      </w:r>
      <w:r>
        <w:rPr>
          <w:rFonts w:eastAsia="MS Mincho"/>
          <w:sz w:val="24"/>
        </w:rPr>
        <w:cr/>
      </w:r>
    </w:p>
    <w:p w:rsidR="006F7221" w:rsidRDefault="006F7221">
      <w:pPr>
        <w:pStyle w:val="a3"/>
        <w:ind w:firstLine="708"/>
        <w:jc w:val="both"/>
        <w:rPr>
          <w:rFonts w:eastAsia="MS Mincho"/>
          <w:sz w:val="24"/>
        </w:rPr>
      </w:pPr>
      <w:r>
        <w:rPr>
          <w:rFonts w:eastAsia="MS Mincho"/>
          <w:sz w:val="24"/>
        </w:rPr>
        <w:t>Кредит по открытому счету предоставляется путем соглашения между экспортером и импортером, по которому поставщик записывает на счет покупателя в качестве его долга стоимость проданных и отгруженных товаров, а импортер обязуется погасить кредит в установленный срок. Кредит по открытому счету практикуется при регулярных поставках товаров. Разновидностью фирменных кредитов является авансовый платеж импортера (покупательский аванс), который при подписании контракта осуществляется импортером в пользу иностранного поставщика обычно в размере 10 -- 15% (иногда и более) стоимости заказанных машин, оборудования, судов. При невыполнении договора по вине лица, предоставившего аванс, он подлежит возврату за вычетом убытков в отличие от задатка, который в этом случае утрачивается. Если договор не</w:t>
      </w:r>
      <w:r>
        <w:rPr>
          <w:rFonts w:eastAsia="MS Mincho"/>
        </w:rPr>
        <w:t xml:space="preserve"> </w:t>
      </w:r>
      <w:r>
        <w:rPr>
          <w:rFonts w:eastAsia="MS Mincho"/>
          <w:sz w:val="24"/>
        </w:rPr>
        <w:t xml:space="preserve">выполнен по вине получившего задаток, то он обязан вернуть его с покрытием убытков покупателю. </w:t>
      </w:r>
    </w:p>
    <w:p w:rsidR="006F7221" w:rsidRDefault="006F7221">
      <w:pPr>
        <w:pStyle w:val="a3"/>
        <w:ind w:firstLine="708"/>
        <w:jc w:val="both"/>
        <w:rPr>
          <w:rFonts w:eastAsia="MS Mincho"/>
          <w:sz w:val="24"/>
        </w:rPr>
      </w:pPr>
      <w:r>
        <w:rPr>
          <w:rFonts w:eastAsia="MS Mincho"/>
          <w:sz w:val="24"/>
        </w:rPr>
        <w:t>Банковские кредиты. Банковское кредитование экспорта и импорта выступает в форме ссуд под залог товаров, товарных документов, векселей, а также учета тратт. Иногда банки предоставляют крупным фирмам-экспортерам, с которыми они тесно связаны, т. е. без формального обеспечения.</w:t>
      </w:r>
    </w:p>
    <w:p w:rsidR="006F7221" w:rsidRDefault="006F7221">
      <w:pPr>
        <w:pStyle w:val="a3"/>
        <w:ind w:firstLine="708"/>
        <w:jc w:val="both"/>
        <w:rPr>
          <w:rFonts w:eastAsia="MS Mincho"/>
          <w:sz w:val="24"/>
        </w:rPr>
      </w:pPr>
      <w:r>
        <w:rPr>
          <w:rFonts w:eastAsia="MS Mincho"/>
          <w:sz w:val="24"/>
        </w:rPr>
        <w:t>Банковские кредиты в международной торговле имеют преимущества перед фирменными. Они дают возможность получателю свободнее использовать средства на покупку товаров. Благодаря привлечению государственных средств и применению гарантий частные банки нередко предоставляют экспортные кредиты на 10 - 15 лет по ставкам ниже рыночных. Однако банки, как правило, ограничивают использование кредита пределами своей страны и нередко ставят условия об израсходовании его на определенные цели для координации операций по кредитованию внешнеэкономических операций, мобилизации крупных кредитных ресурсов и равномерного распределения риска банки организуют консорциумы, синдикаты, банковские пулы. Банки предоставляют экспортные финансовые кредиты. Экспортный кредит - кредит, выдаваемый банком страны-экспортера банку страны-импортера для кредитования поставок машин, оборудования и т. д. Банковские кредиты выдаются в денежной форме одной из форм кредитования экспорта банками с 60-х годов стал кредит покупателю (на 5 - 8 и более лет).</w:t>
      </w:r>
    </w:p>
    <w:p w:rsidR="006F7221" w:rsidRDefault="006F7221">
      <w:pPr>
        <w:pStyle w:val="a3"/>
        <w:ind w:firstLine="708"/>
        <w:jc w:val="both"/>
        <w:rPr>
          <w:rFonts w:eastAsia="MS Mincho"/>
          <w:sz w:val="24"/>
        </w:rPr>
      </w:pPr>
      <w:r>
        <w:rPr>
          <w:rFonts w:eastAsia="MS Mincho"/>
          <w:sz w:val="24"/>
        </w:rPr>
        <w:t>Особенность кредита покупателю заключается в том, что банк экспортера непосредственно кредитует не национального экспортера, а иностранного покупателя, т. е. фирмы страны-импортера и их банки. Тем самым импортер приобретает необходимые товары с оплатой счетов поставщика за счет средств кредитора и отнесением задолженности на покупателя или его банк. Обычно такие кредиты связываются с приобретением товаров и услуг у определенной фирмы. При этом экспортер не участвует в кредитовании сделки. Срок кредита покупателю превышает срок кредита поставщику; в основном это средне- и долгосрочные ссуды. Банковские кредиты покупателю оттесняют кредиты поставщику (экспортеру) и фирменные кредиты.</w:t>
      </w:r>
    </w:p>
    <w:p w:rsidR="006F7221" w:rsidRDefault="006F7221">
      <w:pPr>
        <w:pStyle w:val="a3"/>
        <w:ind w:firstLine="708"/>
        <w:jc w:val="both"/>
        <w:rPr>
          <w:rFonts w:eastAsia="MS Mincho"/>
          <w:sz w:val="24"/>
        </w:rPr>
      </w:pPr>
      <w:r>
        <w:rPr>
          <w:rFonts w:eastAsia="MS Mincho"/>
          <w:sz w:val="24"/>
        </w:rPr>
        <w:t>Финансовый кредит позволяет закупать товары на любом рынке, и, следовательно, на максимально выгодных условиях. Зачастую финансовый кредит не связан с товарными поставками и предназначен, например, для погашения внешней задолженности, поддержки валютного курса, пополнения авуаров (счетов) в иностранной валюте.</w:t>
      </w:r>
    </w:p>
    <w:p w:rsidR="006F7221" w:rsidRDefault="006F7221">
      <w:pPr>
        <w:pStyle w:val="a3"/>
        <w:ind w:firstLine="708"/>
        <w:jc w:val="both"/>
        <w:rPr>
          <w:rFonts w:eastAsia="MS Mincho"/>
          <w:sz w:val="24"/>
        </w:rPr>
      </w:pPr>
      <w:r>
        <w:rPr>
          <w:rFonts w:eastAsia="MS Mincho"/>
          <w:sz w:val="24"/>
        </w:rPr>
        <w:t>Крупные банки предоставляют акцептный кредит в форме акцепта тратты. Экспортер договаривается с импортером, что платеж за товар будет произведен через банк путем акцепта последним выставленных экспортером тратт. Акцепт должен быть простым, ничем не обусловленным, но может быть ограничен частью вексельной суммы (частичный акцепт). Акцептант является главным должником, т. е. отвечает за оплату векселя в установленный срок. В случае неплатежа держатель векселя имеет право предъявить против акцептанта прямой иск. Векселя, акцептованные банками, служат инструментом при предоставлении межбанковских кредитов.</w:t>
      </w:r>
    </w:p>
    <w:p w:rsidR="006F7221" w:rsidRDefault="006F7221">
      <w:pPr>
        <w:pStyle w:val="a3"/>
        <w:ind w:firstLine="708"/>
        <w:jc w:val="both"/>
        <w:rPr>
          <w:rFonts w:eastAsia="MS Mincho"/>
          <w:sz w:val="24"/>
        </w:rPr>
      </w:pPr>
      <w:r>
        <w:rPr>
          <w:rFonts w:eastAsia="MS Mincho"/>
          <w:sz w:val="24"/>
        </w:rPr>
        <w:t>Одной из форм кредитования экспорта является акцептно-рамбурсньй кредит, основанный на сочетании акцепта векселей экспортера банком третьей страны и переводе (рамбурсировании) суммы векселя импортером банку-акцептанту.</w:t>
      </w:r>
    </w:p>
    <w:p w:rsidR="006F7221" w:rsidRDefault="006F7221">
      <w:pPr>
        <w:pStyle w:val="a3"/>
        <w:ind w:firstLine="708"/>
        <w:jc w:val="both"/>
        <w:rPr>
          <w:rFonts w:eastAsia="MS Mincho"/>
          <w:sz w:val="24"/>
        </w:rPr>
      </w:pPr>
      <w:r>
        <w:rPr>
          <w:rFonts w:eastAsia="MS Mincho"/>
          <w:sz w:val="24"/>
        </w:rPr>
        <w:t>Экспортер договаривается с импортером, что платеж за товар будет произведен через банк путем акцепта последним тратты, выставленной экспортером, если он не уверен в платежеспособности импортера или заинтересован в быстром получении вырученной валюты за проданные товары, до наступления срока векселя.</w:t>
      </w:r>
    </w:p>
    <w:p w:rsidR="006F7221" w:rsidRDefault="006F7221">
      <w:pPr>
        <w:pStyle w:val="a3"/>
        <w:ind w:firstLine="708"/>
        <w:jc w:val="both"/>
        <w:rPr>
          <w:rFonts w:eastAsia="MS Mincho"/>
          <w:sz w:val="24"/>
        </w:rPr>
      </w:pPr>
    </w:p>
    <w:p w:rsidR="006F7221" w:rsidRDefault="006F7221">
      <w:pPr>
        <w:pStyle w:val="a3"/>
        <w:ind w:firstLine="708"/>
        <w:jc w:val="both"/>
        <w:rPr>
          <w:rFonts w:eastAsia="MS Mincho"/>
          <w:sz w:val="24"/>
        </w:rPr>
      </w:pPr>
    </w:p>
    <w:p w:rsidR="006F7221" w:rsidRDefault="006F7221">
      <w:pPr>
        <w:pStyle w:val="a3"/>
        <w:ind w:firstLine="708"/>
        <w:jc w:val="center"/>
        <w:rPr>
          <w:rFonts w:eastAsia="MS Mincho"/>
          <w:sz w:val="24"/>
        </w:rPr>
      </w:pPr>
      <w:r>
        <w:rPr>
          <w:rFonts w:eastAsia="MS Mincho"/>
          <w:sz w:val="24"/>
        </w:rPr>
        <w:t>АКЦЕПТНО-РАМБУРСНЫЙ КРЕДИТ</w:t>
      </w:r>
    </w:p>
    <w:p w:rsidR="006F7221" w:rsidRDefault="006F7221">
      <w:pPr>
        <w:pStyle w:val="a3"/>
        <w:ind w:firstLine="708"/>
        <w:jc w:val="center"/>
        <w:rPr>
          <w:rFonts w:eastAsia="MS Mincho"/>
          <w:sz w:val="24"/>
        </w:rPr>
      </w:pPr>
    </w:p>
    <w:p w:rsidR="006F7221" w:rsidRDefault="006F7221">
      <w:pPr>
        <w:pStyle w:val="a3"/>
        <w:ind w:firstLine="708"/>
        <w:jc w:val="center"/>
        <w:rPr>
          <w:rFonts w:eastAsia="MS Mincho"/>
          <w:sz w:val="24"/>
        </w:rPr>
      </w:pPr>
    </w:p>
    <w:p w:rsidR="006F7221" w:rsidRDefault="00643243">
      <w:pPr>
        <w:pStyle w:val="a3"/>
        <w:ind w:firstLine="708"/>
        <w:jc w:val="center"/>
        <w:rPr>
          <w:rFonts w:eastAsia="MS Mincho"/>
          <w:sz w:val="24"/>
        </w:rPr>
      </w:pPr>
      <w:r>
        <w:rPr>
          <w:rFonts w:eastAsia="MS Mincho"/>
          <w:noProof/>
        </w:rPr>
        <w:pict>
          <v:line id="_x0000_s1034" style="position:absolute;left:0;text-align:left;flip:x;z-index:251645952" from="315pt,10.05pt" to="441pt,10.05pt">
            <v:stroke endarrow="block"/>
          </v:line>
        </w:pict>
      </w:r>
      <w:r>
        <w:rPr>
          <w:rFonts w:eastAsia="MS Mincho"/>
          <w:noProof/>
        </w:rPr>
        <w:pict>
          <v:line id="_x0000_s1033" style="position:absolute;left:0;text-align:left;flip:y;z-index:251644928" from="441pt,10.05pt" to="441pt,46.05pt"/>
        </w:pict>
      </w:r>
      <w:r>
        <w:rPr>
          <w:rFonts w:eastAsia="MS Mincho"/>
          <w:noProof/>
        </w:rPr>
        <w:pict>
          <v:line id="_x0000_s1031" style="position:absolute;left:0;text-align:left;z-index:251643904" from="486pt,1.05pt" to="486pt,46.05pt">
            <v:stroke endarrow="block"/>
          </v:line>
        </w:pict>
      </w:r>
      <w:r>
        <w:rPr>
          <w:rFonts w:eastAsia="MS Mincho"/>
          <w:noProof/>
        </w:rPr>
        <w:pict>
          <v:line id="_x0000_s1030" style="position:absolute;left:0;text-align:left;z-index:251642880" from="315pt,1.05pt" to="486pt,1.05pt"/>
        </w:pict>
      </w:r>
      <w:r>
        <w:rPr>
          <w:rFonts w:eastAsia="MS Mincho"/>
          <w:noProof/>
        </w:rPr>
        <w:pict>
          <v:line id="_x0000_s1029" style="position:absolute;left:0;text-align:left;flip:y;z-index:251641856" from="99pt,10.05pt" to="207pt,55.05pt">
            <v:stroke endarrow="block"/>
          </v:line>
        </w:pict>
      </w:r>
      <w:r>
        <w:rPr>
          <w:rFonts w:eastAsia="MS Mincho"/>
          <w:noProof/>
        </w:rPr>
        <w:pict>
          <v:line id="_x0000_s1028" style="position:absolute;left:0;text-align:left;flip:x;z-index:251640832" from="63pt,10.05pt" to="189pt,46.05pt">
            <v:stroke endarrow="block"/>
          </v:line>
        </w:pict>
      </w:r>
      <w:r>
        <w:rPr>
          <w:rFonts w:eastAsia="MS Mincho"/>
          <w:noProof/>
        </w:rPr>
        <w:pict>
          <v:line id="_x0000_s1027" style="position:absolute;left:0;text-align:left;flip:y;z-index:251639808" from="0,1.05pt" to="198pt,46.05pt">
            <v:stroke endarrow="block"/>
          </v:line>
        </w:pict>
      </w:r>
      <w:r w:rsidR="006F7221">
        <w:rPr>
          <w:rFonts w:eastAsia="MS Mincho"/>
          <w:sz w:val="24"/>
        </w:rPr>
        <w:t>Банк-акцептант</w:t>
      </w:r>
    </w:p>
    <w:p w:rsidR="006F7221" w:rsidRDefault="00643243">
      <w:pPr>
        <w:pStyle w:val="a3"/>
        <w:ind w:firstLine="708"/>
        <w:jc w:val="center"/>
        <w:rPr>
          <w:rFonts w:eastAsia="MS Mincho"/>
          <w:sz w:val="24"/>
        </w:rPr>
      </w:pPr>
      <w:r>
        <w:rPr>
          <w:rFonts w:eastAsia="MS Mincho"/>
          <w:noProof/>
        </w:rPr>
        <w:pict>
          <v:line id="_x0000_s1036" style="position:absolute;left:0;text-align:left;z-index:251648000" from="396pt,5.45pt" to="396pt,32.45pt">
            <v:stroke endarrow="block"/>
          </v:line>
        </w:pict>
      </w:r>
      <w:r>
        <w:rPr>
          <w:rFonts w:eastAsia="MS Mincho"/>
          <w:noProof/>
        </w:rPr>
        <w:pict>
          <v:line id="_x0000_s1035" style="position:absolute;left:0;text-align:left;z-index:251646976" from="270pt,5.45pt" to="396pt,5.45pt"/>
        </w:pict>
      </w:r>
    </w:p>
    <w:p w:rsidR="006F7221" w:rsidRDefault="00643243">
      <w:pPr>
        <w:pStyle w:val="a3"/>
        <w:ind w:firstLine="708"/>
        <w:jc w:val="center"/>
        <w:rPr>
          <w:rFonts w:eastAsia="MS Mincho"/>
          <w:sz w:val="24"/>
        </w:rPr>
      </w:pPr>
      <w:r>
        <w:rPr>
          <w:rFonts w:eastAsia="MS Mincho"/>
          <w:noProof/>
        </w:rPr>
        <w:pict>
          <v:line id="_x0000_s1041" style="position:absolute;left:0;text-align:left;flip:y;z-index:251653120" from="261pt,.85pt" to="261pt,153.85pt">
            <v:stroke endarrow="block"/>
          </v:line>
        </w:pict>
      </w:r>
      <w:r>
        <w:rPr>
          <w:rFonts w:eastAsia="MS Mincho"/>
          <w:noProof/>
        </w:rPr>
        <w:pict>
          <v:line id="_x0000_s1040" style="position:absolute;left:0;text-align:left;z-index:251652096" from="225pt,.85pt" to="225pt,153.85pt">
            <v:stroke endarrow="block"/>
          </v:line>
        </w:pict>
      </w:r>
      <w:r w:rsidR="006F7221">
        <w:rPr>
          <w:rFonts w:eastAsia="MS Mincho"/>
          <w:sz w:val="24"/>
        </w:rPr>
        <w:t xml:space="preserve">                                                3     5     6                                  </w:t>
      </w:r>
    </w:p>
    <w:p w:rsidR="006F7221" w:rsidRDefault="006F7221">
      <w:pPr>
        <w:pStyle w:val="a3"/>
        <w:ind w:firstLine="708"/>
        <w:rPr>
          <w:rFonts w:eastAsia="MS Mincho"/>
          <w:sz w:val="24"/>
        </w:rPr>
      </w:pPr>
      <w:r>
        <w:rPr>
          <w:rFonts w:eastAsia="MS Mincho"/>
          <w:sz w:val="24"/>
        </w:rPr>
        <w:t xml:space="preserve">11     8      2                                            </w:t>
      </w:r>
    </w:p>
    <w:tbl>
      <w:tblPr>
        <w:tblW w:w="0" w:type="auto"/>
        <w:tblLook w:val="0000" w:firstRow="0" w:lastRow="0" w:firstColumn="0" w:lastColumn="0" w:noHBand="0" w:noVBand="0"/>
      </w:tblPr>
      <w:tblGrid>
        <w:gridCol w:w="4909"/>
        <w:gridCol w:w="4909"/>
      </w:tblGrid>
      <w:tr w:rsidR="006F7221">
        <w:tc>
          <w:tcPr>
            <w:tcW w:w="4909" w:type="dxa"/>
          </w:tcPr>
          <w:p w:rsidR="006F7221" w:rsidRDefault="006F7221">
            <w:pPr>
              <w:pStyle w:val="a3"/>
              <w:rPr>
                <w:rFonts w:eastAsia="MS Mincho"/>
                <w:sz w:val="24"/>
              </w:rPr>
            </w:pPr>
            <w:r>
              <w:rPr>
                <w:rFonts w:eastAsia="MS Mincho"/>
                <w:sz w:val="24"/>
              </w:rPr>
              <w:t>Банк импортера</w:t>
            </w:r>
          </w:p>
        </w:tc>
        <w:tc>
          <w:tcPr>
            <w:tcW w:w="4909" w:type="dxa"/>
          </w:tcPr>
          <w:p w:rsidR="006F7221" w:rsidRDefault="00643243">
            <w:pPr>
              <w:pStyle w:val="a3"/>
              <w:jc w:val="right"/>
              <w:rPr>
                <w:rFonts w:eastAsia="MS Mincho"/>
                <w:sz w:val="24"/>
              </w:rPr>
            </w:pPr>
            <w:r>
              <w:rPr>
                <w:rFonts w:eastAsia="MS Mincho"/>
                <w:noProof/>
              </w:rPr>
              <w:pict>
                <v:line id="_x0000_s1046" style="position:absolute;left:0;text-align:left;z-index:251658240;mso-position-horizontal-relative:text;mso-position-vertical-relative:text" from="96.55pt,9.65pt" to="96.55pt,126.65pt">
                  <v:stroke endarrow="block"/>
                </v:line>
              </w:pict>
            </w:r>
            <w:r>
              <w:rPr>
                <w:rFonts w:eastAsia="MS Mincho"/>
                <w:noProof/>
              </w:rPr>
              <w:pict>
                <v:line id="_x0000_s1045" style="position:absolute;left:0;text-align:left;z-index:251657216;mso-position-horizontal-relative:text;mso-position-vertical-relative:text" from="96.55pt,9.65pt" to="114.55pt,9.65pt"/>
              </w:pict>
            </w:r>
            <w:r>
              <w:rPr>
                <w:rFonts w:eastAsia="MS Mincho"/>
                <w:noProof/>
              </w:rPr>
              <w:pict>
                <v:line id="_x0000_s1044" style="position:absolute;left:0;text-align:left;z-index:251656192;mso-position-horizontal-relative:text;mso-position-vertical-relative:text" from="114.55pt,9.65pt" to="123.55pt,9.65pt"/>
              </w:pict>
            </w:r>
            <w:r>
              <w:rPr>
                <w:rFonts w:eastAsia="MS Mincho"/>
                <w:noProof/>
              </w:rPr>
              <w:pict>
                <v:line id="_x0000_s1043" style="position:absolute;left:0;text-align:left;z-index:251655168;mso-position-horizontal-relative:text;mso-position-vertical-relative:text" from="78.6pt,.55pt" to="123.6pt,.55pt">
                  <v:stroke endarrow="block"/>
                </v:line>
              </w:pict>
            </w:r>
            <w:r>
              <w:rPr>
                <w:rFonts w:eastAsia="MS Mincho"/>
                <w:noProof/>
              </w:rPr>
              <w:pict>
                <v:line id="_x0000_s1042" style="position:absolute;left:0;text-align:left;z-index:251654144;mso-position-horizontal-relative:text;mso-position-vertical-relative:text" from="78.6pt,.55pt" to="78.6pt,126.55pt"/>
              </w:pict>
            </w:r>
            <w:r w:rsidR="006F7221">
              <w:rPr>
                <w:rFonts w:eastAsia="MS Mincho"/>
                <w:sz w:val="24"/>
              </w:rPr>
              <w:t>Банк экспортера</w:t>
            </w:r>
          </w:p>
        </w:tc>
      </w:tr>
      <w:tr w:rsidR="006F7221">
        <w:tc>
          <w:tcPr>
            <w:tcW w:w="4909" w:type="dxa"/>
          </w:tcPr>
          <w:p w:rsidR="006F7221" w:rsidRDefault="00643243">
            <w:pPr>
              <w:pStyle w:val="a3"/>
              <w:rPr>
                <w:rFonts w:eastAsia="MS Mincho"/>
                <w:sz w:val="24"/>
              </w:rPr>
            </w:pPr>
            <w:r>
              <w:rPr>
                <w:rFonts w:eastAsia="MS Mincho"/>
                <w:noProof/>
              </w:rPr>
              <w:pict>
                <v:line id="_x0000_s1048" style="position:absolute;flip:y;z-index:251660288;mso-position-horizontal-relative:text;mso-position-vertical-relative:text" from="18.6pt,4.55pt" to="18.6pt,58.55pt">
                  <v:stroke endarrow="block"/>
                </v:line>
              </w:pict>
            </w:r>
            <w:r>
              <w:rPr>
                <w:rFonts w:eastAsia="MS Mincho"/>
                <w:noProof/>
              </w:rPr>
              <w:pict>
                <v:line id="_x0000_s1049" style="position:absolute;z-index:251661312;mso-position-horizontal-relative:text;mso-position-vertical-relative:text" from="36.6pt,4.55pt" to="36.6pt,49.55pt">
                  <v:stroke endarrow="block"/>
                </v:line>
              </w:pict>
            </w:r>
            <w:r>
              <w:rPr>
                <w:rFonts w:eastAsia="MS Mincho"/>
                <w:noProof/>
              </w:rPr>
              <w:pict>
                <v:line id="_x0000_s1050" style="position:absolute;flip:y;z-index:251662336;mso-position-horizontal-relative:text;mso-position-vertical-relative:text" from="54.6pt,4.55pt" to="54.6pt,49.55pt">
                  <v:stroke endarrow="block"/>
                </v:line>
              </w:pict>
            </w:r>
            <w:r>
              <w:rPr>
                <w:rFonts w:eastAsia="MS Mincho"/>
                <w:noProof/>
              </w:rPr>
              <w:pict>
                <v:line id="_x0000_s1047" style="position:absolute;z-index:251659264;mso-position-horizontal-relative:text;mso-position-vertical-relative:text" from="0,5.05pt" to="0,59.05pt">
                  <v:stroke endarrow="block"/>
                </v:line>
              </w:pict>
            </w:r>
          </w:p>
          <w:p w:rsidR="006F7221" w:rsidRDefault="00643243">
            <w:pPr>
              <w:pStyle w:val="a3"/>
              <w:rPr>
                <w:rFonts w:eastAsia="MS Mincho"/>
                <w:sz w:val="24"/>
              </w:rPr>
            </w:pPr>
            <w:r>
              <w:rPr>
                <w:rFonts w:eastAsia="MS Mincho"/>
                <w:noProof/>
              </w:rPr>
              <w:pict>
                <v:line id="_x0000_s1052" style="position:absolute;z-index:251664384" from="36pt,.45pt" to="36pt,9.45pt"/>
              </w:pict>
            </w:r>
          </w:p>
          <w:p w:rsidR="006F7221" w:rsidRDefault="006F7221">
            <w:pPr>
              <w:pStyle w:val="a3"/>
              <w:jc w:val="both"/>
              <w:rPr>
                <w:rFonts w:eastAsia="MS Mincho"/>
                <w:sz w:val="24"/>
              </w:rPr>
            </w:pPr>
            <w:r>
              <w:rPr>
                <w:rFonts w:eastAsia="MS Mincho"/>
                <w:sz w:val="24"/>
              </w:rPr>
              <w:t>10    9 1</w:t>
            </w:r>
          </w:p>
          <w:p w:rsidR="006F7221" w:rsidRDefault="00643243">
            <w:pPr>
              <w:pStyle w:val="a3"/>
              <w:rPr>
                <w:rFonts w:eastAsia="MS Mincho"/>
                <w:sz w:val="24"/>
              </w:rPr>
            </w:pPr>
            <w:r>
              <w:rPr>
                <w:rFonts w:eastAsia="MS Mincho"/>
                <w:noProof/>
              </w:rPr>
              <w:pict>
                <v:line id="_x0000_s1051" style="position:absolute;z-index:251663360" from="54pt,.3pt" to="54pt,9.3pt"/>
              </w:pict>
            </w:r>
          </w:p>
          <w:p w:rsidR="006F7221" w:rsidRDefault="006F7221">
            <w:pPr>
              <w:pStyle w:val="a3"/>
              <w:rPr>
                <w:rFonts w:eastAsia="MS Mincho"/>
                <w:sz w:val="24"/>
              </w:rPr>
            </w:pPr>
            <w:r>
              <w:rPr>
                <w:rFonts w:eastAsia="MS Mincho"/>
                <w:sz w:val="24"/>
              </w:rPr>
              <w:t xml:space="preserve">              4</w:t>
            </w:r>
          </w:p>
          <w:p w:rsidR="006F7221" w:rsidRDefault="00643243">
            <w:pPr>
              <w:pStyle w:val="a3"/>
              <w:rPr>
                <w:rFonts w:eastAsia="MS Mincho"/>
                <w:sz w:val="24"/>
              </w:rPr>
            </w:pPr>
            <w:r>
              <w:rPr>
                <w:rFonts w:eastAsia="MS Mincho"/>
                <w:noProof/>
              </w:rPr>
              <w:pict>
                <v:line id="_x0000_s1039" style="position:absolute;flip:x;z-index:251651072" from="1in,9.1pt" to="405pt,9.1pt">
                  <v:stroke dashstyle="longDash" endarrow="block"/>
                </v:line>
              </w:pict>
            </w:r>
            <w:r w:rsidR="006F7221">
              <w:rPr>
                <w:rFonts w:eastAsia="MS Mincho"/>
                <w:sz w:val="24"/>
              </w:rPr>
              <w:t>Импортер</w:t>
            </w:r>
          </w:p>
        </w:tc>
        <w:tc>
          <w:tcPr>
            <w:tcW w:w="4909" w:type="dxa"/>
          </w:tcPr>
          <w:p w:rsidR="006F7221" w:rsidRDefault="00643243">
            <w:pPr>
              <w:pStyle w:val="a3"/>
              <w:jc w:val="center"/>
              <w:rPr>
                <w:rFonts w:eastAsia="MS Mincho"/>
                <w:sz w:val="24"/>
              </w:rPr>
            </w:pPr>
            <w:r>
              <w:rPr>
                <w:rFonts w:eastAsia="MS Mincho"/>
                <w:noProof/>
              </w:rPr>
              <w:pict>
                <v:line id="_x0000_s1038" style="position:absolute;left:0;text-align:left;flip:y;z-index:251650048;mso-position-horizontal-relative:text;mso-position-vertical-relative:text" from="213.55pt,5.05pt" to="213.55pt,68.05pt">
                  <v:stroke endarrow="block"/>
                </v:line>
              </w:pict>
            </w:r>
            <w:r>
              <w:rPr>
                <w:rFonts w:eastAsia="MS Mincho"/>
                <w:noProof/>
              </w:rPr>
              <w:pict>
                <v:line id="_x0000_s1037" style="position:absolute;left:0;text-align:left;z-index:251649024;mso-position-horizontal-relative:text;mso-position-vertical-relative:text" from="177.55pt,5.05pt" to="177.55pt,59.05pt">
                  <v:stroke endarrow="block"/>
                </v:line>
              </w:pict>
            </w:r>
          </w:p>
          <w:p w:rsidR="006F7221" w:rsidRDefault="006F7221">
            <w:pPr>
              <w:pStyle w:val="a3"/>
              <w:jc w:val="center"/>
              <w:rPr>
                <w:rFonts w:eastAsia="MS Mincho"/>
                <w:sz w:val="24"/>
              </w:rPr>
            </w:pPr>
          </w:p>
          <w:p w:rsidR="006F7221" w:rsidRDefault="006F7221">
            <w:pPr>
              <w:pStyle w:val="a3"/>
              <w:jc w:val="right"/>
              <w:rPr>
                <w:rFonts w:eastAsia="MS Mincho"/>
                <w:sz w:val="24"/>
              </w:rPr>
            </w:pPr>
            <w:r>
              <w:rPr>
                <w:rFonts w:eastAsia="MS Mincho"/>
                <w:sz w:val="24"/>
              </w:rPr>
              <w:t xml:space="preserve">                          4а</w:t>
            </w:r>
          </w:p>
          <w:p w:rsidR="006F7221" w:rsidRDefault="006F7221">
            <w:pPr>
              <w:pStyle w:val="a3"/>
              <w:rPr>
                <w:rFonts w:eastAsia="MS Mincho"/>
                <w:sz w:val="24"/>
              </w:rPr>
            </w:pPr>
            <w:r>
              <w:rPr>
                <w:rFonts w:eastAsia="MS Mincho"/>
                <w:sz w:val="24"/>
              </w:rPr>
              <w:t xml:space="preserve">   12          7</w:t>
            </w:r>
          </w:p>
          <w:p w:rsidR="006F7221" w:rsidRDefault="006F7221">
            <w:pPr>
              <w:pStyle w:val="a3"/>
              <w:jc w:val="center"/>
              <w:rPr>
                <w:rFonts w:eastAsia="MS Mincho"/>
                <w:sz w:val="24"/>
              </w:rPr>
            </w:pPr>
          </w:p>
          <w:p w:rsidR="006F7221" w:rsidRDefault="006F7221">
            <w:pPr>
              <w:pStyle w:val="a3"/>
              <w:jc w:val="right"/>
              <w:rPr>
                <w:rFonts w:eastAsia="MS Mincho"/>
                <w:sz w:val="24"/>
              </w:rPr>
            </w:pPr>
            <w:r>
              <w:rPr>
                <w:rFonts w:eastAsia="MS Mincho"/>
                <w:sz w:val="24"/>
              </w:rPr>
              <w:t>Экспортер</w:t>
            </w:r>
          </w:p>
        </w:tc>
      </w:tr>
    </w:tbl>
    <w:p w:rsidR="006F7221" w:rsidRDefault="006F7221">
      <w:pPr>
        <w:pStyle w:val="a3"/>
        <w:ind w:firstLine="708"/>
        <w:jc w:val="center"/>
        <w:rPr>
          <w:rFonts w:eastAsia="MS Mincho"/>
          <w:sz w:val="24"/>
        </w:rPr>
      </w:pPr>
    </w:p>
    <w:p w:rsidR="006F7221" w:rsidRDefault="006F7221">
      <w:pPr>
        <w:pStyle w:val="a3"/>
        <w:ind w:firstLine="708"/>
        <w:jc w:val="center"/>
        <w:rPr>
          <w:rFonts w:eastAsia="MS Mincho"/>
          <w:sz w:val="24"/>
        </w:rPr>
      </w:pPr>
    </w:p>
    <w:p w:rsidR="006F7221" w:rsidRDefault="006F7221">
      <w:pPr>
        <w:pStyle w:val="a3"/>
        <w:ind w:firstLine="708"/>
        <w:jc w:val="center"/>
        <w:rPr>
          <w:rFonts w:eastAsia="MS Mincho"/>
          <w:sz w:val="24"/>
        </w:rPr>
      </w:pPr>
    </w:p>
    <w:p w:rsidR="006F7221" w:rsidRDefault="006F7221">
      <w:pPr>
        <w:pStyle w:val="a3"/>
        <w:ind w:firstLine="708"/>
        <w:jc w:val="center"/>
        <w:rPr>
          <w:rFonts w:eastAsia="MS Mincho"/>
          <w:sz w:val="24"/>
        </w:rPr>
      </w:pPr>
      <w:r>
        <w:rPr>
          <w:rFonts w:eastAsia="MS Mincho"/>
          <w:sz w:val="24"/>
        </w:rPr>
        <w:t>Мировой рынок ссудных капиталов</w:t>
      </w:r>
    </w:p>
    <w:p w:rsidR="006F7221" w:rsidRDefault="006F7221">
      <w:pPr>
        <w:pStyle w:val="a3"/>
        <w:ind w:firstLine="708"/>
        <w:jc w:val="center"/>
        <w:rPr>
          <w:rFonts w:eastAsia="MS Mincho"/>
          <w:sz w:val="24"/>
        </w:rPr>
      </w:pPr>
    </w:p>
    <w:p w:rsidR="006F7221" w:rsidRDefault="006F7221">
      <w:pPr>
        <w:pStyle w:val="a3"/>
        <w:jc w:val="both"/>
        <w:rPr>
          <w:rFonts w:eastAsia="MS Mincho"/>
          <w:sz w:val="24"/>
        </w:rPr>
      </w:pPr>
      <w:r>
        <w:rPr>
          <w:rFonts w:eastAsia="MS Mincho"/>
          <w:sz w:val="24"/>
        </w:rPr>
        <w:t>1. Поручение об акцепте тратты банком-акцептантом. 2. Соглашение об акцепте. 3. Выставление безотзывного акцептного аккредитива с обязательством акцептовать тратту. 4. Отгрузка товара. 4а. Учет тратты и передача коммерческих документов банку. 5. Пересылка тратты для акцепта и коммерческих документов. 6. Возврат акцептованной тратты. 7. Переучет тратты. 8. Пересылка коммерческих документов. 9. Передача коммерческих документов импортеру под обеспечение (сохранная расписка). 10. Рамбурсирование - перевод суммы векселя и возврат обеспечения. 11. Перевод суммы векселя банку-акцептанту. 12. Предъявление тратты к оплате при наступлении срока.</w:t>
      </w:r>
    </w:p>
    <w:p w:rsidR="006F7221" w:rsidRDefault="006F7221">
      <w:pPr>
        <w:pStyle w:val="a3"/>
        <w:ind w:firstLine="708"/>
        <w:jc w:val="both"/>
        <w:rPr>
          <w:rFonts w:eastAsia="MS Mincho"/>
          <w:sz w:val="24"/>
        </w:rPr>
      </w:pPr>
      <w:r>
        <w:rPr>
          <w:rFonts w:eastAsia="MS Mincho"/>
          <w:sz w:val="24"/>
        </w:rPr>
        <w:t xml:space="preserve">Акцептно-рамбурсный кредит наиболее обеспечен, когда он связан с внешнеторговыми операциями и применяется при расчетах между экспортером и импортером. Условия акцептно-рамбурсного кредита определяются на основе предварительной межбанковской договоренности. </w:t>
      </w:r>
    </w:p>
    <w:p w:rsidR="006F7221" w:rsidRDefault="006F7221">
      <w:pPr>
        <w:pStyle w:val="a3"/>
        <w:ind w:firstLine="708"/>
        <w:jc w:val="both"/>
        <w:rPr>
          <w:rFonts w:eastAsia="MS Mincho"/>
          <w:sz w:val="24"/>
        </w:rPr>
      </w:pPr>
      <w:r>
        <w:rPr>
          <w:rFonts w:eastAsia="MS Mincho"/>
          <w:sz w:val="24"/>
        </w:rPr>
        <w:t>Промежуточной формой между фирменным и банковским кредитом в некоторых странах (например, Великобритании, ФРГ, Нидерландах, Бельгии) является брокерский кредит. Он имеет отношение к товарным сделкам и одновременно к банковскому кредиту, поскольку брокеры обычно заимствуют средства у банков. Брокерская комиссия составляет 1/50 - 1/32 суммы сделки. Кроме осуществления кредитных операций брокеры предоставляют гарантии по платежеспособности покупателей.</w:t>
      </w:r>
    </w:p>
    <w:p w:rsidR="006F7221" w:rsidRDefault="006F7221">
      <w:pPr>
        <w:pStyle w:val="a3"/>
        <w:ind w:firstLine="708"/>
        <w:jc w:val="both"/>
        <w:rPr>
          <w:rFonts w:eastAsia="MS Mincho"/>
          <w:sz w:val="24"/>
        </w:rPr>
      </w:pPr>
      <w:r>
        <w:rPr>
          <w:rFonts w:eastAsia="MS Mincho"/>
          <w:sz w:val="24"/>
        </w:rPr>
        <w:t xml:space="preserve">В ряде стран (Великобритании, Франции, Японии и др.) создана специальная система средне- и долгосрочного кредитования экспорта машин и оборудования. </w:t>
      </w:r>
    </w:p>
    <w:p w:rsidR="006F7221" w:rsidRDefault="006F7221">
      <w:pPr>
        <w:pStyle w:val="a3"/>
        <w:ind w:firstLine="708"/>
        <w:jc w:val="both"/>
        <w:rPr>
          <w:rFonts w:eastAsia="MS Mincho"/>
          <w:sz w:val="24"/>
        </w:rPr>
      </w:pPr>
      <w:r>
        <w:rPr>
          <w:rFonts w:eastAsia="MS Mincho"/>
          <w:sz w:val="24"/>
        </w:rPr>
        <w:t xml:space="preserve">Банки предоставляют долгосрочные кредиты по компенсационным сделкам, Получая в кредит (на 8 - 15 лет) машины, оборудование для создания и реконструкции предприятий, освоения природных ресурсов, заемщик в погашение кредита осуществляет встречные поставки продукции построенных или строящихся предприятий. Отличительная черта компенсационных соглашений - крупномасштабный и долгосрочный характер. </w:t>
      </w:r>
    </w:p>
    <w:p w:rsidR="006F7221" w:rsidRDefault="006F7221">
      <w:pPr>
        <w:pStyle w:val="a3"/>
        <w:ind w:firstLine="708"/>
        <w:jc w:val="both"/>
        <w:rPr>
          <w:rFonts w:eastAsia="MS Mincho"/>
          <w:sz w:val="24"/>
        </w:rPr>
      </w:pPr>
      <w:r>
        <w:rPr>
          <w:rFonts w:eastAsia="MS Mincho"/>
          <w:sz w:val="24"/>
        </w:rPr>
        <w:t xml:space="preserve">Частью долгосрочного кредита являются займы - привлечение государством и частными предприятиями, банками заемных средств на национальном и мировом рынках ссудных капиталов путем выпуска своих долговых обязательств. </w:t>
      </w:r>
    </w:p>
    <w:p w:rsidR="006F7221" w:rsidRDefault="006F7221">
      <w:pPr>
        <w:pStyle w:val="a3"/>
        <w:ind w:firstLine="708"/>
        <w:jc w:val="both"/>
        <w:rPr>
          <w:rFonts w:eastAsia="MS Mincho"/>
          <w:sz w:val="24"/>
        </w:rPr>
      </w:pPr>
      <w:r>
        <w:rPr>
          <w:rFonts w:eastAsia="MS Mincho"/>
          <w:sz w:val="24"/>
        </w:rPr>
        <w:t>Различаются следующие формы долгосрочных (сроком 10 – 15 и более лет) межгосударственных кредитов за счет ассигнований из госбюджета.</w:t>
      </w:r>
    </w:p>
    <w:p w:rsidR="006F7221" w:rsidRDefault="006F7221">
      <w:pPr>
        <w:pStyle w:val="a3"/>
        <w:jc w:val="both"/>
        <w:rPr>
          <w:rFonts w:eastAsia="MS Mincho"/>
          <w:sz w:val="24"/>
        </w:rPr>
      </w:pPr>
      <w:r>
        <w:rPr>
          <w:rFonts w:eastAsia="MS Mincho"/>
          <w:sz w:val="24"/>
        </w:rPr>
        <w:t xml:space="preserve">1. Двухсторонние правительственные. В широких масштабах межгосударственный долгосрочный кредит зародился во время первой мировой войны и получил развитие в послевоенный период. </w:t>
      </w:r>
    </w:p>
    <w:p w:rsidR="006F7221" w:rsidRDefault="006F7221">
      <w:pPr>
        <w:pStyle w:val="a3"/>
        <w:jc w:val="both"/>
        <w:rPr>
          <w:rFonts w:eastAsia="MS Mincho"/>
          <w:sz w:val="24"/>
        </w:rPr>
      </w:pPr>
      <w:r>
        <w:rPr>
          <w:rFonts w:eastAsia="MS Mincho"/>
          <w:sz w:val="24"/>
        </w:rPr>
        <w:t>2. Кредиты международных и региональных валютно-кредитных и финансовых организаций.</w:t>
      </w:r>
    </w:p>
    <w:p w:rsidR="006F7221" w:rsidRDefault="006F7221">
      <w:pPr>
        <w:pStyle w:val="a3"/>
        <w:jc w:val="both"/>
        <w:rPr>
          <w:rFonts w:eastAsia="MS Mincho"/>
          <w:sz w:val="24"/>
        </w:rPr>
      </w:pPr>
      <w:r>
        <w:rPr>
          <w:rFonts w:eastAsia="MS Mincho"/>
          <w:sz w:val="24"/>
        </w:rPr>
        <w:t>3. По линии предоставления помощи, которая наряду с технической помощью, безвозмездными дарами, субсидиями включает займы на льготных условиях.</w:t>
      </w:r>
    </w:p>
    <w:p w:rsidR="006F7221" w:rsidRDefault="006F7221">
      <w:pPr>
        <w:pStyle w:val="a3"/>
        <w:ind w:firstLine="708"/>
        <w:jc w:val="both"/>
        <w:rPr>
          <w:rFonts w:eastAsia="MS Mincho"/>
          <w:sz w:val="24"/>
        </w:rPr>
      </w:pPr>
      <w:r>
        <w:rPr>
          <w:rFonts w:eastAsia="MS Mincho"/>
          <w:sz w:val="24"/>
        </w:rPr>
        <w:t>Нередко практикуется смешанный вид международного кредита, например, обычные формы кредитования экспорта сочетаются с предоставлением помощи. Новой формой международного кредитования стало так называемое совместное финансирование несколькими кредитными учреждениями крупных проектов, преимущественно в отраслях инфраструктуры.</w:t>
      </w:r>
    </w:p>
    <w:p w:rsidR="006F7221" w:rsidRDefault="006F7221">
      <w:pPr>
        <w:pStyle w:val="a3"/>
        <w:ind w:firstLine="708"/>
        <w:jc w:val="both"/>
        <w:rPr>
          <w:rFonts w:eastAsia="MS Mincho"/>
          <w:sz w:val="24"/>
        </w:rPr>
      </w:pPr>
      <w:r>
        <w:rPr>
          <w:rFonts w:eastAsia="MS Mincho"/>
          <w:sz w:val="24"/>
        </w:rPr>
        <w:t>Практикуются две формы совместного финансирования:</w:t>
      </w:r>
    </w:p>
    <w:p w:rsidR="006F7221" w:rsidRDefault="006F7221">
      <w:pPr>
        <w:pStyle w:val="a3"/>
        <w:jc w:val="both"/>
        <w:rPr>
          <w:rFonts w:eastAsia="MS Mincho"/>
          <w:sz w:val="24"/>
        </w:rPr>
      </w:pPr>
      <w:r>
        <w:rPr>
          <w:rFonts w:eastAsia="MS Mincho"/>
          <w:sz w:val="24"/>
        </w:rPr>
        <w:t>- параллельное финансирование, при котором проект делится на составные части, кредитуемые разными кредиторами в пределах установленной для них квоты;</w:t>
      </w:r>
    </w:p>
    <w:p w:rsidR="006F7221" w:rsidRDefault="006F7221">
      <w:pPr>
        <w:pStyle w:val="a3"/>
        <w:jc w:val="both"/>
        <w:rPr>
          <w:rFonts w:eastAsia="MS Mincho"/>
          <w:sz w:val="24"/>
        </w:rPr>
      </w:pPr>
      <w:r>
        <w:rPr>
          <w:rFonts w:eastAsia="MS Mincho"/>
          <w:sz w:val="24"/>
        </w:rPr>
        <w:t>- софинансирование, при котором все кредиторы предоставляют ссуды в ходе выполнения проекта. Один из кредиторов (банк-менеджер) координирует и контролирует подготовку и осуществление проекта.</w:t>
      </w:r>
    </w:p>
    <w:p w:rsidR="006F7221" w:rsidRDefault="006F7221">
      <w:pPr>
        <w:pStyle w:val="a3"/>
        <w:ind w:firstLine="708"/>
        <w:jc w:val="both"/>
        <w:rPr>
          <w:rFonts w:eastAsia="MS Mincho"/>
          <w:sz w:val="24"/>
        </w:rPr>
      </w:pPr>
      <w:r>
        <w:rPr>
          <w:rFonts w:eastAsia="MS Mincho"/>
          <w:sz w:val="24"/>
        </w:rPr>
        <w:t>Совместное финансирование дает определенные выгоды заемщику, открывая ему доступ к льготным кредитам. Но главные выгоды получают кредиторы, так как такое кредитование дает дополнительную гарантию своевременного погашения ссуды должником.</w:t>
      </w:r>
    </w:p>
    <w:p w:rsidR="006F7221" w:rsidRDefault="006F7221">
      <w:pPr>
        <w:pStyle w:val="a3"/>
        <w:jc w:val="both"/>
        <w:rPr>
          <w:rFonts w:eastAsia="MS Mincho"/>
          <w:sz w:val="24"/>
        </w:rPr>
      </w:pPr>
      <w:r>
        <w:rPr>
          <w:rFonts w:eastAsia="MS Mincho"/>
          <w:sz w:val="24"/>
        </w:rPr>
        <w:t xml:space="preserve">Лизинг (англ. leasing, от lease - сдавать в аренду) - предоставление лизингодателем материальных ценностей лизингополучателю в аренду на разные сроки. С 50-x годов эти операции применяются в международном обороте. Лизинговые компании предоставляют фирмам оборудование, суда, самолеты и т. д. в аренду сроком от 3 до 15 лет и более без перехода права собственности. В международной практике различаются два вида аренды оборудования: кратко- (рентинг), среднесрочная до 3 лет для стандартного оборудования, автомобилей, тракторов, железнодорожных вагонов и т. д.; средне- и долгосрочная (лизинг) для промышленного технологического оборудования, в том числе комплектного. </w:t>
      </w:r>
    </w:p>
    <w:p w:rsidR="006F7221" w:rsidRDefault="006F7221">
      <w:pPr>
        <w:pStyle w:val="a3"/>
        <w:ind w:firstLine="708"/>
        <w:jc w:val="both"/>
        <w:rPr>
          <w:rFonts w:eastAsia="MS Mincho"/>
          <w:sz w:val="24"/>
        </w:rPr>
      </w:pPr>
      <w:r>
        <w:rPr>
          <w:rFonts w:eastAsia="MS Mincho"/>
          <w:sz w:val="24"/>
        </w:rPr>
        <w:t>Своеобразие лизинговых операций по сравнению с традиционной арендой заключается в следующем: 1) объект сделки выбирается лизингополучателем, а не лизингодателем, который приобретает оборудование за свой счет; 2) срок лизинга меньше срока физического износа оборудования (от 1 года до 20 лет) и приближается к сроку налоговой амортизации (3 - 7 лет); 3) по окончании действия контракта клиент может продолжить аренду по льготной ставке или приобрести арендуемое имущество по остаточной стоимости; 4) в роли лизингодателя обычно выступает финансовое учреждение - лизинговая компания.</w:t>
      </w:r>
    </w:p>
    <w:p w:rsidR="006F7221" w:rsidRDefault="006F7221">
      <w:pPr>
        <w:pStyle w:val="a3"/>
        <w:ind w:firstLine="708"/>
        <w:jc w:val="both"/>
        <w:rPr>
          <w:rFonts w:eastAsia="MS Mincho"/>
          <w:sz w:val="24"/>
        </w:rPr>
      </w:pPr>
      <w:r>
        <w:rPr>
          <w:rFonts w:eastAsia="MS Mincho"/>
          <w:sz w:val="24"/>
        </w:rPr>
        <w:t>Арендные платежи производятся регулярно. Ставки арендной платы устанавливаются исходя из характера и стоимости сдаваемого внаем оборудования.</w:t>
      </w:r>
    </w:p>
    <w:p w:rsidR="006F7221" w:rsidRDefault="006F7221">
      <w:pPr>
        <w:pStyle w:val="a3"/>
        <w:ind w:firstLine="708"/>
        <w:jc w:val="both"/>
        <w:rPr>
          <w:rFonts w:eastAsia="MS Mincho"/>
          <w:sz w:val="24"/>
        </w:rPr>
      </w:pPr>
      <w:r>
        <w:rPr>
          <w:rFonts w:eastAsia="MS Mincho"/>
          <w:sz w:val="24"/>
        </w:rPr>
        <w:t>Лизинговыми операциями занимаются не коммерческие банки, а специализированные компании. Развитой рынок лизинговых услуг укрепляет производственный сектор экономики, создавая условия для ускоренного развития стратегически важных отраслей, стимулирует приток капиталов в производственную сферу.</w:t>
      </w:r>
    </w:p>
    <w:p w:rsidR="006F7221" w:rsidRDefault="006F7221">
      <w:pPr>
        <w:pStyle w:val="a3"/>
        <w:ind w:firstLine="708"/>
        <w:jc w:val="both"/>
        <w:rPr>
          <w:rFonts w:eastAsia="MS Mincho"/>
          <w:sz w:val="24"/>
        </w:rPr>
      </w:pPr>
      <w:r>
        <w:rPr>
          <w:rFonts w:eastAsia="MS Mincho"/>
          <w:sz w:val="24"/>
        </w:rPr>
        <w:t>Актуальность развития лизинга в России, включая формирование лизингового рынка в СНГ, обусловлена, прежде всего, неблагоприятным состоянием парка оборудования. Одним из вариантов решения этих проблем может быть лизинг.</w:t>
      </w:r>
    </w:p>
    <w:p w:rsidR="006F7221" w:rsidRDefault="006F7221">
      <w:pPr>
        <w:pStyle w:val="a3"/>
        <w:ind w:firstLine="708"/>
        <w:jc w:val="both"/>
        <w:rPr>
          <w:rFonts w:eastAsia="MS Mincho"/>
          <w:sz w:val="24"/>
        </w:rPr>
      </w:pPr>
      <w:r>
        <w:rPr>
          <w:rFonts w:eastAsia="MS Mincho"/>
          <w:sz w:val="24"/>
        </w:rPr>
        <w:t xml:space="preserve">Преимущества лизинга состоят в обширном пакете услуг, он включает: организацию и кредитование транспортировки, монтаж, техническое обслуживание и страхование объектов лизинга, обеспечение запасными частями, консультационные услуги, например по вопросам налогообложения, соблюдения таможенных формальностей; организационные, координирующие и информационные услуги. </w:t>
      </w:r>
    </w:p>
    <w:p w:rsidR="006F7221" w:rsidRDefault="006F7221">
      <w:pPr>
        <w:pStyle w:val="a3"/>
        <w:ind w:firstLine="708"/>
        <w:jc w:val="both"/>
        <w:rPr>
          <w:rFonts w:eastAsia="MS Mincho"/>
          <w:sz w:val="24"/>
        </w:rPr>
      </w:pPr>
      <w:r>
        <w:rPr>
          <w:rFonts w:eastAsia="MS Mincho"/>
          <w:sz w:val="24"/>
        </w:rPr>
        <w:t>В условиях дефицита платежного баланса лизинг привлекателен еще и тем, что обязательства по нему в соответствии с международной практикой не включаются в объем внешней задолженности страны. В условиях формирования рыночной экономики, когда различные отрасли должны внедрять новейшие достижения науки и техники, обновлять и укреплять производственную и экспортную базу России, лизинговые операции постепенно расширяются.</w:t>
      </w:r>
    </w:p>
    <w:p w:rsidR="006F7221" w:rsidRDefault="006F7221">
      <w:pPr>
        <w:pStyle w:val="a3"/>
        <w:ind w:firstLine="708"/>
        <w:jc w:val="both"/>
        <w:rPr>
          <w:rFonts w:eastAsia="MS Mincho"/>
          <w:sz w:val="24"/>
        </w:rPr>
      </w:pPr>
      <w:r>
        <w:rPr>
          <w:rFonts w:eastAsia="MS Mincho"/>
          <w:sz w:val="24"/>
        </w:rPr>
        <w:t xml:space="preserve">Факторинг (factoring, анг. от factor - посредник) - международный кредит в форме покупки специализированной финансовой компанией денежных требований экспортера к импортеру и их инкассация. Развитие факторинговых компаний с 60-х годов XX в. обусловлено задержками платежей, неплатежами, а также растущей потребностью экспортеров в кредитах. </w:t>
      </w:r>
    </w:p>
    <w:p w:rsidR="006F7221" w:rsidRDefault="006F7221">
      <w:pPr>
        <w:pStyle w:val="a3"/>
        <w:ind w:firstLine="708"/>
        <w:jc w:val="both"/>
        <w:rPr>
          <w:rFonts w:eastAsia="MS Mincho"/>
          <w:sz w:val="24"/>
        </w:rPr>
      </w:pPr>
      <w:r>
        <w:rPr>
          <w:rFonts w:eastAsia="MS Mincho"/>
          <w:sz w:val="24"/>
        </w:rPr>
        <w:t>Авансируя экспортеру средства до наступления срока требований, факторинговая компания кредитует его. Величина ссуды колеблется от 70 до 90% суммы счета-фактуры в зависимости от кредитоспособности клиента. Остальные 10 - 30% после вычета процента за кредит и комиссии за услуги зачисляются на блокированный счет клиента. Средства этого счета служат для покрытия не принятых факторинговой компанией возможных коммерческих рисков (недостатки качества товаров, их некомплектность, споры о цене и т. д.). После оплаты долга покупателем компания ликвидирует блокированный счет и возвращает остаток клиенту.</w:t>
      </w:r>
    </w:p>
    <w:p w:rsidR="006F7221" w:rsidRDefault="006F7221">
      <w:pPr>
        <w:pStyle w:val="a3"/>
        <w:ind w:firstLine="708"/>
        <w:jc w:val="both"/>
        <w:rPr>
          <w:rFonts w:eastAsia="MS Mincho"/>
          <w:sz w:val="24"/>
        </w:rPr>
      </w:pPr>
      <w:r>
        <w:rPr>
          <w:rFonts w:eastAsia="MS Mincho"/>
          <w:sz w:val="24"/>
        </w:rPr>
        <w:t>При покупке требований факторинговая компания применяет обычно открытую цессию, т. е. извещает покупателя об уступке требований экспортеров, и реже - скрытую цессию, когда покупателю о ней не сообщается. Процент за факторинговый кредит обычно на 2 - 4% превышает официальную учетную ставку.</w:t>
      </w:r>
    </w:p>
    <w:p w:rsidR="006F7221" w:rsidRDefault="006F7221">
      <w:pPr>
        <w:pStyle w:val="a3"/>
        <w:ind w:firstLine="708"/>
        <w:jc w:val="both"/>
        <w:rPr>
          <w:rFonts w:eastAsia="MS Mincho"/>
          <w:sz w:val="24"/>
        </w:rPr>
      </w:pPr>
      <w:r>
        <w:rPr>
          <w:rFonts w:eastAsia="MS Mincho"/>
          <w:sz w:val="24"/>
        </w:rPr>
        <w:t>Срок кредита до 120 дней. Соглашение о факторинге повышает кредитоспособность фирмы-экспортера и облегчает ей получение кредита в банке.</w:t>
      </w:r>
    </w:p>
    <w:p w:rsidR="006F7221" w:rsidRDefault="006F7221">
      <w:pPr>
        <w:pStyle w:val="a3"/>
        <w:ind w:firstLine="708"/>
        <w:jc w:val="both"/>
        <w:rPr>
          <w:rFonts w:eastAsia="MS Mincho"/>
          <w:sz w:val="24"/>
        </w:rPr>
      </w:pPr>
      <w:r>
        <w:rPr>
          <w:rFonts w:eastAsia="MS Mincho"/>
          <w:sz w:val="24"/>
        </w:rPr>
        <w:t xml:space="preserve">Фирма-экспортер обязана передать все требования, связанные с реализацией товаров, факторинговой компании, которая, купив дебиторскую задолженность клиентов этой фирмы, ведет бухгалтерские счета должников и кредиторов. Компания взимает заранее обусловленную комиссию (0,5 - 2% к сумме оборота клиента) в зависимости от надежности покупателей, вида услуг, качества долговых требований, а также проценты по ссудам под эти требования. Нередко эти компании принимают на себя риски неоплаты требований, в том числе финансовые риски, связанные с неплатежеспособностью импортера («делькредере»). Кроме кредитных и учетно-контрольных операций факторинговые компании оказывают юридические, складские, информационные, консультативные услуги. Они располагают значительной информацией о мировых рынках. </w:t>
      </w:r>
    </w:p>
    <w:p w:rsidR="006F7221" w:rsidRDefault="006F7221">
      <w:pPr>
        <w:pStyle w:val="a3"/>
        <w:ind w:firstLine="708"/>
        <w:jc w:val="both"/>
        <w:rPr>
          <w:rFonts w:eastAsia="MS Mincho"/>
          <w:sz w:val="24"/>
        </w:rPr>
      </w:pPr>
      <w:r>
        <w:rPr>
          <w:rFonts w:eastAsia="MS Mincho"/>
          <w:sz w:val="24"/>
        </w:rPr>
        <w:t>Форфетирование.</w:t>
      </w:r>
      <w:r>
        <w:rPr>
          <w:rFonts w:eastAsia="MS Mincho"/>
        </w:rPr>
        <w:t xml:space="preserve"> </w:t>
      </w:r>
      <w:r>
        <w:rPr>
          <w:rFonts w:eastAsia="MS Mincho"/>
          <w:sz w:val="24"/>
        </w:rPr>
        <w:t>Этот термин происходит от франц. а forfait (целиком, общей суммой) и обозначает предоставление определенных прав в обмен на наличный платеж. В банковской практике это покупка на полный срок на заранее установленных условиях векселей, других долговых обязательств. Покупатель требований берет на себя коммерческие риски без права регресса (оборота) этих документов на экспортера. В отличие от традиционного учета векселей форфетирование применяется: а) обычно при поставках оборудования на крупные суммы (минимальная сумма - 250 тыс. доля.); б) с длительной отсрочкой платежа от 6 месяцев до 5 - 7 лет (сверх традиционных 90 или 180 дней); в) содержит гарантию или аваль первоклассного банка, необходимые для переучета векселей. Форфетор приобретает долговые требования за вычетом процентов за весь срок. Учет векселей производится по фиксированной ставке Размер дисконта (скидки) зависит от риска неплатежа, валюты платежа, срока векселя. Таким образом, экспортное форфетирование - учет без права регресса требований экспортера к иностранному импортеру на заранее установленную сумму.</w:t>
      </w:r>
    </w:p>
    <w:p w:rsidR="006F7221" w:rsidRDefault="006F7221">
      <w:pPr>
        <w:pStyle w:val="a3"/>
        <w:ind w:firstLine="708"/>
        <w:jc w:val="center"/>
        <w:rPr>
          <w:rFonts w:eastAsia="MS Mincho"/>
          <w:sz w:val="24"/>
        </w:rPr>
      </w:pPr>
      <w:r>
        <w:rPr>
          <w:rFonts w:eastAsia="MS Mincho"/>
          <w:sz w:val="24"/>
        </w:rPr>
        <w:t>ФОРФЕТИРОВАНИЕ</w:t>
      </w:r>
    </w:p>
    <w:p w:rsidR="006F7221" w:rsidRDefault="006F7221">
      <w:pPr>
        <w:pStyle w:val="a3"/>
        <w:ind w:firstLine="708"/>
        <w:jc w:val="center"/>
        <w:rPr>
          <w:rFonts w:eastAsia="MS Mincho"/>
          <w:sz w:val="24"/>
        </w:rPr>
      </w:pPr>
    </w:p>
    <w:p w:rsidR="006F7221" w:rsidRDefault="006F7221">
      <w:pPr>
        <w:pStyle w:val="a3"/>
        <w:ind w:firstLine="708"/>
        <w:jc w:val="center"/>
        <w:rPr>
          <w:rFonts w:eastAsia="MS Mincho"/>
          <w:sz w:val="24"/>
        </w:rPr>
      </w:pPr>
      <w:r>
        <w:rPr>
          <w:rFonts w:eastAsia="MS Mincho"/>
          <w:sz w:val="24"/>
        </w:rPr>
        <w:t>1</w:t>
      </w:r>
    </w:p>
    <w:tbl>
      <w:tblPr>
        <w:tblW w:w="0" w:type="auto"/>
        <w:tblLook w:val="0000" w:firstRow="0" w:lastRow="0" w:firstColumn="0" w:lastColumn="0" w:noHBand="0" w:noVBand="0"/>
      </w:tblPr>
      <w:tblGrid>
        <w:gridCol w:w="4909"/>
        <w:gridCol w:w="4909"/>
      </w:tblGrid>
      <w:tr w:rsidR="006F7221">
        <w:tc>
          <w:tcPr>
            <w:tcW w:w="4909" w:type="dxa"/>
          </w:tcPr>
          <w:p w:rsidR="006F7221" w:rsidRDefault="00643243">
            <w:pPr>
              <w:pStyle w:val="a3"/>
              <w:rPr>
                <w:rFonts w:eastAsia="MS Mincho"/>
                <w:sz w:val="24"/>
              </w:rPr>
            </w:pPr>
            <w:r>
              <w:rPr>
                <w:rFonts w:eastAsia="MS Mincho"/>
                <w:noProof/>
              </w:rPr>
              <w:pict>
                <v:line id="_x0000_s1054" style="position:absolute;z-index:251665408" from="1in,7.9pt" to="405pt,7.9pt">
                  <v:stroke endarrow="block"/>
                </v:line>
              </w:pict>
            </w:r>
            <w:r w:rsidR="006F7221">
              <w:rPr>
                <w:rFonts w:eastAsia="MS Mincho"/>
                <w:sz w:val="24"/>
              </w:rPr>
              <w:t>Экспортер</w:t>
            </w:r>
          </w:p>
          <w:p w:rsidR="006F7221" w:rsidRDefault="00643243">
            <w:pPr>
              <w:pStyle w:val="a3"/>
              <w:rPr>
                <w:rFonts w:eastAsia="MS Mincho"/>
                <w:sz w:val="24"/>
              </w:rPr>
            </w:pPr>
            <w:r>
              <w:rPr>
                <w:rFonts w:eastAsia="MS Mincho"/>
                <w:noProof/>
              </w:rPr>
              <w:pict>
                <v:line id="_x0000_s1058" style="position:absolute;flip:y;z-index:251669504" from="63pt,3.3pt" to="63pt,75.3pt">
                  <v:stroke endarrow="block"/>
                </v:line>
              </w:pict>
            </w:r>
            <w:r>
              <w:rPr>
                <w:rFonts w:eastAsia="MS Mincho"/>
                <w:noProof/>
              </w:rPr>
              <w:pict>
                <v:line id="_x0000_s1057" style="position:absolute;z-index:251668480" from="27pt,3.3pt" to="27pt,84.3pt">
                  <v:stroke endarrow="block"/>
                </v:line>
              </w:pict>
            </w:r>
            <w:r>
              <w:rPr>
                <w:rFonts w:eastAsia="MS Mincho"/>
                <w:noProof/>
              </w:rPr>
              <w:pict>
                <v:line id="_x0000_s1056" style="position:absolute;z-index:251667456" from="9pt,3.3pt" to="9pt,84.3pt">
                  <v:stroke endarrow="block"/>
                </v:line>
              </w:pict>
            </w:r>
            <w:r>
              <w:rPr>
                <w:rFonts w:eastAsia="MS Mincho"/>
                <w:noProof/>
              </w:rPr>
              <w:pict>
                <v:line id="_x0000_s1055" style="position:absolute;flip:x y;z-index:251666432" from="1in,3.3pt" to="378pt,102.3pt">
                  <v:stroke endarrow="block"/>
                </v:line>
              </w:pict>
            </w:r>
          </w:p>
          <w:p w:rsidR="006F7221" w:rsidRDefault="006F7221">
            <w:pPr>
              <w:pStyle w:val="a3"/>
              <w:rPr>
                <w:rFonts w:eastAsia="MS Mincho"/>
                <w:sz w:val="24"/>
              </w:rPr>
            </w:pPr>
          </w:p>
          <w:p w:rsidR="006F7221" w:rsidRDefault="006F7221">
            <w:pPr>
              <w:pStyle w:val="a3"/>
              <w:rPr>
                <w:rFonts w:eastAsia="MS Mincho"/>
                <w:sz w:val="24"/>
              </w:rPr>
            </w:pPr>
            <w:r>
              <w:rPr>
                <w:rFonts w:eastAsia="MS Mincho"/>
                <w:sz w:val="24"/>
              </w:rPr>
              <w:t>2 5   5а</w:t>
            </w:r>
          </w:p>
          <w:p w:rsidR="006F7221" w:rsidRDefault="006F7221">
            <w:pPr>
              <w:pStyle w:val="a3"/>
              <w:rPr>
                <w:rFonts w:eastAsia="MS Mincho"/>
                <w:sz w:val="24"/>
              </w:rPr>
            </w:pPr>
          </w:p>
          <w:p w:rsidR="006F7221" w:rsidRDefault="006F7221">
            <w:pPr>
              <w:pStyle w:val="a3"/>
              <w:rPr>
                <w:rFonts w:eastAsia="MS Mincho"/>
                <w:sz w:val="24"/>
              </w:rPr>
            </w:pPr>
          </w:p>
          <w:p w:rsidR="006F7221" w:rsidRDefault="006F7221">
            <w:pPr>
              <w:pStyle w:val="a3"/>
              <w:rPr>
                <w:rFonts w:eastAsia="MS Mincho"/>
                <w:sz w:val="24"/>
              </w:rPr>
            </w:pPr>
          </w:p>
          <w:p w:rsidR="006F7221" w:rsidRDefault="006F7221">
            <w:pPr>
              <w:pStyle w:val="a3"/>
              <w:rPr>
                <w:rFonts w:eastAsia="MS Mincho"/>
                <w:sz w:val="24"/>
              </w:rPr>
            </w:pPr>
          </w:p>
        </w:tc>
        <w:tc>
          <w:tcPr>
            <w:tcW w:w="4909" w:type="dxa"/>
          </w:tcPr>
          <w:p w:rsidR="006F7221" w:rsidRDefault="00643243">
            <w:pPr>
              <w:pStyle w:val="a3"/>
              <w:jc w:val="right"/>
              <w:rPr>
                <w:rFonts w:eastAsia="MS Mincho"/>
                <w:sz w:val="24"/>
              </w:rPr>
            </w:pPr>
            <w:r>
              <w:rPr>
                <w:rFonts w:eastAsia="MS Mincho"/>
                <w:noProof/>
              </w:rPr>
              <w:pict>
                <v:line id="_x0000_s1061" style="position:absolute;left:0;text-align:left;z-index:251672576;mso-position-horizontal-relative:text;mso-position-vertical-relative:text" from="231.55pt,25.9pt" to="231.55pt,88.9pt">
                  <v:stroke endarrow="block"/>
                </v:line>
              </w:pict>
            </w:r>
            <w:r>
              <w:rPr>
                <w:rFonts w:eastAsia="MS Mincho"/>
                <w:noProof/>
              </w:rPr>
              <w:pict>
                <v:line id="_x0000_s1060" style="position:absolute;left:0;text-align:left;flip:y;z-index:251671552;mso-position-horizontal-relative:text;mso-position-vertical-relative:text" from="204.55pt,16.9pt" to="204.55pt,88.9pt">
                  <v:stroke endarrow="block"/>
                </v:line>
              </w:pict>
            </w:r>
            <w:r>
              <w:rPr>
                <w:rFonts w:eastAsia="MS Mincho"/>
                <w:noProof/>
              </w:rPr>
              <w:pict>
                <v:line id="_x0000_s1059" style="position:absolute;left:0;text-align:left;z-index:251670528;mso-position-horizontal-relative:text;mso-position-vertical-relative:text" from="177.55pt,16.9pt" to="177.55pt,97.9pt">
                  <v:stroke endarrow="block"/>
                </v:line>
              </w:pict>
            </w:r>
            <w:r w:rsidR="006F7221">
              <w:rPr>
                <w:rFonts w:eastAsia="MS Mincho"/>
                <w:sz w:val="24"/>
              </w:rPr>
              <w:t>Импортер</w:t>
            </w:r>
          </w:p>
          <w:p w:rsidR="006F7221" w:rsidRDefault="006F7221">
            <w:pPr>
              <w:pStyle w:val="a3"/>
              <w:jc w:val="right"/>
              <w:rPr>
                <w:rFonts w:eastAsia="MS Mincho"/>
                <w:sz w:val="24"/>
              </w:rPr>
            </w:pPr>
          </w:p>
          <w:p w:rsidR="006F7221" w:rsidRDefault="006F7221">
            <w:pPr>
              <w:pStyle w:val="a3"/>
              <w:jc w:val="right"/>
              <w:rPr>
                <w:rFonts w:eastAsia="MS Mincho"/>
                <w:sz w:val="24"/>
              </w:rPr>
            </w:pPr>
          </w:p>
          <w:p w:rsidR="006F7221" w:rsidRDefault="006F7221">
            <w:pPr>
              <w:pStyle w:val="a3"/>
              <w:jc w:val="right"/>
              <w:rPr>
                <w:rFonts w:eastAsia="MS Mincho"/>
                <w:sz w:val="24"/>
              </w:rPr>
            </w:pPr>
          </w:p>
          <w:p w:rsidR="006F7221" w:rsidRDefault="006F7221">
            <w:pPr>
              <w:pStyle w:val="a3"/>
              <w:rPr>
                <w:rFonts w:eastAsia="MS Mincho"/>
                <w:sz w:val="24"/>
              </w:rPr>
            </w:pPr>
            <w:r>
              <w:rPr>
                <w:rFonts w:eastAsia="MS Mincho"/>
                <w:sz w:val="24"/>
              </w:rPr>
              <w:t xml:space="preserve"> 4                     3   7  7а</w:t>
            </w:r>
          </w:p>
        </w:tc>
      </w:tr>
      <w:tr w:rsidR="006F7221">
        <w:tc>
          <w:tcPr>
            <w:tcW w:w="4909" w:type="dxa"/>
          </w:tcPr>
          <w:p w:rsidR="006F7221" w:rsidRDefault="006F7221">
            <w:pPr>
              <w:pStyle w:val="a3"/>
              <w:rPr>
                <w:rFonts w:eastAsia="MS Mincho"/>
                <w:sz w:val="24"/>
              </w:rPr>
            </w:pPr>
            <w:r>
              <w:rPr>
                <w:rFonts w:eastAsia="MS Mincho"/>
                <w:sz w:val="24"/>
              </w:rPr>
              <w:t>Форфет – банк –</w:t>
            </w:r>
          </w:p>
          <w:p w:rsidR="006F7221" w:rsidRDefault="00643243">
            <w:pPr>
              <w:pStyle w:val="a3"/>
              <w:rPr>
                <w:rFonts w:eastAsia="MS Mincho"/>
                <w:sz w:val="24"/>
              </w:rPr>
            </w:pPr>
            <w:r>
              <w:rPr>
                <w:rFonts w:eastAsia="MS Mincho"/>
                <w:noProof/>
              </w:rPr>
              <w:pict>
                <v:line id="_x0000_s1062" style="position:absolute;z-index:251673600" from="126pt,2.55pt" to="234pt,65.55pt">
                  <v:stroke endarrow="block"/>
                </v:line>
              </w:pict>
            </w:r>
            <w:r w:rsidR="006F7221">
              <w:rPr>
                <w:rFonts w:eastAsia="MS Mincho"/>
                <w:sz w:val="24"/>
              </w:rPr>
              <w:t>первичный рынок</w:t>
            </w:r>
          </w:p>
          <w:p w:rsidR="006F7221" w:rsidRDefault="006F7221">
            <w:pPr>
              <w:pStyle w:val="a3"/>
              <w:rPr>
                <w:rFonts w:eastAsia="MS Mincho"/>
                <w:sz w:val="24"/>
              </w:rPr>
            </w:pPr>
            <w:r>
              <w:rPr>
                <w:rFonts w:eastAsia="MS Mincho"/>
                <w:sz w:val="24"/>
              </w:rPr>
              <w:t>по форфетированию</w:t>
            </w:r>
          </w:p>
        </w:tc>
        <w:tc>
          <w:tcPr>
            <w:tcW w:w="4909" w:type="dxa"/>
          </w:tcPr>
          <w:p w:rsidR="006F7221" w:rsidRDefault="00643243">
            <w:pPr>
              <w:pStyle w:val="a3"/>
              <w:jc w:val="right"/>
              <w:rPr>
                <w:rFonts w:eastAsia="MS Mincho"/>
                <w:sz w:val="24"/>
              </w:rPr>
            </w:pPr>
            <w:r>
              <w:rPr>
                <w:rFonts w:eastAsia="MS Mincho"/>
                <w:noProof/>
              </w:rPr>
              <w:pict>
                <v:line id="_x0000_s1064" style="position:absolute;left:0;text-align:left;flip:x;z-index:251675648;mso-position-horizontal-relative:text;mso-position-vertical-relative:text" from="132.55pt,16.15pt" to="204.55pt,79.15pt">
                  <v:stroke endarrow="block"/>
                </v:line>
              </w:pict>
            </w:r>
            <w:r>
              <w:rPr>
                <w:rFonts w:eastAsia="MS Mincho"/>
                <w:noProof/>
              </w:rPr>
              <w:pict>
                <v:line id="_x0000_s1063" style="position:absolute;left:0;text-align:left;flip:y;z-index:251674624;mso-position-horizontal-relative:text;mso-position-vertical-relative:text" from="114.55pt,16.15pt" to="168.55pt,61.15pt">
                  <v:stroke endarrow="block"/>
                </v:line>
              </w:pict>
            </w:r>
            <w:r w:rsidR="006F7221">
              <w:rPr>
                <w:rFonts w:eastAsia="MS Mincho"/>
                <w:sz w:val="24"/>
              </w:rPr>
              <w:t>Банк импортера</w:t>
            </w:r>
          </w:p>
          <w:p w:rsidR="006F7221" w:rsidRDefault="006F7221">
            <w:pPr>
              <w:pStyle w:val="a3"/>
              <w:jc w:val="center"/>
              <w:rPr>
                <w:rFonts w:eastAsia="MS Mincho"/>
                <w:sz w:val="24"/>
              </w:rPr>
            </w:pPr>
          </w:p>
          <w:p w:rsidR="006F7221" w:rsidRDefault="006F7221">
            <w:pPr>
              <w:pStyle w:val="a3"/>
              <w:jc w:val="center"/>
              <w:rPr>
                <w:rFonts w:eastAsia="MS Mincho"/>
                <w:sz w:val="24"/>
              </w:rPr>
            </w:pPr>
            <w:r>
              <w:rPr>
                <w:rFonts w:eastAsia="MS Mincho"/>
                <w:sz w:val="24"/>
              </w:rPr>
              <w:t xml:space="preserve">    7</w:t>
            </w:r>
          </w:p>
        </w:tc>
      </w:tr>
    </w:tbl>
    <w:p w:rsidR="006F7221" w:rsidRDefault="006F7221">
      <w:pPr>
        <w:pStyle w:val="a3"/>
        <w:ind w:firstLine="708"/>
        <w:rPr>
          <w:rFonts w:eastAsia="MS Mincho"/>
          <w:sz w:val="24"/>
        </w:rPr>
      </w:pPr>
      <w:r>
        <w:rPr>
          <w:rFonts w:eastAsia="MS Mincho"/>
          <w:sz w:val="24"/>
        </w:rPr>
        <w:t xml:space="preserve">                       6                          7а</w:t>
      </w:r>
    </w:p>
    <w:p w:rsidR="006F7221" w:rsidRDefault="006F7221">
      <w:pPr>
        <w:pStyle w:val="a3"/>
        <w:ind w:firstLine="708"/>
        <w:jc w:val="both"/>
        <w:rPr>
          <w:rFonts w:eastAsia="MS Mincho"/>
          <w:sz w:val="24"/>
        </w:rPr>
      </w:pPr>
    </w:p>
    <w:p w:rsidR="006F7221" w:rsidRDefault="006F7221">
      <w:pPr>
        <w:pStyle w:val="a3"/>
        <w:ind w:left="4248" w:firstLine="708"/>
        <w:jc w:val="both"/>
        <w:rPr>
          <w:rFonts w:eastAsia="MS Mincho"/>
          <w:sz w:val="24"/>
        </w:rPr>
      </w:pPr>
      <w:r>
        <w:rPr>
          <w:rFonts w:eastAsia="MS Mincho"/>
          <w:sz w:val="24"/>
        </w:rPr>
        <w:t>Форфет-компания –</w:t>
      </w:r>
    </w:p>
    <w:p w:rsidR="006F7221" w:rsidRDefault="006F7221">
      <w:pPr>
        <w:pStyle w:val="a3"/>
        <w:jc w:val="both"/>
        <w:rPr>
          <w:rFonts w:eastAsia="MS Mincho"/>
          <w:sz w:val="24"/>
        </w:rPr>
      </w:pPr>
      <w:r>
        <w:rPr>
          <w:rFonts w:eastAsia="MS Mincho"/>
          <w:sz w:val="24"/>
        </w:rPr>
        <w:tab/>
      </w:r>
      <w:r>
        <w:rPr>
          <w:rFonts w:eastAsia="MS Mincho"/>
          <w:sz w:val="24"/>
        </w:rPr>
        <w:tab/>
      </w:r>
      <w:r>
        <w:rPr>
          <w:rFonts w:eastAsia="MS Mincho"/>
          <w:sz w:val="24"/>
        </w:rPr>
        <w:tab/>
      </w:r>
      <w:r>
        <w:rPr>
          <w:rFonts w:eastAsia="MS Mincho"/>
          <w:sz w:val="24"/>
        </w:rPr>
        <w:tab/>
      </w:r>
      <w:r>
        <w:rPr>
          <w:rFonts w:eastAsia="MS Mincho"/>
          <w:sz w:val="24"/>
        </w:rPr>
        <w:tab/>
      </w:r>
      <w:r>
        <w:rPr>
          <w:rFonts w:eastAsia="MS Mincho"/>
          <w:sz w:val="24"/>
        </w:rPr>
        <w:tab/>
      </w:r>
      <w:r>
        <w:rPr>
          <w:rFonts w:eastAsia="MS Mincho"/>
          <w:sz w:val="24"/>
        </w:rPr>
        <w:tab/>
        <w:t xml:space="preserve">вторичный рынок по                                    </w:t>
      </w:r>
    </w:p>
    <w:p w:rsidR="006F7221" w:rsidRDefault="006F7221">
      <w:pPr>
        <w:pStyle w:val="a3"/>
        <w:jc w:val="both"/>
        <w:rPr>
          <w:rFonts w:eastAsia="MS Mincho"/>
          <w:sz w:val="24"/>
        </w:rPr>
      </w:pPr>
      <w:r>
        <w:rPr>
          <w:rFonts w:eastAsia="MS Mincho"/>
          <w:sz w:val="24"/>
        </w:rPr>
        <w:tab/>
      </w:r>
      <w:r>
        <w:rPr>
          <w:rFonts w:eastAsia="MS Mincho"/>
          <w:sz w:val="24"/>
        </w:rPr>
        <w:tab/>
      </w:r>
      <w:r>
        <w:rPr>
          <w:rFonts w:eastAsia="MS Mincho"/>
          <w:sz w:val="24"/>
        </w:rPr>
        <w:tab/>
      </w:r>
      <w:r>
        <w:rPr>
          <w:rFonts w:eastAsia="MS Mincho"/>
          <w:sz w:val="24"/>
        </w:rPr>
        <w:tab/>
      </w:r>
      <w:r>
        <w:rPr>
          <w:rFonts w:eastAsia="MS Mincho"/>
          <w:sz w:val="24"/>
        </w:rPr>
        <w:tab/>
      </w:r>
      <w:r>
        <w:rPr>
          <w:rFonts w:eastAsia="MS Mincho"/>
          <w:sz w:val="24"/>
        </w:rPr>
        <w:tab/>
      </w:r>
      <w:r>
        <w:rPr>
          <w:rFonts w:eastAsia="MS Mincho"/>
          <w:sz w:val="24"/>
        </w:rPr>
        <w:tab/>
        <w:t>форфетированию</w:t>
      </w:r>
    </w:p>
    <w:p w:rsidR="006F7221" w:rsidRDefault="006F7221">
      <w:pPr>
        <w:pStyle w:val="a3"/>
        <w:ind w:firstLine="708"/>
        <w:jc w:val="both"/>
        <w:rPr>
          <w:rFonts w:eastAsia="MS Mincho"/>
          <w:sz w:val="24"/>
        </w:rPr>
      </w:pPr>
    </w:p>
    <w:p w:rsidR="006F7221" w:rsidRDefault="006F7221">
      <w:pPr>
        <w:pStyle w:val="a3"/>
        <w:ind w:firstLine="708"/>
        <w:jc w:val="both"/>
        <w:rPr>
          <w:rFonts w:eastAsia="MS Mincho"/>
          <w:sz w:val="24"/>
        </w:rPr>
      </w:pPr>
    </w:p>
    <w:p w:rsidR="006F7221" w:rsidRDefault="006F7221">
      <w:pPr>
        <w:pStyle w:val="a3"/>
        <w:jc w:val="both"/>
        <w:rPr>
          <w:rFonts w:eastAsia="MS Mincho"/>
          <w:sz w:val="24"/>
        </w:rPr>
      </w:pPr>
      <w:r>
        <w:rPr>
          <w:rFonts w:eastAsia="MS Mincho"/>
          <w:sz w:val="24"/>
        </w:rPr>
        <w:t>1. Экспортер и импортер заключают сделку с указанием срока платежа.</w:t>
      </w:r>
    </w:p>
    <w:p w:rsidR="006F7221" w:rsidRDefault="006F7221">
      <w:pPr>
        <w:pStyle w:val="a3"/>
        <w:jc w:val="both"/>
        <w:rPr>
          <w:rFonts w:eastAsia="MS Mincho"/>
          <w:sz w:val="24"/>
        </w:rPr>
      </w:pPr>
      <w:r>
        <w:rPr>
          <w:rFonts w:eastAsia="MS Mincho"/>
          <w:sz w:val="24"/>
        </w:rPr>
        <w:t>2. Экспортер обращается с заявкой в форфет-компанию, которая определяет условия операции. Если экспортер заранее проконсультировался с ней, то он имеет возможность включить расходы по учету векселя в стоимость контракта.</w:t>
      </w:r>
    </w:p>
    <w:p w:rsidR="006F7221" w:rsidRDefault="006F7221">
      <w:pPr>
        <w:pStyle w:val="a3"/>
        <w:jc w:val="both"/>
        <w:rPr>
          <w:rFonts w:eastAsia="MS Mincho"/>
          <w:sz w:val="24"/>
        </w:rPr>
      </w:pPr>
      <w:r>
        <w:rPr>
          <w:rFonts w:eastAsia="MS Mincho"/>
          <w:sz w:val="24"/>
        </w:rPr>
        <w:t>3. Импортер выписывает коммерческий вексель и авалирует его в банке своей страны.</w:t>
      </w:r>
    </w:p>
    <w:p w:rsidR="006F7221" w:rsidRDefault="006F7221">
      <w:pPr>
        <w:pStyle w:val="a3"/>
        <w:jc w:val="both"/>
        <w:rPr>
          <w:rFonts w:eastAsia="MS Mincho"/>
          <w:sz w:val="24"/>
        </w:rPr>
      </w:pPr>
      <w:r>
        <w:rPr>
          <w:rFonts w:eastAsia="MS Mincho"/>
          <w:sz w:val="24"/>
        </w:rPr>
        <w:t>4. Векселя, индоссированные банком страны импортера, отсылаются экспортеру.</w:t>
      </w:r>
    </w:p>
    <w:p w:rsidR="006F7221" w:rsidRDefault="006F7221">
      <w:pPr>
        <w:pStyle w:val="a3"/>
        <w:jc w:val="both"/>
        <w:rPr>
          <w:rFonts w:eastAsia="MS Mincho"/>
          <w:sz w:val="24"/>
        </w:rPr>
      </w:pPr>
      <w:r>
        <w:rPr>
          <w:rFonts w:eastAsia="MS Mincho"/>
          <w:sz w:val="24"/>
        </w:rPr>
        <w:t>5. Экспортер индоссирует векселя и продает их форфет-компании на первичном рынке документов без права регресса.</w:t>
      </w:r>
    </w:p>
    <w:p w:rsidR="006F7221" w:rsidRDefault="006F7221">
      <w:pPr>
        <w:pStyle w:val="a3"/>
        <w:jc w:val="both"/>
        <w:rPr>
          <w:rFonts w:eastAsia="MS Mincho"/>
          <w:sz w:val="24"/>
        </w:rPr>
      </w:pPr>
      <w:r>
        <w:rPr>
          <w:rFonts w:eastAsia="MS Mincho"/>
          <w:sz w:val="24"/>
        </w:rPr>
        <w:t>5а. Экспортер получает инвалютную выручку.</w:t>
      </w:r>
    </w:p>
    <w:p w:rsidR="006F7221" w:rsidRDefault="006F7221">
      <w:pPr>
        <w:pStyle w:val="a3"/>
        <w:jc w:val="both"/>
        <w:rPr>
          <w:rFonts w:eastAsia="MS Mincho"/>
          <w:sz w:val="24"/>
        </w:rPr>
      </w:pPr>
      <w:r>
        <w:rPr>
          <w:rFonts w:eastAsia="MS Mincho"/>
          <w:sz w:val="24"/>
        </w:rPr>
        <w:t>6. Форфетинговая компания индоссирует векселя и перепродает их на вторичном рынке, представленном специализированными финансовыми учреждениями по форфетированию в Цюрихе, Люксембурге, Лондоне, Париже и т. д.</w:t>
      </w:r>
    </w:p>
    <w:p w:rsidR="006F7221" w:rsidRDefault="006F7221">
      <w:pPr>
        <w:pStyle w:val="a3"/>
        <w:jc w:val="both"/>
        <w:rPr>
          <w:rFonts w:eastAsia="MS Mincho"/>
          <w:sz w:val="24"/>
        </w:rPr>
      </w:pPr>
      <w:r>
        <w:rPr>
          <w:rFonts w:eastAsia="MS Mincho"/>
          <w:sz w:val="24"/>
        </w:rPr>
        <w:t>7. Форфет-компания предъявляет импортеру вексель к оплате.</w:t>
      </w:r>
    </w:p>
    <w:p w:rsidR="006F7221" w:rsidRDefault="006F7221">
      <w:pPr>
        <w:pStyle w:val="a3"/>
        <w:jc w:val="both"/>
        <w:rPr>
          <w:rFonts w:eastAsia="MS Mincho"/>
          <w:sz w:val="24"/>
        </w:rPr>
      </w:pPr>
      <w:r>
        <w:rPr>
          <w:rFonts w:eastAsia="MS Mincho"/>
          <w:sz w:val="24"/>
        </w:rPr>
        <w:t>7а. Импортер через свой банк оплачивает предъявленный вексель в установленный срок.</w:t>
      </w:r>
    </w:p>
    <w:p w:rsidR="006F7221" w:rsidRDefault="006F7221">
      <w:pPr>
        <w:pStyle w:val="a3"/>
        <w:jc w:val="both"/>
        <w:rPr>
          <w:rFonts w:eastAsia="MS Mincho"/>
          <w:sz w:val="24"/>
        </w:rPr>
      </w:pPr>
    </w:p>
    <w:p w:rsidR="006F7221" w:rsidRDefault="006F7221">
      <w:pPr>
        <w:pStyle w:val="a3"/>
        <w:ind w:firstLine="708"/>
        <w:jc w:val="both"/>
        <w:rPr>
          <w:rFonts w:eastAsia="MS Mincho"/>
          <w:sz w:val="24"/>
        </w:rPr>
      </w:pPr>
      <w:r>
        <w:rPr>
          <w:rFonts w:eastAsia="MS Mincho"/>
          <w:sz w:val="24"/>
        </w:rPr>
        <w:t>Форфетирование отличается от лизинга простотой документального оформления, отсутствием права регресса (т. е. экспортер не несет риск неплатежа импортера).</w:t>
      </w:r>
    </w:p>
    <w:p w:rsidR="006F7221" w:rsidRDefault="006F7221">
      <w:pPr>
        <w:pStyle w:val="a3"/>
        <w:ind w:firstLine="708"/>
        <w:jc w:val="both"/>
        <w:rPr>
          <w:rFonts w:eastAsia="MS Mincho"/>
          <w:sz w:val="24"/>
        </w:rPr>
      </w:pPr>
      <w:r>
        <w:rPr>
          <w:rFonts w:eastAsia="MS Mincho"/>
          <w:sz w:val="24"/>
        </w:rPr>
        <w:t xml:space="preserve">В отличие от экспортного факторинга, используемого для будущих, еще не полностью определенных сделок, форфетирование применяется для существующих международных обязательств, причем на более длительный срок и материализованных в виде векселей, а также с более широкой сферой покрытия рисков (неплатежа, неперевода, валютного риска). </w:t>
      </w:r>
    </w:p>
    <w:p w:rsidR="006F7221" w:rsidRDefault="006F7221">
      <w:pPr>
        <w:pStyle w:val="a3"/>
        <w:ind w:firstLine="708"/>
        <w:jc w:val="both"/>
        <w:rPr>
          <w:rFonts w:eastAsia="MS Mincho"/>
          <w:sz w:val="24"/>
        </w:rPr>
      </w:pPr>
      <w:r>
        <w:rPr>
          <w:rFonts w:eastAsia="MS Mincho"/>
          <w:sz w:val="24"/>
        </w:rPr>
        <w:t xml:space="preserve">Форфетирование используется для мобилизации капиталов на средний срок кредитно-финансовыми учреждениями на вторичном рынке путем переучета экспортных векселей, срок которых еще не истек. </w:t>
      </w:r>
    </w:p>
    <w:p w:rsidR="006F7221" w:rsidRDefault="006F7221">
      <w:pPr>
        <w:pStyle w:val="a3"/>
        <w:ind w:firstLine="708"/>
        <w:jc w:val="both"/>
        <w:rPr>
          <w:rFonts w:eastAsia="MS Mincho"/>
          <w:sz w:val="24"/>
        </w:rPr>
      </w:pPr>
      <w:r>
        <w:rPr>
          <w:rFonts w:eastAsia="MS Mincho"/>
          <w:sz w:val="24"/>
        </w:rPr>
        <w:t>2. Условия и регулирование международных кредитных отношений.</w:t>
      </w:r>
    </w:p>
    <w:p w:rsidR="006F7221" w:rsidRDefault="006F7221">
      <w:pPr>
        <w:pStyle w:val="a3"/>
        <w:ind w:firstLine="708"/>
        <w:jc w:val="both"/>
        <w:rPr>
          <w:rFonts w:eastAsia="MS Mincho"/>
          <w:sz w:val="24"/>
        </w:rPr>
      </w:pPr>
      <w:r>
        <w:rPr>
          <w:rFonts w:eastAsia="MS Mincho"/>
          <w:sz w:val="24"/>
        </w:rPr>
        <w:t xml:space="preserve">Для международного кредита важно, в какой валюте он предоставлен, так как неустойчивость ее ведет к потерям кредитора. На выбор валюты займа влияет ряд факторов, в том числе степень ее стабильности, уровень процентной ставки, практика международных расчетов (например, контракты по поставкам нефти обычно заключаются в долларах США), степень инфляции и динамика курса валюты и др. Валюта платежа может не совпадать с валютой кредита. </w:t>
      </w:r>
    </w:p>
    <w:p w:rsidR="006F7221" w:rsidRDefault="006F7221">
      <w:pPr>
        <w:pStyle w:val="a3"/>
        <w:ind w:firstLine="708"/>
        <w:jc w:val="both"/>
        <w:rPr>
          <w:rFonts w:eastAsia="MS Mincho"/>
          <w:sz w:val="24"/>
        </w:rPr>
      </w:pPr>
      <w:r>
        <w:rPr>
          <w:rFonts w:eastAsia="MS Mincho"/>
          <w:sz w:val="24"/>
        </w:rPr>
        <w:t xml:space="preserve">Сумма (лимит) кредита - часть ссудного капитала, который предоставлен в товарной или денежной форме заемщику. Сумма банковского кредита (кредитная линия) определяется кредитным соглашением или путем обмена телексами (при краткосрочной ссуде). Кредит может предоставляться в виде одной или нескольких траншей (долей), которые различаются по своим условиям. </w:t>
      </w:r>
    </w:p>
    <w:p w:rsidR="006F7221" w:rsidRDefault="006F7221">
      <w:pPr>
        <w:pStyle w:val="a3"/>
        <w:ind w:firstLine="708"/>
        <w:jc w:val="both"/>
        <w:rPr>
          <w:rFonts w:eastAsia="MS Mincho"/>
          <w:sz w:val="24"/>
        </w:rPr>
      </w:pPr>
      <w:r>
        <w:rPr>
          <w:rFonts w:eastAsia="MS Mincho"/>
          <w:sz w:val="24"/>
        </w:rPr>
        <w:t>Срок международного кредита зависит от ряда факторов: целевого назначения кредита; соотношения спроса и предложения аналогичных кредитов; размера контракта; национального законодательства; традиционной практики кредитования; межгосударственных соглашений.</w:t>
      </w:r>
    </w:p>
    <w:p w:rsidR="006F7221" w:rsidRDefault="006F7221">
      <w:pPr>
        <w:pStyle w:val="a3"/>
        <w:ind w:firstLine="708"/>
        <w:jc w:val="both"/>
        <w:rPr>
          <w:rFonts w:eastAsia="MS Mincho"/>
          <w:sz w:val="24"/>
        </w:rPr>
      </w:pPr>
      <w:r>
        <w:rPr>
          <w:rFonts w:eastAsia="MS Mincho"/>
          <w:sz w:val="24"/>
        </w:rPr>
        <w:t xml:space="preserve">Стоимость кредита. Различаются договорные и скрытые элементы стоимости кредита. К основным элементам стоимости кредита относятся суммы, которые должник непосредственно выплачивает кредитору, проценты, расходы по оформлению залога комиссии. Дополнительные элементы включают суммы, выплачиваемые заемщиком третьим лицам (например, за гарантию). </w:t>
      </w:r>
    </w:p>
    <w:p w:rsidR="006F7221" w:rsidRDefault="006F7221">
      <w:pPr>
        <w:pStyle w:val="a3"/>
        <w:ind w:firstLine="708"/>
        <w:jc w:val="both"/>
        <w:rPr>
          <w:rFonts w:eastAsia="MS Mincho"/>
          <w:sz w:val="24"/>
        </w:rPr>
      </w:pPr>
      <w:r>
        <w:rPr>
          <w:rFonts w:eastAsia="MS Mincho"/>
          <w:sz w:val="24"/>
        </w:rPr>
        <w:t>«Цена» международного кредита (как и интернациональная цена производства) базируется на процентных ставках стран - ведущих кредиторов, в первую очередь США, Японии, Германии.</w:t>
      </w:r>
    </w:p>
    <w:p w:rsidR="006F7221" w:rsidRDefault="006F7221">
      <w:pPr>
        <w:pStyle w:val="a3"/>
        <w:ind w:firstLine="708"/>
        <w:jc w:val="both"/>
        <w:rPr>
          <w:rFonts w:eastAsia="MS Mincho"/>
          <w:sz w:val="24"/>
        </w:rPr>
      </w:pPr>
      <w:r>
        <w:rPr>
          <w:rFonts w:eastAsia="MS Mincho"/>
          <w:sz w:val="24"/>
        </w:rPr>
        <w:t xml:space="preserve">Международные кредитные отношения, как и валютные, служат объектом не только рыночного, но и государственного регулирования в стране. Государство является активным участником международных кредитных отношений, выступая в роли кредитора, донора, гаранта и заемщика. </w:t>
      </w:r>
    </w:p>
    <w:p w:rsidR="006F7221" w:rsidRDefault="006F7221">
      <w:pPr>
        <w:pStyle w:val="a3"/>
        <w:ind w:firstLine="708"/>
        <w:jc w:val="both"/>
        <w:rPr>
          <w:rFonts w:eastAsia="MS Mincho"/>
          <w:sz w:val="24"/>
        </w:rPr>
      </w:pPr>
      <w:r>
        <w:rPr>
          <w:rFonts w:eastAsia="MS Mincho"/>
          <w:sz w:val="24"/>
        </w:rPr>
        <w:t xml:space="preserve">Как свидетельствует мировой опыт, государство поощряет внешнеэкономическую деятельность предприятий с помощью субсидий, кредитов, налоговых, таможенных льгот, гарантий, субсидирования процентных ставок, т. е. бонификации (возмещения банкам за счет госбюджета разницы между рыночными и льготными процентными ставками по экспортным кредитам). </w:t>
      </w:r>
    </w:p>
    <w:p w:rsidR="006F7221" w:rsidRDefault="006F7221">
      <w:pPr>
        <w:pStyle w:val="a3"/>
        <w:ind w:firstLine="708"/>
        <w:jc w:val="both"/>
        <w:rPr>
          <w:rFonts w:eastAsia="MS Mincho"/>
          <w:sz w:val="24"/>
        </w:rPr>
      </w:pPr>
      <w:r>
        <w:rPr>
          <w:rFonts w:eastAsia="MS Mincho"/>
          <w:sz w:val="24"/>
        </w:rPr>
        <w:t>Государство, освобождая экспортеров от уплаты косвенных и некоторых прямых налогов, способствует снижению цен вывозимых товаров, повышая их конкурентоспособность. Государство удлиняет срок кредитования экспортеров, облегчает и упрощает процедуру получения кредитов.</w:t>
      </w:r>
    </w:p>
    <w:p w:rsidR="006F7221" w:rsidRDefault="006F7221">
      <w:pPr>
        <w:pStyle w:val="a3"/>
        <w:ind w:firstLine="708"/>
        <w:jc w:val="both"/>
        <w:rPr>
          <w:rFonts w:eastAsia="MS Mincho"/>
          <w:sz w:val="24"/>
        </w:rPr>
      </w:pPr>
      <w:r>
        <w:rPr>
          <w:rFonts w:eastAsia="MS Mincho"/>
          <w:sz w:val="24"/>
        </w:rPr>
        <w:t>С другой стороны противоречие между уровнем интернационализации хозяйственной жизни и ограниченностью национальных форм регулирования привело к развитию межгосударственного регулирования международного кредита. Оно преследует следующие основные цели: 1) регулирование международного движения ссудного капитала для воздействия на платежный баланс, валютный курс, рынки ссудных капиталов; 2) совместные межгосударственные меры по преодолению кризисных явлений; 3) согласование кредитной политики по отношению к определенным заемщикам - в основном к развивающимся, а также странам Восточной Европы, России и других стран бывшего СССР. Регулирование международного кредита осуществляется через региональные организации.</w:t>
      </w:r>
    </w:p>
    <w:p w:rsidR="006F7221" w:rsidRDefault="006F7221">
      <w:pPr>
        <w:pStyle w:val="a3"/>
        <w:ind w:firstLine="708"/>
        <w:jc w:val="both"/>
        <w:rPr>
          <w:rFonts w:eastAsia="MS Mincho"/>
          <w:sz w:val="24"/>
        </w:rPr>
      </w:pPr>
    </w:p>
    <w:p w:rsidR="006F7221" w:rsidRDefault="006F7221">
      <w:pPr>
        <w:pStyle w:val="a3"/>
        <w:jc w:val="both"/>
        <w:rPr>
          <w:rFonts w:eastAsia="MS Mincho"/>
          <w:sz w:val="24"/>
        </w:rPr>
      </w:pPr>
    </w:p>
    <w:p w:rsidR="006F7221" w:rsidRDefault="006F7221">
      <w:pPr>
        <w:pStyle w:val="a3"/>
        <w:jc w:val="both"/>
        <w:rPr>
          <w:rFonts w:eastAsia="MS Mincho"/>
          <w:sz w:val="24"/>
        </w:rPr>
      </w:pPr>
      <w:bookmarkStart w:id="0" w:name="_GoBack"/>
      <w:bookmarkEnd w:id="0"/>
    </w:p>
    <w:sectPr w:rsidR="006F7221">
      <w:headerReference w:type="even" r:id="rId6"/>
      <w:headerReference w:type="default" r:id="rId7"/>
      <w:pgSz w:w="11906" w:h="16838"/>
      <w:pgMar w:top="1134" w:right="1152" w:bottom="1134" w:left="11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221" w:rsidRDefault="006F7221">
      <w:r>
        <w:separator/>
      </w:r>
    </w:p>
  </w:endnote>
  <w:endnote w:type="continuationSeparator" w:id="0">
    <w:p w:rsidR="006F7221" w:rsidRDefault="006F7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221" w:rsidRDefault="006F7221">
      <w:r>
        <w:separator/>
      </w:r>
    </w:p>
  </w:footnote>
  <w:footnote w:type="continuationSeparator" w:id="0">
    <w:p w:rsidR="006F7221" w:rsidRDefault="006F7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221" w:rsidRDefault="006F7221">
    <w:pPr>
      <w:pStyle w:val="a4"/>
      <w:framePr w:wrap="around" w:vAnchor="text" w:hAnchor="margin" w:xAlign="center" w:y="1"/>
      <w:rPr>
        <w:rStyle w:val="a5"/>
      </w:rPr>
    </w:pPr>
  </w:p>
  <w:p w:rsidR="006F7221" w:rsidRDefault="006F722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221" w:rsidRDefault="00915939">
    <w:pPr>
      <w:pStyle w:val="a4"/>
      <w:framePr w:wrap="around" w:vAnchor="text" w:hAnchor="margin" w:xAlign="center" w:y="1"/>
      <w:rPr>
        <w:rStyle w:val="a5"/>
      </w:rPr>
    </w:pPr>
    <w:r>
      <w:rPr>
        <w:rStyle w:val="a5"/>
        <w:noProof/>
      </w:rPr>
      <w:t>3</w:t>
    </w:r>
  </w:p>
  <w:p w:rsidR="006F7221" w:rsidRDefault="006F722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939"/>
    <w:rsid w:val="00643243"/>
    <w:rsid w:val="006F7221"/>
    <w:rsid w:val="00915939"/>
    <w:rsid w:val="00B50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shapelayout v:ext="edit">
      <o:idmap v:ext="edit" data="1"/>
    </o:shapelayout>
  </w:shapeDefaults>
  <w:decimalSymbol w:val=","/>
  <w:listSeparator w:val=";"/>
  <w15:chartTrackingRefBased/>
  <w15:docId w15:val="{E5DB880B-1600-4D3D-925E-DCA66B81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next w:val="a"/>
    <w:qFormat/>
    <w:pPr>
      <w:keepNext/>
      <w:jc w:val="center"/>
      <w:outlineLvl w:val="1"/>
    </w:pPr>
    <w:rPr>
      <w:b/>
      <w:bCs/>
      <w:sz w:val="44"/>
    </w:rPr>
  </w:style>
  <w:style w:type="paragraph" w:styleId="3">
    <w:name w:val="heading 3"/>
    <w:basedOn w:val="a"/>
    <w:next w:val="a"/>
    <w:qFormat/>
    <w:pPr>
      <w:keepNext/>
      <w:jc w:val="righ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cs="Courier New"/>
      <w:sz w:val="20"/>
      <w:szCs w:val="20"/>
    </w:rPr>
  </w:style>
  <w:style w:type="paragraph" w:styleId="a4">
    <w:name w:val="head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4020</Words>
  <Characters>22918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7</vt:lpstr>
    </vt:vector>
  </TitlesOfParts>
  <Company>Workgroup</Company>
  <LinksUpToDate>false</LinksUpToDate>
  <CharactersWithSpaces>26885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7</dc:title>
  <dc:subject/>
  <dc:creator>VSKVARN</dc:creator>
  <cp:keywords/>
  <dc:description/>
  <cp:lastModifiedBy>Irina</cp:lastModifiedBy>
  <cp:revision>2</cp:revision>
  <cp:lastPrinted>2001-04-21T16:00:00Z</cp:lastPrinted>
  <dcterms:created xsi:type="dcterms:W3CDTF">2014-08-03T11:57:00Z</dcterms:created>
  <dcterms:modified xsi:type="dcterms:W3CDTF">2014-08-03T11:57:00Z</dcterms:modified>
</cp:coreProperties>
</file>