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FD" w:rsidRDefault="002039FD">
      <w:pPr>
        <w:tabs>
          <w:tab w:val="left" w:pos="9072"/>
        </w:tabs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САНКТ-ПЕТЕРБУРГСКИЙ ГОСУДАРСТВЕННЫЙ УНИВЕРСТИТЕТ</w:t>
      </w: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ru-RU"/>
        </w:rPr>
        <w:t>МЕЖДУНАРОДНЫЕ ОТНОШЕНИЯ</w:t>
      </w: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jc w:val="center"/>
        <w:rPr>
          <w:b/>
          <w:bCs/>
          <w:sz w:val="32"/>
          <w:szCs w:val="32"/>
          <w:lang w:val="ru-RU"/>
        </w:rPr>
      </w:pPr>
    </w:p>
    <w:p w:rsidR="002039FD" w:rsidRDefault="002039FD">
      <w:pPr>
        <w:jc w:val="center"/>
        <w:rPr>
          <w:b/>
          <w:bCs/>
          <w:sz w:val="32"/>
          <w:szCs w:val="32"/>
          <w:lang w:val="ru-RU"/>
        </w:rPr>
      </w:pPr>
    </w:p>
    <w:p w:rsidR="002039FD" w:rsidRDefault="002039FD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Предмет:</w:t>
      </w:r>
    </w:p>
    <w:p w:rsidR="002039FD" w:rsidRDefault="002039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ЗАЩИТА НАСЕЛЕНИЯ В ЧРЕЗВЫЧАЙНЫХ СИТУАЦИЯХ</w:t>
      </w: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jc w:val="center"/>
        <w:rPr>
          <w:b/>
          <w:bCs/>
          <w:sz w:val="32"/>
          <w:szCs w:val="32"/>
          <w:lang w:val="ru-RU"/>
        </w:rPr>
      </w:pPr>
    </w:p>
    <w:p w:rsidR="002039FD" w:rsidRDefault="002039FD">
      <w:pPr>
        <w:jc w:val="center"/>
        <w:rPr>
          <w:b/>
          <w:bCs/>
          <w:sz w:val="32"/>
          <w:szCs w:val="32"/>
          <w:lang w:val="ru-RU"/>
        </w:rPr>
      </w:pPr>
    </w:p>
    <w:p w:rsidR="002039FD" w:rsidRDefault="002039FD">
      <w:pPr>
        <w:jc w:val="center"/>
        <w:rPr>
          <w:b/>
          <w:bCs/>
          <w:sz w:val="32"/>
          <w:szCs w:val="32"/>
          <w:lang w:val="ru-RU"/>
        </w:rPr>
      </w:pPr>
    </w:p>
    <w:p w:rsidR="002039FD" w:rsidRDefault="002039FD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РЕФЕРАТ</w:t>
      </w:r>
    </w:p>
    <w:p w:rsidR="002039FD" w:rsidRDefault="002039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 тему  :</w:t>
      </w: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  <w:lang w:val="ru-RU"/>
        </w:rPr>
        <w:t>МЕЖДУНАРОДНЫЕ ТРЕБОВАНИЯ, ПРАВИЛА И НОРМЫ ТРАНСПОРТИРОВКИ СТРОНЦИЯ</w:t>
      </w:r>
      <w:r>
        <w:rPr>
          <w:b/>
          <w:bCs/>
          <w:sz w:val="32"/>
          <w:szCs w:val="32"/>
        </w:rPr>
        <w:t>”</w:t>
      </w:r>
    </w:p>
    <w:p w:rsidR="002039FD" w:rsidRDefault="002039FD">
      <w:pPr>
        <w:jc w:val="center"/>
        <w:rPr>
          <w:b/>
          <w:bCs/>
          <w:sz w:val="32"/>
          <w:szCs w:val="32"/>
        </w:rPr>
      </w:pP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 xml:space="preserve">                                                               Студент</w:t>
      </w:r>
      <w:r>
        <w:rPr>
          <w:b/>
          <w:bCs/>
          <w:sz w:val="32"/>
          <w:szCs w:val="32"/>
          <w:lang w:val="ru-RU"/>
        </w:rPr>
        <w:t>ка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  <w:lang w:val="ru-RU"/>
        </w:rPr>
        <w:t xml:space="preserve"> курса</w:t>
      </w:r>
    </w:p>
    <w:p w:rsidR="002039FD" w:rsidRDefault="002039FD">
      <w:pPr>
        <w:ind w:left="5040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 xml:space="preserve">группы  </w:t>
      </w:r>
      <w:r>
        <w:rPr>
          <w:b/>
          <w:bCs/>
          <w:sz w:val="32"/>
          <w:szCs w:val="32"/>
          <w:lang w:val="ru-RU"/>
        </w:rPr>
        <w:t>_________</w:t>
      </w:r>
    </w:p>
    <w:p w:rsidR="002039FD" w:rsidRDefault="002039FD">
      <w:p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 xml:space="preserve">                                                              </w:t>
      </w: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rPr>
          <w:b/>
          <w:bCs/>
          <w:sz w:val="32"/>
          <w:szCs w:val="32"/>
        </w:rPr>
      </w:pPr>
    </w:p>
    <w:p w:rsidR="002039FD" w:rsidRDefault="002039FD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Санкт-Петербург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ru-RU"/>
        </w:rPr>
        <w:t>2005</w:t>
      </w:r>
    </w:p>
    <w:p w:rsidR="002039FD" w:rsidRDefault="002039FD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СОДЕРЖАНИЕ</w:t>
      </w:r>
    </w:p>
    <w:p w:rsidR="002039FD" w:rsidRDefault="002039F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</w:t>
      </w:r>
    </w:p>
    <w:p w:rsidR="002039FD" w:rsidRDefault="002039FD">
      <w:pPr>
        <w:ind w:firstLine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Содержание</w:t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1</w:t>
      </w:r>
    </w:p>
    <w:p w:rsidR="002039FD" w:rsidRDefault="002039FD">
      <w:pPr>
        <w:spacing w:line="360" w:lineRule="auto"/>
        <w:ind w:left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Введение</w:t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2</w:t>
      </w:r>
    </w:p>
    <w:p w:rsidR="002039FD" w:rsidRDefault="002039FD">
      <w:pPr>
        <w:numPr>
          <w:ilvl w:val="0"/>
          <w:numId w:val="20"/>
        </w:num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Общая радиационная характеристика </w:t>
      </w:r>
    </w:p>
    <w:p w:rsidR="002039FD" w:rsidRDefault="002039FD">
      <w:pPr>
        <w:spacing w:line="360" w:lineRule="auto"/>
        <w:ind w:left="90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изотопа стронция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>90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  <w:lang w:val="ru-RU"/>
        </w:rPr>
        <w:t xml:space="preserve"> по воздействию</w:t>
      </w:r>
    </w:p>
    <w:p w:rsidR="002039FD" w:rsidRDefault="002039FD">
      <w:pPr>
        <w:spacing w:line="360" w:lineRule="auto"/>
        <w:ind w:left="90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человеческий организм </w:t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5</w:t>
      </w:r>
      <w:r>
        <w:rPr>
          <w:rFonts w:ascii="Arial" w:hAnsi="Arial" w:cs="Arial"/>
          <w:sz w:val="28"/>
          <w:szCs w:val="28"/>
          <w:lang w:val="ru-RU"/>
        </w:rPr>
        <w:tab/>
      </w:r>
    </w:p>
    <w:p w:rsidR="002039FD" w:rsidRDefault="002039FD">
      <w:pPr>
        <w:numPr>
          <w:ilvl w:val="0"/>
          <w:numId w:val="20"/>
        </w:numPr>
        <w:spacing w:line="360" w:lineRule="auto"/>
        <w:rPr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Изотопы 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>89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>90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>91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>92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  <w:lang w:val="ru-RU"/>
        </w:rPr>
        <w:t>, подпадающие под правила транспортировки радиоактивных веществ</w:t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6</w:t>
      </w:r>
    </w:p>
    <w:p w:rsidR="002039FD" w:rsidRDefault="002039FD">
      <w:pPr>
        <w:numPr>
          <w:ilvl w:val="0"/>
          <w:numId w:val="20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Документы, определяющие общие нормы и правила транспортировки радиоактивных веществ</w:t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7</w:t>
      </w:r>
    </w:p>
    <w:p w:rsidR="002039FD" w:rsidRDefault="002039FD">
      <w:pPr>
        <w:numPr>
          <w:ilvl w:val="0"/>
          <w:numId w:val="20"/>
        </w:num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Транспортные категории радиационных упаковок</w:t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10</w:t>
      </w:r>
    </w:p>
    <w:p w:rsidR="002039FD" w:rsidRDefault="002039FD">
      <w:pPr>
        <w:numPr>
          <w:ilvl w:val="0"/>
          <w:numId w:val="20"/>
        </w:numPr>
        <w:spacing w:line="360" w:lineRule="auto"/>
        <w:rPr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Требования к изотопам стронция, перевозимым </w:t>
      </w:r>
    </w:p>
    <w:p w:rsidR="002039FD" w:rsidRDefault="002039FD">
      <w:pPr>
        <w:spacing w:line="360" w:lineRule="auto"/>
        <w:ind w:left="900" w:firstLine="180"/>
        <w:rPr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различными видами транспорта</w:t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11</w:t>
      </w:r>
    </w:p>
    <w:p w:rsidR="002039FD" w:rsidRDefault="002039FD">
      <w:pPr>
        <w:numPr>
          <w:ilvl w:val="0"/>
          <w:numId w:val="20"/>
        </w:num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Требования к упаковочным комплектам</w:t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14</w:t>
      </w:r>
    </w:p>
    <w:p w:rsidR="002039FD" w:rsidRDefault="002039FD">
      <w:pPr>
        <w:spacing w:line="360" w:lineRule="auto"/>
        <w:ind w:left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Выводы</w:t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19</w:t>
      </w:r>
    </w:p>
    <w:p w:rsidR="002039FD" w:rsidRDefault="002039FD">
      <w:pPr>
        <w:spacing w:line="360" w:lineRule="auto"/>
        <w:ind w:left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Список использованной литературы</w:t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21</w:t>
      </w:r>
    </w:p>
    <w:p w:rsidR="002039FD" w:rsidRDefault="002039F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2039FD" w:rsidRDefault="002039F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2039FD" w:rsidRDefault="002039FD">
      <w:pPr>
        <w:rPr>
          <w:rFonts w:ascii="Arial" w:hAnsi="Arial" w:cs="Arial"/>
          <w:sz w:val="28"/>
          <w:szCs w:val="28"/>
          <w:lang w:val="ru-RU"/>
        </w:rPr>
      </w:pPr>
    </w:p>
    <w:p w:rsidR="002039FD" w:rsidRDefault="002039FD">
      <w:pPr>
        <w:rPr>
          <w:rFonts w:ascii="Arial" w:hAnsi="Arial" w:cs="Arial"/>
          <w:sz w:val="28"/>
          <w:szCs w:val="28"/>
          <w:lang w:val="ru-RU"/>
        </w:rPr>
      </w:pPr>
    </w:p>
    <w:p w:rsidR="002039FD" w:rsidRDefault="002039FD">
      <w:pPr>
        <w:rPr>
          <w:rFonts w:ascii="Arial" w:hAnsi="Arial" w:cs="Arial"/>
          <w:sz w:val="28"/>
          <w:szCs w:val="28"/>
          <w:lang w:val="ru-RU"/>
        </w:rPr>
      </w:pPr>
    </w:p>
    <w:p w:rsidR="002039FD" w:rsidRDefault="002039FD">
      <w:pPr>
        <w:rPr>
          <w:rFonts w:ascii="Arial" w:hAnsi="Arial" w:cs="Arial"/>
          <w:sz w:val="28"/>
          <w:szCs w:val="28"/>
          <w:lang w:val="ru-RU"/>
        </w:rPr>
      </w:pPr>
    </w:p>
    <w:p w:rsidR="002039FD" w:rsidRDefault="002039FD">
      <w:pPr>
        <w:rPr>
          <w:rFonts w:ascii="Arial" w:hAnsi="Arial" w:cs="Arial"/>
          <w:sz w:val="28"/>
          <w:szCs w:val="28"/>
          <w:lang w:val="ru-RU"/>
        </w:rPr>
      </w:pPr>
    </w:p>
    <w:p w:rsidR="002039FD" w:rsidRDefault="002039FD">
      <w:pPr>
        <w:rPr>
          <w:rFonts w:ascii="Arial" w:hAnsi="Arial" w:cs="Arial"/>
          <w:sz w:val="28"/>
          <w:szCs w:val="28"/>
          <w:lang w:val="ru-RU"/>
        </w:rPr>
      </w:pPr>
    </w:p>
    <w:p w:rsidR="002039FD" w:rsidRDefault="002039FD">
      <w:pPr>
        <w:rPr>
          <w:rFonts w:ascii="Arial" w:hAnsi="Arial" w:cs="Arial"/>
          <w:sz w:val="28"/>
          <w:szCs w:val="28"/>
          <w:lang w:val="ru-RU"/>
        </w:rPr>
      </w:pPr>
    </w:p>
    <w:p w:rsidR="002039FD" w:rsidRDefault="002039FD">
      <w:pPr>
        <w:spacing w:line="360" w:lineRule="auto"/>
        <w:ind w:left="360"/>
        <w:jc w:val="center"/>
        <w:rPr>
          <w:sz w:val="28"/>
          <w:szCs w:val="28"/>
          <w:lang w:val="ru-RU"/>
        </w:rPr>
      </w:pPr>
    </w:p>
    <w:p w:rsidR="002039FD" w:rsidRDefault="002039FD">
      <w:pPr>
        <w:spacing w:line="360" w:lineRule="auto"/>
        <w:ind w:left="360"/>
        <w:jc w:val="center"/>
        <w:rPr>
          <w:sz w:val="28"/>
          <w:szCs w:val="28"/>
          <w:lang w:val="ru-RU"/>
        </w:rPr>
      </w:pPr>
    </w:p>
    <w:p w:rsidR="002039FD" w:rsidRDefault="002039FD">
      <w:pPr>
        <w:spacing w:line="360" w:lineRule="auto"/>
        <w:ind w:left="360"/>
        <w:jc w:val="center"/>
        <w:rPr>
          <w:sz w:val="28"/>
          <w:szCs w:val="28"/>
          <w:lang w:val="ru-RU"/>
        </w:rPr>
      </w:pPr>
    </w:p>
    <w:p w:rsidR="002039FD" w:rsidRDefault="002039FD">
      <w:pPr>
        <w:spacing w:line="360" w:lineRule="auto"/>
        <w:ind w:left="360"/>
        <w:jc w:val="center"/>
        <w:rPr>
          <w:sz w:val="28"/>
          <w:szCs w:val="28"/>
          <w:lang w:val="ru-RU"/>
        </w:rPr>
      </w:pPr>
    </w:p>
    <w:p w:rsidR="002039FD" w:rsidRDefault="002039FD">
      <w:pPr>
        <w:spacing w:line="360" w:lineRule="auto"/>
        <w:ind w:left="360"/>
        <w:jc w:val="center"/>
        <w:rPr>
          <w:sz w:val="28"/>
          <w:szCs w:val="28"/>
          <w:lang w:val="ru-RU"/>
        </w:rPr>
      </w:pPr>
    </w:p>
    <w:p w:rsidR="002039FD" w:rsidRDefault="002039FD">
      <w:pPr>
        <w:spacing w:line="360" w:lineRule="auto"/>
        <w:ind w:left="360"/>
        <w:jc w:val="center"/>
        <w:rPr>
          <w:sz w:val="28"/>
          <w:szCs w:val="28"/>
          <w:lang w:val="ru-RU"/>
        </w:rPr>
      </w:pPr>
    </w:p>
    <w:p w:rsidR="002039FD" w:rsidRDefault="002039FD">
      <w:pPr>
        <w:spacing w:line="360" w:lineRule="auto"/>
        <w:ind w:left="360"/>
        <w:jc w:val="center"/>
        <w:rPr>
          <w:sz w:val="28"/>
          <w:szCs w:val="28"/>
          <w:lang w:val="ru-RU"/>
        </w:rPr>
      </w:pPr>
    </w:p>
    <w:p w:rsidR="002039FD" w:rsidRDefault="002039FD">
      <w:pPr>
        <w:spacing w:line="360" w:lineRule="auto"/>
        <w:ind w:left="360"/>
        <w:jc w:val="center"/>
        <w:rPr>
          <w:sz w:val="28"/>
          <w:szCs w:val="28"/>
          <w:lang w:val="ru-RU"/>
        </w:rPr>
      </w:pPr>
    </w:p>
    <w:p w:rsidR="002039FD" w:rsidRDefault="002039FD">
      <w:pPr>
        <w:spacing w:line="360" w:lineRule="auto"/>
        <w:ind w:left="360"/>
        <w:jc w:val="center"/>
        <w:rPr>
          <w:sz w:val="28"/>
          <w:szCs w:val="28"/>
          <w:lang w:val="ru-RU"/>
        </w:rPr>
      </w:pPr>
    </w:p>
    <w:p w:rsidR="002039FD" w:rsidRDefault="002039FD">
      <w:pPr>
        <w:spacing w:line="360" w:lineRule="auto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Ежегодно в мире транспортируется около 10 млн. упаковок с радиоактивными веществами различного вида. В некоторых странах произошли аварии при перевозках радиоактивных веществ (РВ) авиационным, автомобильным, морским, железнодорожным транспортом. Так, только в США в 1971-1981 гг. произошло 108 аварий при перевозке РВ. 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Обеспечение безопасности транспортирования РВ и изделий на их основе имеет большое значение в связи с наличием потенциального риска нанесения ущерба людям, окружающей среде и имуществу в процессе их перевозки, выполнения погрузочно-разгрузочных операций и промежуточного хранения.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Наличие такого риска обусловлено возможностью аварии транспортного или погрузочного средства, воздействием на упаковки разрушающих механических и тепловых нагрузок в процессе перевозки, которые могут привести к рассеянию РВ в окружающую среду и облучению персонала сверх установленных норм при нарушениях правил безопасного обращения с упаковками.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качестве примера можно привести информацию, подготовленную в коммюнике Министерства экологии Германии по фактам загрязнения спецконтейнеров, в которых перевозилось РВ на перерабатывающий завод во Францию:</w:t>
      </w:r>
    </w:p>
    <w:p w:rsidR="002039FD" w:rsidRDefault="002039FD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1997 г. из 55 транспортов с немецких АЭС в 11 случаях зарегистрирована активность, превышающая 4 Бк на 1 см2 – допустимую норму; </w:t>
      </w:r>
    </w:p>
    <w:p w:rsidR="002039FD" w:rsidRDefault="002039FD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шести случаях внутри железнодорожных вагонов обнаружены “горячие пятна” с максимальной активностью 13 400 Бк; </w:t>
      </w:r>
    </w:p>
    <w:p w:rsidR="002039FD" w:rsidRDefault="002039FD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еще в пяти вагонах на полу обнаружены загрязненные участки с поверхностной активностью 13000 Бк на 1 см2; </w:t>
      </w:r>
    </w:p>
    <w:p w:rsidR="002039FD" w:rsidRDefault="002039FD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1998 г. выявлены случаи загрязнения при перевозках из Германии: </w:t>
      </w:r>
    </w:p>
    <w:p w:rsidR="002039FD" w:rsidRDefault="002039FD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двух случаях на полу железнодорожных вагонов обнаружены пятна с максимальной активностью 10000 Бк на 1 см2; </w:t>
      </w:r>
    </w:p>
    <w:p w:rsidR="002039FD" w:rsidRDefault="002039FD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нескольких случаях обнаружено загрязнение контейнеров с ОЯТ с гораздо меньшей активностью</w:t>
      </w:r>
      <w:r>
        <w:rPr>
          <w:rFonts w:ascii="Arial" w:hAnsi="Arial" w:cs="Arial"/>
          <w:sz w:val="28"/>
          <w:szCs w:val="28"/>
        </w:rPr>
        <w:t xml:space="preserve"> 20 Бк. </w:t>
      </w:r>
    </w:p>
    <w:p w:rsidR="002039FD" w:rsidRDefault="002039FD">
      <w:pPr>
        <w:spacing w:line="360" w:lineRule="auto"/>
        <w:ind w:left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 xml:space="preserve">Конечно приведенные факты о превышении активности не </w:t>
      </w:r>
      <w:r>
        <w:rPr>
          <w:rFonts w:ascii="Arial" w:hAnsi="Arial" w:cs="Arial"/>
          <w:sz w:val="28"/>
          <w:szCs w:val="28"/>
          <w:lang w:val="ru-RU"/>
        </w:rPr>
        <w:t>представляют</w:t>
      </w:r>
      <w:r>
        <w:rPr>
          <w:rFonts w:ascii="Arial" w:hAnsi="Arial" w:cs="Arial"/>
          <w:sz w:val="28"/>
          <w:szCs w:val="28"/>
        </w:rPr>
        <w:t xml:space="preserve"> опасности для здоровья людей, но эти факты обнародованы и по ним приняты соответствующие меры, чтобы не допустить в дальнейшем подобные инциденты.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Показатель аварий и катастроф на транспорте (авиация, автотранспорт, железнодорожный транспорт, речной и морской транспорт) в России в 2-3 раза выше, чем в других промышленных странах. Так, например, в 1993 г. на железнодорожном транспорте России произошло 2047 аварийных происшествий и инцидентов при перевозке опасных грузов [14].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Аварийные ситуации, но уже при перевозке РВ происходят и на автомобильном транспорте. Например, происшедшая авария на Уральском электрохимическом комбинате (УЭХК г. Новоуральск). В 1994 г. при перевозке сернокислого урансодержащего раствора между объектами УЭХК, в результате чего на полотно дороги общего пользования было пролито около 1000 л радиоактивного раствора. Основной причиной аварии были грубые нарушения действующих в России правил перевозки ядерных материалов. [14].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Касаясь перевозки РВ, содержащих изотопы стронция можно говорить о том, что наиболее распространенным случаем транспортировки изотопов стронция  является случай транспортировки отработанного ядерного топлива (ОЯТ), в состав которого обычно входит от 2 до 30% различных химических соединений стронция </w:t>
      </w:r>
      <w:r>
        <w:rPr>
          <w:rFonts w:ascii="Arial" w:hAnsi="Arial" w:cs="Arial"/>
          <w:sz w:val="28"/>
          <w:szCs w:val="28"/>
          <w:vertAlign w:val="superscript"/>
        </w:rPr>
        <w:t>89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vertAlign w:val="superscript"/>
        </w:rPr>
        <w:t>90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vertAlign w:val="superscript"/>
        </w:rPr>
        <w:t>91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vertAlign w:val="superscript"/>
        </w:rPr>
        <w:t>92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</w:rPr>
        <w:t xml:space="preserve">. В качестве примера пагубного воздействия этих изотопов на человеческий организм рассмотрим изотоп </w:t>
      </w:r>
      <w:r>
        <w:rPr>
          <w:rFonts w:ascii="Arial" w:hAnsi="Arial" w:cs="Arial"/>
          <w:sz w:val="28"/>
          <w:szCs w:val="28"/>
          <w:vertAlign w:val="superscript"/>
        </w:rPr>
        <w:t>90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</w:rPr>
        <w:t>.</w:t>
      </w:r>
    </w:p>
    <w:p w:rsidR="002039FD" w:rsidRDefault="002039FD">
      <w:pPr>
        <w:spacing w:line="360" w:lineRule="auto"/>
        <w:ind w:left="360"/>
        <w:rPr>
          <w:rFonts w:ascii="Arial" w:hAnsi="Arial" w:cs="Arial"/>
          <w:sz w:val="28"/>
          <w:szCs w:val="28"/>
          <w:lang w:val="ru-RU"/>
        </w:rPr>
      </w:pPr>
    </w:p>
    <w:p w:rsidR="002039FD" w:rsidRDefault="002039FD">
      <w:pPr>
        <w:numPr>
          <w:ilvl w:val="0"/>
          <w:numId w:val="21"/>
        </w:numPr>
        <w:spacing w:line="360" w:lineRule="auto"/>
        <w:rPr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ОБЩАЯ РАДИАЦИОННАЯ ХАРАКТЕРИСТИКА ИЗОТОПА СТРОНЦИЯ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>90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  <w:lang w:val="ru-RU"/>
        </w:rPr>
        <w:t xml:space="preserve"> ПО ВОЗДЕЙСТВИЮ НА ЧЕЛОВЕЧЕСКИЙ ОРГАНИЗМ</w:t>
      </w:r>
    </w:p>
    <w:p w:rsidR="002039FD" w:rsidRDefault="002039FD">
      <w:pPr>
        <w:tabs>
          <w:tab w:val="left" w:pos="8789"/>
        </w:tabs>
        <w:spacing w:line="360" w:lineRule="auto"/>
        <w:ind w:left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Стронций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>90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  <w:lang w:val="ru-RU"/>
        </w:rPr>
        <w:t xml:space="preserve"> – серебристый кальциеподобный металл, покрытый оксидной оболочкой, плохо вступает в реакцию, включаясь в метаболизм экосистемы по мере формирования сложных Са – </w:t>
      </w:r>
      <w:r>
        <w:rPr>
          <w:rFonts w:ascii="Arial" w:hAnsi="Arial" w:cs="Arial"/>
          <w:sz w:val="28"/>
          <w:szCs w:val="28"/>
          <w:lang w:val="en-US"/>
        </w:rPr>
        <w:t>Fe</w:t>
      </w:r>
      <w:r>
        <w:rPr>
          <w:rFonts w:ascii="Arial" w:hAnsi="Arial" w:cs="Arial"/>
          <w:sz w:val="28"/>
          <w:szCs w:val="28"/>
          <w:lang w:val="ru-RU"/>
        </w:rPr>
        <w:t xml:space="preserve"> – Al – 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  <w:lang w:val="ru-RU"/>
        </w:rPr>
        <w:t xml:space="preserve"> – комплексов. Естественное содержание стабильного изотопа в почве, костных тканях, среде достигает 3,7 х 10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>-2</w:t>
      </w:r>
      <w:r>
        <w:rPr>
          <w:rFonts w:ascii="Arial" w:hAnsi="Arial" w:cs="Arial"/>
          <w:sz w:val="28"/>
          <w:szCs w:val="28"/>
          <w:lang w:val="ru-RU"/>
        </w:rPr>
        <w:t xml:space="preserve"> %, в морской воде, мышечных тканях 7,6 х 10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>-4</w:t>
      </w:r>
      <w:r>
        <w:rPr>
          <w:rFonts w:ascii="Arial" w:hAnsi="Arial" w:cs="Arial"/>
          <w:sz w:val="28"/>
          <w:szCs w:val="28"/>
          <w:lang w:val="ru-RU"/>
        </w:rPr>
        <w:t xml:space="preserve"> %. Биологические функции не выявлены; не токсичен, может замещать кальций. Радиоактивный изотоп в естественной среде отсутствует. Радиационные характеристики приведены в таблице 1.</w:t>
      </w:r>
    </w:p>
    <w:p w:rsidR="002039FD" w:rsidRDefault="002039FD">
      <w:pPr>
        <w:tabs>
          <w:tab w:val="left" w:pos="8789"/>
        </w:tabs>
        <w:spacing w:line="360" w:lineRule="auto"/>
        <w:ind w:left="360"/>
        <w:jc w:val="righ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Таблица 1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275"/>
        <w:gridCol w:w="1843"/>
        <w:gridCol w:w="709"/>
        <w:gridCol w:w="992"/>
        <w:gridCol w:w="851"/>
        <w:gridCol w:w="1665"/>
      </w:tblGrid>
      <w:tr w:rsidR="002039FD">
        <w:trPr>
          <w:cantSplit/>
        </w:trPr>
        <w:tc>
          <w:tcPr>
            <w:tcW w:w="1276" w:type="dxa"/>
            <w:vMerge w:val="restart"/>
            <w:textDirection w:val="btLr"/>
            <w:vAlign w:val="center"/>
          </w:tcPr>
          <w:p w:rsidR="002039FD" w:rsidRDefault="002039FD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Период</w:t>
            </w:r>
          </w:p>
          <w:p w:rsidR="002039FD" w:rsidRDefault="002039FD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полураспада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039FD" w:rsidRDefault="002039FD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Всасываемость,</w:t>
            </w:r>
          </w:p>
          <w:p w:rsidR="002039FD" w:rsidRDefault="002039FD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%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2039FD" w:rsidRDefault="002039FD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Место накопления в организме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2039FD" w:rsidRDefault="002039FD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Время 2-х кратного снижения активности в организме</w:t>
            </w:r>
          </w:p>
        </w:tc>
        <w:tc>
          <w:tcPr>
            <w:tcW w:w="2552" w:type="dxa"/>
            <w:gridSpan w:val="3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Среднее значение излучателей,</w:t>
            </w:r>
          </w:p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МЭВ</w:t>
            </w:r>
          </w:p>
        </w:tc>
        <w:tc>
          <w:tcPr>
            <w:tcW w:w="1665" w:type="dxa"/>
            <w:vMerge w:val="restart"/>
            <w:textDirection w:val="btLr"/>
            <w:vAlign w:val="center"/>
          </w:tcPr>
          <w:p w:rsidR="002039FD" w:rsidRDefault="002039FD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Средняя фоновая нагрузка,</w:t>
            </w:r>
          </w:p>
          <w:p w:rsidR="002039FD" w:rsidRDefault="002039FD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сЗв (мбэр)</w:t>
            </w:r>
          </w:p>
        </w:tc>
      </w:tr>
      <w:tr w:rsidR="002039FD">
        <w:trPr>
          <w:cantSplit/>
          <w:trHeight w:val="1089"/>
        </w:trPr>
        <w:tc>
          <w:tcPr>
            <w:tcW w:w="1276" w:type="dxa"/>
            <w:vMerge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α</w:t>
            </w:r>
          </w:p>
        </w:tc>
        <w:tc>
          <w:tcPr>
            <w:tcW w:w="992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β</w:t>
            </w:r>
          </w:p>
        </w:tc>
        <w:tc>
          <w:tcPr>
            <w:tcW w:w="851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γ</w:t>
            </w:r>
          </w:p>
        </w:tc>
        <w:tc>
          <w:tcPr>
            <w:tcW w:w="1665" w:type="dxa"/>
            <w:vMerge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2039FD">
        <w:trPr>
          <w:trHeight w:val="1132"/>
        </w:trPr>
        <w:tc>
          <w:tcPr>
            <w:tcW w:w="1276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29,1 года</w:t>
            </w:r>
          </w:p>
        </w:tc>
        <w:tc>
          <w:tcPr>
            <w:tcW w:w="1134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275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все тело, скелет</w:t>
            </w:r>
          </w:p>
        </w:tc>
        <w:tc>
          <w:tcPr>
            <w:tcW w:w="1843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5700 сут</w:t>
            </w:r>
          </w:p>
        </w:tc>
        <w:tc>
          <w:tcPr>
            <w:tcW w:w="709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0,2-0,9</w:t>
            </w:r>
          </w:p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(1,1 в костной ткани)</w:t>
            </w:r>
          </w:p>
        </w:tc>
        <w:tc>
          <w:tcPr>
            <w:tcW w:w="851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</w:p>
        </w:tc>
        <w:tc>
          <w:tcPr>
            <w:tcW w:w="1665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Фоновое содержание в среде 0,045 Ки/км</w:t>
            </w:r>
          </w:p>
        </w:tc>
      </w:tr>
    </w:tbl>
    <w:p w:rsidR="002039FD" w:rsidRDefault="002039FD">
      <w:pPr>
        <w:spacing w:line="360" w:lineRule="auto"/>
        <w:ind w:left="360"/>
        <w:rPr>
          <w:rFonts w:ascii="Arial" w:hAnsi="Arial" w:cs="Arial"/>
          <w:sz w:val="28"/>
          <w:szCs w:val="28"/>
          <w:lang w:val="ru-RU"/>
        </w:rPr>
      </w:pPr>
    </w:p>
    <w:p w:rsidR="002039FD" w:rsidRDefault="002039FD">
      <w:pPr>
        <w:spacing w:line="360" w:lineRule="auto"/>
        <w:ind w:left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случаях попадания изотопа в окружающую среду поступление стронция в организм зависит от степени и характера включенности метаболита в почвенные органические структуры, продукты питания и колеблется от 5 до 30%, при большем проникновении в детский организм. Независимо от пути поступления излучатель накапливается в скелете (в мягких тканях содержится не более 1%). Выводится из организма крайне плохо, что ведет к постоянному накоплению дозы при хроническом поступлении стронция в организм. В отличие от естественных α-активных аналогов (урана, тория и др.) стронций является эффективным β-излучателем, что меняет спектр  радиационного воздействия, в том числе и на гонады, эндокринные железы, красный костный мозг и головной мозг. Накапливаемые дозы (фон) колеблется в пределах (до 0,2 х 10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 xml:space="preserve">-6 </w:t>
      </w:r>
      <w:r>
        <w:rPr>
          <w:rFonts w:ascii="Arial" w:hAnsi="Arial" w:cs="Arial"/>
          <w:sz w:val="28"/>
          <w:szCs w:val="28"/>
          <w:lang w:val="ru-RU"/>
        </w:rPr>
        <w:t>мкКи/г в костях при дозах порядка 4.5 х 10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 xml:space="preserve">-2 </w:t>
      </w:r>
      <w:r>
        <w:rPr>
          <w:rFonts w:ascii="Arial" w:hAnsi="Arial" w:cs="Arial"/>
          <w:sz w:val="28"/>
          <w:szCs w:val="28"/>
          <w:lang w:val="ru-RU"/>
        </w:rPr>
        <w:t>мЗв/год) [ 1 ].</w:t>
      </w:r>
    </w:p>
    <w:p w:rsidR="002039FD" w:rsidRDefault="002039FD">
      <w:pPr>
        <w:spacing w:line="360" w:lineRule="auto"/>
        <w:ind w:left="360"/>
        <w:rPr>
          <w:rFonts w:ascii="Arial" w:hAnsi="Arial" w:cs="Arial"/>
          <w:sz w:val="28"/>
          <w:szCs w:val="28"/>
          <w:lang w:val="en-US"/>
        </w:rPr>
      </w:pPr>
    </w:p>
    <w:p w:rsidR="002039FD" w:rsidRDefault="002039FD">
      <w:pPr>
        <w:spacing w:line="360" w:lineRule="auto"/>
        <w:ind w:left="360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en-US"/>
        </w:rPr>
        <w:t>II</w:t>
      </w:r>
      <w:r>
        <w:rPr>
          <w:rFonts w:ascii="Arial" w:hAnsi="Arial" w:cs="Arial"/>
          <w:sz w:val="28"/>
          <w:szCs w:val="28"/>
          <w:lang w:val="ru-RU"/>
        </w:rPr>
        <w:t xml:space="preserve">. ИЗОТОПЫ 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>89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>90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>91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>92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  <w:lang w:val="ru-RU"/>
        </w:rPr>
        <w:t>, ПОДПАДАЮЩИЕ ПОД ПРАВИЛА ТРАНСПОРТИРОВКИ РАДИОАКТИВНЫХ ВЕЩЕСТВ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Действие правил МАГАТЭ, о которых речь пойдет ниже, распространяются на перевозку РВ с γ- излучением и β-излучением. Под эти правила, как β-излучатели, подпадают и изотопы стронция:</w:t>
      </w:r>
    </w:p>
    <w:p w:rsidR="002039FD" w:rsidRDefault="002039FD">
      <w:pPr>
        <w:pStyle w:val="Web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удельной активностью больше74 Бк/г;</w:t>
      </w:r>
    </w:p>
    <w:p w:rsidR="002039FD" w:rsidRDefault="002039FD">
      <w:pPr>
        <w:pStyle w:val="Web"/>
        <w:numPr>
          <w:ilvl w:val="0"/>
          <w:numId w:val="5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суммарной активностью превышающей в 10 раз МЗА, указанную для радионуклидов стронция: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vertAlign w:val="superscript"/>
        </w:rPr>
        <w:t>89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1+ 06 Бк</w:t>
      </w:r>
      <w:r>
        <w:rPr>
          <w:rFonts w:ascii="Arial" w:hAnsi="Arial" w:cs="Arial"/>
          <w:sz w:val="28"/>
          <w:szCs w:val="28"/>
        </w:rPr>
        <w:tab/>
        <w:t>1 + 03 Бк/г;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vertAlign w:val="superscript"/>
        </w:rPr>
        <w:t>90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1+ 04 Бк</w:t>
      </w:r>
      <w:r>
        <w:rPr>
          <w:rFonts w:ascii="Arial" w:hAnsi="Arial" w:cs="Arial"/>
          <w:sz w:val="28"/>
          <w:szCs w:val="28"/>
        </w:rPr>
        <w:tab/>
        <w:t>1 + 02 Бк/г;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vertAlign w:val="superscript"/>
        </w:rPr>
        <w:t>91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1+ 05 Бк</w:t>
      </w:r>
      <w:r>
        <w:rPr>
          <w:rFonts w:ascii="Arial" w:hAnsi="Arial" w:cs="Arial"/>
          <w:sz w:val="28"/>
          <w:szCs w:val="28"/>
        </w:rPr>
        <w:tab/>
        <w:t>1 + 01 Бк/г;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vertAlign w:val="superscript"/>
        </w:rPr>
        <w:t>92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1+ 06 Бк</w:t>
      </w:r>
      <w:r>
        <w:rPr>
          <w:rFonts w:ascii="Arial" w:hAnsi="Arial" w:cs="Arial"/>
          <w:sz w:val="28"/>
          <w:szCs w:val="28"/>
        </w:rPr>
        <w:tab/>
        <w:t>1 + 01 Бк/г.</w:t>
      </w:r>
    </w:p>
    <w:p w:rsidR="002039FD" w:rsidRDefault="002039F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 транспортировке, хранении и упаковке радиоактивные вещества подразделяют условно на три группы (вида):</w:t>
      </w:r>
    </w:p>
    <w:p w:rsidR="002039FD" w:rsidRDefault="002039FD">
      <w:pPr>
        <w:numPr>
          <w:ilvl w:val="0"/>
          <w:numId w:val="22"/>
        </w:num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радиоактивные вещества, при распаде которых наряду с β - или α – испускается и γ – излучение;</w:t>
      </w:r>
    </w:p>
    <w:p w:rsidR="002039FD" w:rsidRDefault="002039FD">
      <w:pPr>
        <w:numPr>
          <w:ilvl w:val="0"/>
          <w:numId w:val="22"/>
        </w:num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радиоизотопные источники нейтронов или нейтронов и γ – излучения;</w:t>
      </w:r>
    </w:p>
    <w:p w:rsidR="002039FD" w:rsidRDefault="002039FD">
      <w:pPr>
        <w:numPr>
          <w:ilvl w:val="0"/>
          <w:numId w:val="22"/>
        </w:num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радиоактивные вещества, излучающие β - или α – частицы.</w:t>
      </w:r>
    </w:p>
    <w:p w:rsidR="002039FD" w:rsidRDefault="002039F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 числу наиболее часто перевозимых веществ, содержащих изотопы стронция и включаемых в перечни опасных, обычно относят:</w:t>
      </w:r>
    </w:p>
    <w:p w:rsidR="002039FD" w:rsidRDefault="002039FD">
      <w:pPr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стронция арсенит № ООН 1691, класс опасности 6,1;</w:t>
      </w:r>
    </w:p>
    <w:p w:rsidR="002039FD" w:rsidRDefault="002039FD">
      <w:pPr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стронция диоксид № ООН 1509, класс опасности 5,1;</w:t>
      </w:r>
    </w:p>
    <w:p w:rsidR="002039FD" w:rsidRDefault="002039FD">
      <w:pPr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стронция нитрат № ООН 1507, класс опасности 5,1;</w:t>
      </w:r>
    </w:p>
    <w:p w:rsidR="002039FD" w:rsidRDefault="002039FD">
      <w:pPr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стронция пероксид № ООН 1509, класс опасности 5,1;</w:t>
      </w:r>
    </w:p>
    <w:p w:rsidR="002039FD" w:rsidRDefault="002039FD">
      <w:pPr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стронция перхлорат № ООН 1508, класс опасности 5,1;</w:t>
      </w:r>
    </w:p>
    <w:p w:rsidR="002039FD" w:rsidRDefault="002039FD">
      <w:pPr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стронция сплавы пирофорик № ООН 1383, класс опасности 4,2;</w:t>
      </w:r>
    </w:p>
    <w:p w:rsidR="002039FD" w:rsidRDefault="002039FD">
      <w:pPr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стронция фосфат № ООН 2013, класс опасности 4,3;</w:t>
      </w:r>
    </w:p>
    <w:p w:rsidR="002039FD" w:rsidRDefault="002039FD">
      <w:pPr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стронция арсенит № ООН, класс опасности 6,1;</w:t>
      </w:r>
    </w:p>
    <w:p w:rsidR="002039FD" w:rsidRDefault="002039FD">
      <w:pPr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стронция хлорат № ООН 1506, класс опасности 5,1.</w:t>
      </w:r>
    </w:p>
    <w:p w:rsidR="002039FD" w:rsidRDefault="002039FD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2039FD" w:rsidRDefault="002039FD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en-US"/>
        </w:rPr>
        <w:t>III</w:t>
      </w:r>
      <w:r>
        <w:rPr>
          <w:rFonts w:ascii="Arial" w:hAnsi="Arial" w:cs="Arial"/>
          <w:sz w:val="28"/>
          <w:szCs w:val="28"/>
          <w:lang w:val="ru-RU"/>
        </w:rPr>
        <w:t>. ДОКУМЕНТЫ, ОПРЕДЕЛЯЮЩИЕ ОБЩИЕ НОРМЫ И ПРАВИЛА ТРАНСПОРТИРОВКИ РАДИОАКТИВНЫХ ВЕЩЕСТВ</w:t>
      </w:r>
    </w:p>
    <w:p w:rsidR="002039FD" w:rsidRDefault="002039FD">
      <w:pPr>
        <w:ind w:left="360"/>
        <w:rPr>
          <w:sz w:val="28"/>
          <w:szCs w:val="28"/>
          <w:lang w:val="ru-RU"/>
        </w:rPr>
      </w:pP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Транспортирование радиоактивных материалов (РМ) и изделий на их основе регламентируется общероссийскими и отраслевыми нормами и правилами, а также международными (межгосударственными) соглашениями.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Главной целью такой регламентации является предотвращение в максимально возможной мере несчастных случаев с людьми, повреждения имущества, транспортных средств и других грузов посредством установления норм безопасности, обеспечивающих приемлемый уровень контроля за радиационной и ядерной опасностью при перевозках РМ.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Изложенные в этих документах нормы и правила безопасности охватывают все операции и условия (в т.ч. и аварийные), связанные с транспортированием РМ, включая классификацию РМ, проектирование, изготовление, испытания и техническое обслуживание транспортных упаковочных контейнеров (ТУК), подготовку, отправку, обработку, перевозку, транзитное хранение упаковок и их приемку грузополучателем.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Вся нормативная документация по перевозкам РМ условно может быть разделена на три группы: </w:t>
      </w:r>
    </w:p>
    <w:p w:rsidR="002039FD" w:rsidRDefault="002039FD">
      <w:pPr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 xml:space="preserve">нормативная документация, включенная в перечень Госатомнадзора Российской Федерации П-01-01-98 и являющаяся обязательной при осуществлении надзора за транспортированием </w:t>
      </w:r>
      <w:r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  <w:lang w:val="ru-RU"/>
        </w:rPr>
        <w:t>;</w:t>
      </w:r>
    </w:p>
    <w:p w:rsidR="002039FD" w:rsidRDefault="002039FD">
      <w:pPr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отраслевые правила транспортных ведомств, осуществляющих перевозки </w:t>
      </w:r>
      <w:r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</w:rPr>
        <w:t xml:space="preserve">М и </w:t>
      </w:r>
    </w:p>
    <w:p w:rsidR="002039FD" w:rsidRDefault="002039FD">
      <w:pPr>
        <w:pStyle w:val="Web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международные соглашения и правила безопасной перевозки, имеющие на территории России рекомендательный характер. 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Основным документом, устанавливающим требования к перевозкам РМ за рубежом, являются «Правила безопасной перевозки радиоактивных веществ МАГАТЭ» [ 3 ]. Эти правила впервые были изданы в 1961 г. и в них регулярно вносятся поправки и усовершенствования с учетом прогресса в радиологической защите и в развитии транспортных средств и методов. Последнее всеобъемлющее пересмотренное издание правил транспортировки было опубликовано в 1996 г. 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России в настоящее время, на основе этих правил МАГАТЕ, действуют правила безопасности при транспортировании радиоактивных веществ и ядерных материалов - ПБТРВ-93 и ОПБЗ-93.</w:t>
      </w:r>
    </w:p>
    <w:p w:rsidR="002039FD" w:rsidRDefault="002039FD">
      <w:pPr>
        <w:spacing w:line="360" w:lineRule="auto"/>
        <w:rPr>
          <w:rFonts w:ascii="Arial" w:hAnsi="Arial" w:cs="Arial"/>
          <w:sz w:val="28"/>
          <w:szCs w:val="28"/>
        </w:rPr>
      </w:pP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Перевозка, перегрузка и выгрузка РМ являются видами работ с этими веществами и производятся в строгом соответствии с требованиями НРБ [15] и  ОСПОРБ. В развитие этих норм и правил с учетом рекомендаций МАГАТЭ были введены в действие «Правила безопасности при транспортировании радиоактивных веществ» (ПБТРВ-73) и «Основные правила безопасности и физической защиты при перевозке ядерных материалов» (ОПБЗ-83), являясь обязательными для учреждений, организаций и предприятий, осуществляющих отгрузку, перевозку, погрузочно-разгрузочные работы и хранение РМ или ядерных материалов (ЯМ) [2].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Действие указанных правил распространяются на перевозку РВ с γ- излучением и β-излучением. Под эти правила, как β-излучатели, подпадают и изотопы стронция:</w:t>
      </w:r>
    </w:p>
    <w:p w:rsidR="002039FD" w:rsidRDefault="002039FD">
      <w:pPr>
        <w:pStyle w:val="Web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удельной активностью больше74 Бк/г;</w:t>
      </w:r>
    </w:p>
    <w:p w:rsidR="002039FD" w:rsidRDefault="002039FD">
      <w:pPr>
        <w:pStyle w:val="Web"/>
        <w:numPr>
          <w:ilvl w:val="0"/>
          <w:numId w:val="5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суммарной активностью превышающей в 10 раз МЗА, указанную для радионуклидов стронция: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vertAlign w:val="superscript"/>
        </w:rPr>
        <w:t>89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1+ 06 Бк</w:t>
      </w:r>
      <w:r>
        <w:rPr>
          <w:rFonts w:ascii="Arial" w:hAnsi="Arial" w:cs="Arial"/>
          <w:sz w:val="28"/>
          <w:szCs w:val="28"/>
        </w:rPr>
        <w:tab/>
        <w:t>1 + 03 Бк/г;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vertAlign w:val="superscript"/>
        </w:rPr>
        <w:t>90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1+ 04 Бк</w:t>
      </w:r>
      <w:r>
        <w:rPr>
          <w:rFonts w:ascii="Arial" w:hAnsi="Arial" w:cs="Arial"/>
          <w:sz w:val="28"/>
          <w:szCs w:val="28"/>
        </w:rPr>
        <w:tab/>
        <w:t>1 + 02 Бк/г;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vertAlign w:val="superscript"/>
        </w:rPr>
        <w:t>91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1+ 05 Бк</w:t>
      </w:r>
      <w:r>
        <w:rPr>
          <w:rFonts w:ascii="Arial" w:hAnsi="Arial" w:cs="Arial"/>
          <w:sz w:val="28"/>
          <w:szCs w:val="28"/>
        </w:rPr>
        <w:tab/>
        <w:t>1 + 01 Бк/г;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vertAlign w:val="superscript"/>
        </w:rPr>
        <w:t>92</w:t>
      </w:r>
      <w:r>
        <w:rPr>
          <w:rFonts w:ascii="Arial" w:hAnsi="Arial" w:cs="Arial"/>
          <w:sz w:val="28"/>
          <w:szCs w:val="28"/>
          <w:lang w:val="en-US"/>
        </w:rPr>
        <w:t>Sr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1+ 06 Бк</w:t>
      </w:r>
      <w:r>
        <w:rPr>
          <w:rFonts w:ascii="Arial" w:hAnsi="Arial" w:cs="Arial"/>
          <w:sz w:val="28"/>
          <w:szCs w:val="28"/>
        </w:rPr>
        <w:tab/>
        <w:t>1 + 01 Бк/г.</w:t>
      </w:r>
    </w:p>
    <w:p w:rsidR="002039FD" w:rsidRDefault="002039FD">
      <w:pPr>
        <w:spacing w:line="360" w:lineRule="auto"/>
        <w:ind w:left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Транспортирование стронция активностью меньше, чем указано, производится в производственно-технической таре, исключающей распространение вещества в окружающую среду, при этом мощность эквивалентной дозы излучений на поверхности тары не должна превышать 3 мкЗв/ч. На внешней поверхности тары не должно быть радиоактивного поверхностного загрязнения, а на внутреннюю поверхность наносится знак радиационной опасности. При соблюдении перечисленных требований такие упаковки перевозятся всеми видами транспорта и почтовой связи и хранятся на общих складах как обычный груз.</w:t>
      </w:r>
    </w:p>
    <w:p w:rsidR="002039FD" w:rsidRDefault="002039FD">
      <w:pPr>
        <w:spacing w:line="360" w:lineRule="auto"/>
        <w:ind w:left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Условия транспортирования ОЯТ по погрузке и разгрузке регламентированы ОПБЗ-83 и «Правилами безопасной перевозки отработанного ядерного топлива от атомных электростанций стран-членов СЭВ. Часть 1. Перевозка железнодорожным транспортом», 1978 г. Конструкция транспортных упаковочных комплектов для ОЯТ должна удовлетворять ГОСТ 20.39.30.77, а также разделам 2 и 3 ОПБЗ-83 «Требования безопасности к упаковочным комплектам» и «Испытания упаковочных комплектов».</w:t>
      </w:r>
    </w:p>
    <w:p w:rsidR="002039FD" w:rsidRDefault="002039FD">
      <w:pPr>
        <w:spacing w:line="360" w:lineRule="auto"/>
        <w:ind w:left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обеспечения безопасности населения при транспортировании РВ и безопасных условий труда персонала при погрузочно-разгрузочных операциях, а также в период сопровождения груза биологическая защита ТУК должна быть такова, чтобы мощность эквивалентной дозы γ-, </w:t>
      </w:r>
      <w:r>
        <w:rPr>
          <w:rFonts w:ascii="Arial" w:hAnsi="Arial" w:cs="Arial"/>
          <w:sz w:val="28"/>
          <w:szCs w:val="28"/>
          <w:lang w:val="en-US"/>
        </w:rPr>
        <w:t>n</w:t>
      </w:r>
      <w:r>
        <w:rPr>
          <w:rFonts w:ascii="Arial" w:hAnsi="Arial" w:cs="Arial"/>
          <w:sz w:val="28"/>
          <w:szCs w:val="28"/>
          <w:lang w:val="ru-RU"/>
        </w:rPr>
        <w:t xml:space="preserve">-излучений в любой точке внешней поверхности транспортного средства, загруженного РВ, которое помимо изотопов стронция, может включать также и другие изотопы, излучающие γ-, </w:t>
      </w:r>
      <w:r>
        <w:rPr>
          <w:rFonts w:ascii="Arial" w:hAnsi="Arial" w:cs="Arial"/>
          <w:sz w:val="28"/>
          <w:szCs w:val="28"/>
          <w:lang w:val="en-US"/>
        </w:rPr>
        <w:t>n</w:t>
      </w:r>
      <w:r>
        <w:rPr>
          <w:rFonts w:ascii="Arial" w:hAnsi="Arial" w:cs="Arial"/>
          <w:sz w:val="28"/>
          <w:szCs w:val="28"/>
          <w:lang w:val="ru-RU"/>
        </w:rPr>
        <w:t>-потоки, как это имеет место в случае ОЯТ, не превышала 2 мЗв/ч, а на расстоянии 2 м от вертикальных (боковых и торцевых) поверхностей вагона-контейнера – 0,1 мЗв/ч.</w:t>
      </w:r>
    </w:p>
    <w:p w:rsidR="002039FD" w:rsidRDefault="002039FD">
      <w:pPr>
        <w:spacing w:line="360" w:lineRule="auto"/>
        <w:ind w:left="360"/>
        <w:rPr>
          <w:rFonts w:ascii="Arial" w:hAnsi="Arial" w:cs="Arial"/>
          <w:sz w:val="28"/>
          <w:szCs w:val="28"/>
          <w:lang w:val="ru-RU"/>
        </w:rPr>
      </w:pPr>
    </w:p>
    <w:p w:rsidR="002039FD" w:rsidRDefault="002039FD">
      <w:pPr>
        <w:spacing w:line="360" w:lineRule="auto"/>
        <w:ind w:left="360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en-US"/>
        </w:rPr>
        <w:t>IV</w:t>
      </w:r>
      <w:r>
        <w:rPr>
          <w:rFonts w:ascii="Arial" w:hAnsi="Arial" w:cs="Arial"/>
          <w:sz w:val="28"/>
          <w:szCs w:val="28"/>
          <w:lang w:val="ru-RU"/>
        </w:rPr>
        <w:t>. ТРАНСПОРТНЫЕ КАТЕГОРИИ РАДИАЦИОННЫХ УПАКОВОК</w:t>
      </w:r>
    </w:p>
    <w:p w:rsidR="002039FD" w:rsidRDefault="002039FD">
      <w:pPr>
        <w:spacing w:line="360" w:lineRule="auto"/>
        <w:ind w:left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зависимости от мощности эквивалентной дозы излучения на поверхности или на расстоянии 1 м от поверхности радиационные упаковки разделяют на транспортные категории табл. 4.1</w:t>
      </w:r>
    </w:p>
    <w:p w:rsidR="002039FD" w:rsidRDefault="002039FD">
      <w:pPr>
        <w:spacing w:line="360" w:lineRule="auto"/>
        <w:ind w:left="360"/>
        <w:jc w:val="righ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Таблица 4.1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552"/>
        <w:gridCol w:w="2551"/>
        <w:gridCol w:w="2268"/>
      </w:tblGrid>
      <w:tr w:rsidR="002039FD">
        <w:tc>
          <w:tcPr>
            <w:tcW w:w="2409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Категории упаковок</w:t>
            </w:r>
          </w:p>
        </w:tc>
        <w:tc>
          <w:tcPr>
            <w:tcW w:w="2552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Этикетка транспортных категорий</w:t>
            </w:r>
          </w:p>
        </w:tc>
        <w:tc>
          <w:tcPr>
            <w:tcW w:w="2551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Мощность дозы в любой точке наружной упаковки,</w:t>
            </w:r>
          </w:p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мЗв/ч (мбэр/ч)</w:t>
            </w:r>
          </w:p>
        </w:tc>
        <w:tc>
          <w:tcPr>
            <w:tcW w:w="2268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Транспортный индекс</w:t>
            </w:r>
          </w:p>
        </w:tc>
      </w:tr>
      <w:tr w:rsidR="002039FD">
        <w:tc>
          <w:tcPr>
            <w:tcW w:w="2409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</w:p>
        </w:tc>
        <w:tc>
          <w:tcPr>
            <w:tcW w:w="2552" w:type="dxa"/>
            <w:vAlign w:val="center"/>
          </w:tcPr>
          <w:p w:rsidR="002039FD" w:rsidRDefault="002039F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Белая с одной красной полосой</w:t>
            </w:r>
          </w:p>
        </w:tc>
        <w:tc>
          <w:tcPr>
            <w:tcW w:w="2551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5 х 10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ru-RU"/>
              </w:rPr>
              <w:t xml:space="preserve">-3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(0,5)</w:t>
            </w:r>
          </w:p>
        </w:tc>
        <w:tc>
          <w:tcPr>
            <w:tcW w:w="2268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не учитывается</w:t>
            </w:r>
          </w:p>
        </w:tc>
      </w:tr>
      <w:tr w:rsidR="002039FD">
        <w:tc>
          <w:tcPr>
            <w:tcW w:w="2409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II</w:t>
            </w:r>
          </w:p>
        </w:tc>
        <w:tc>
          <w:tcPr>
            <w:tcW w:w="2552" w:type="dxa"/>
            <w:vAlign w:val="center"/>
          </w:tcPr>
          <w:p w:rsidR="002039FD" w:rsidRDefault="002039F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Желтая с двумя красными полосами</w:t>
            </w:r>
          </w:p>
        </w:tc>
        <w:tc>
          <w:tcPr>
            <w:tcW w:w="2551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0,5 (50)</w:t>
            </w:r>
          </w:p>
        </w:tc>
        <w:tc>
          <w:tcPr>
            <w:tcW w:w="2268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</w:tr>
      <w:tr w:rsidR="002039FD">
        <w:tc>
          <w:tcPr>
            <w:tcW w:w="2409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III</w:t>
            </w:r>
          </w:p>
        </w:tc>
        <w:tc>
          <w:tcPr>
            <w:tcW w:w="2552" w:type="dxa"/>
            <w:vAlign w:val="center"/>
          </w:tcPr>
          <w:p w:rsidR="002039FD" w:rsidRDefault="002039F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Желтая с тремя красными полосами</w:t>
            </w:r>
          </w:p>
        </w:tc>
        <w:tc>
          <w:tcPr>
            <w:tcW w:w="2551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2,0 (200)</w:t>
            </w:r>
          </w:p>
        </w:tc>
        <w:tc>
          <w:tcPr>
            <w:tcW w:w="2268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</w:p>
        </w:tc>
      </w:tr>
      <w:tr w:rsidR="002039FD">
        <w:tc>
          <w:tcPr>
            <w:tcW w:w="2409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VI</w:t>
            </w:r>
          </w:p>
        </w:tc>
        <w:tc>
          <w:tcPr>
            <w:tcW w:w="2552" w:type="dxa"/>
            <w:vAlign w:val="center"/>
          </w:tcPr>
          <w:p w:rsidR="002039FD" w:rsidRDefault="002039F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Желтая с четырьмя полосами</w:t>
            </w:r>
          </w:p>
        </w:tc>
        <w:tc>
          <w:tcPr>
            <w:tcW w:w="2551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10,0 (1000)</w:t>
            </w:r>
          </w:p>
        </w:tc>
        <w:tc>
          <w:tcPr>
            <w:tcW w:w="2268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50</w:t>
            </w:r>
          </w:p>
        </w:tc>
      </w:tr>
    </w:tbl>
    <w:p w:rsidR="002039FD" w:rsidRDefault="002039FD">
      <w:pPr>
        <w:spacing w:line="360" w:lineRule="auto"/>
        <w:ind w:left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Поскольку безопасность перевозки РВ в значительной мере определяется качеством упаковочных комплектов, последние должны соответствовать следующим основным требованиям:</w:t>
      </w:r>
    </w:p>
    <w:p w:rsidR="002039FD" w:rsidRDefault="002039FD">
      <w:pPr>
        <w:numPr>
          <w:ilvl w:val="0"/>
          <w:numId w:val="26"/>
        </w:num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предотвращать распространение радиоактивных веществ в окружающую среду в условиях перевозки с возможными аварийными случаями;</w:t>
      </w:r>
    </w:p>
    <w:p w:rsidR="002039FD" w:rsidRDefault="002039FD">
      <w:pPr>
        <w:numPr>
          <w:ilvl w:val="0"/>
          <w:numId w:val="26"/>
        </w:num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ослаблять мощность дозы до уровня указанного в таблице 4.1.</w:t>
      </w:r>
    </w:p>
    <w:p w:rsidR="002039FD" w:rsidRDefault="002039FD">
      <w:pPr>
        <w:spacing w:line="360" w:lineRule="auto"/>
        <w:ind w:left="360"/>
        <w:jc w:val="center"/>
        <w:rPr>
          <w:rFonts w:ascii="Arial" w:hAnsi="Arial" w:cs="Arial"/>
          <w:sz w:val="28"/>
          <w:szCs w:val="28"/>
          <w:lang w:val="ru-RU"/>
        </w:rPr>
      </w:pPr>
    </w:p>
    <w:p w:rsidR="002039FD" w:rsidRDefault="002039FD">
      <w:pPr>
        <w:spacing w:line="360" w:lineRule="auto"/>
        <w:ind w:left="360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en-US"/>
        </w:rPr>
        <w:t>V</w:t>
      </w:r>
      <w:r>
        <w:rPr>
          <w:rFonts w:ascii="Arial" w:hAnsi="Arial" w:cs="Arial"/>
          <w:sz w:val="28"/>
          <w:szCs w:val="28"/>
          <w:lang w:val="ru-RU"/>
        </w:rPr>
        <w:t>. ТРЕБОВАНИЯ К ИЗОТОПАМ СТРОНЦИЯ, ПЕРЕВОЗИМЫМ РАЗЛИЧНЫМИ ВИДАМИ ТРАНСПОРТА</w:t>
      </w:r>
    </w:p>
    <w:p w:rsidR="002039FD" w:rsidRDefault="002039FD">
      <w:pPr>
        <w:spacing w:line="360" w:lineRule="auto"/>
        <w:ind w:left="360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Транспортировка источников излучения внутри помещений, на территории учреждений должна производится в контейнерах на специальных транспортных устройствах.</w:t>
      </w:r>
    </w:p>
    <w:p w:rsidR="002039FD" w:rsidRDefault="002039FD">
      <w:pPr>
        <w:spacing w:line="360" w:lineRule="auto"/>
        <w:ind w:left="360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При перевозке РВ всеми видами транспорта необходимо:</w:t>
      </w:r>
    </w:p>
    <w:p w:rsidR="002039FD" w:rsidRDefault="002039FD">
      <w:pPr>
        <w:numPr>
          <w:ilvl w:val="0"/>
          <w:numId w:val="24"/>
        </w:numPr>
        <w:spacing w:line="360" w:lineRule="auto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помещать РВ в упаковки, обеспечивающие защиту лиц, постоянно занятых приемкой, разгрузкой, хранением, выдачей, погрузкой и транспортировкой упаковок и отдельных лиц из населения от облучения свыше ПД или свыше контрольных доз, установленных администрацией;</w:t>
      </w:r>
    </w:p>
    <w:p w:rsidR="002039FD" w:rsidRDefault="002039FD">
      <w:pPr>
        <w:numPr>
          <w:ilvl w:val="0"/>
          <w:numId w:val="24"/>
        </w:numPr>
        <w:spacing w:line="360" w:lineRule="auto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принимать необходимые меры для предотвращения загрязнения РВ упаковки, транспортных средств и перевозимых с этими веществами обычных грузов свыше ДУЗ</w:t>
      </w:r>
      <w:r>
        <w:rPr>
          <w:rFonts w:ascii="Arial" w:hAnsi="Arial" w:cs="Arial"/>
          <w:color w:val="auto"/>
          <w:sz w:val="28"/>
          <w:szCs w:val="28"/>
          <w:vertAlign w:val="subscript"/>
          <w:lang w:val="ru-RU"/>
        </w:rPr>
        <w:t>А</w:t>
      </w:r>
      <w:r>
        <w:rPr>
          <w:rFonts w:ascii="Arial" w:hAnsi="Arial" w:cs="Arial"/>
          <w:color w:val="auto"/>
          <w:sz w:val="28"/>
          <w:szCs w:val="28"/>
          <w:lang w:val="ru-RU"/>
        </w:rPr>
        <w:t>, указанных в таблице 5.1</w:t>
      </w:r>
    </w:p>
    <w:p w:rsidR="002039FD" w:rsidRDefault="002039FD">
      <w:pPr>
        <w:spacing w:line="360" w:lineRule="auto"/>
        <w:ind w:left="360"/>
        <w:jc w:val="right"/>
        <w:rPr>
          <w:rFonts w:ascii="Arial" w:hAnsi="Arial" w:cs="Arial"/>
          <w:color w:val="auto"/>
          <w:sz w:val="28"/>
          <w:szCs w:val="28"/>
          <w:lang w:val="ru-RU"/>
        </w:rPr>
      </w:pPr>
    </w:p>
    <w:p w:rsidR="002039FD" w:rsidRDefault="002039FD">
      <w:pPr>
        <w:spacing w:line="360" w:lineRule="auto"/>
        <w:ind w:left="360"/>
        <w:jc w:val="right"/>
        <w:rPr>
          <w:rFonts w:ascii="Arial" w:hAnsi="Arial" w:cs="Arial"/>
          <w:color w:val="auto"/>
          <w:sz w:val="28"/>
          <w:szCs w:val="28"/>
          <w:lang w:val="ru-RU"/>
        </w:rPr>
      </w:pPr>
    </w:p>
    <w:p w:rsidR="002039FD" w:rsidRDefault="002039FD">
      <w:pPr>
        <w:spacing w:line="360" w:lineRule="auto"/>
        <w:ind w:left="360"/>
        <w:jc w:val="right"/>
        <w:rPr>
          <w:rFonts w:ascii="Arial" w:hAnsi="Arial" w:cs="Arial"/>
          <w:color w:val="auto"/>
          <w:sz w:val="28"/>
          <w:szCs w:val="28"/>
          <w:lang w:val="ru-RU"/>
        </w:rPr>
      </w:pPr>
    </w:p>
    <w:p w:rsidR="002039FD" w:rsidRDefault="002039FD">
      <w:pPr>
        <w:spacing w:line="360" w:lineRule="auto"/>
        <w:ind w:left="360"/>
        <w:jc w:val="right"/>
        <w:rPr>
          <w:rFonts w:ascii="Arial" w:hAnsi="Arial" w:cs="Arial"/>
          <w:color w:val="auto"/>
          <w:sz w:val="28"/>
          <w:szCs w:val="28"/>
          <w:lang w:val="ru-RU"/>
        </w:rPr>
      </w:pPr>
    </w:p>
    <w:p w:rsidR="002039FD" w:rsidRDefault="002039FD">
      <w:pPr>
        <w:spacing w:line="360" w:lineRule="auto"/>
        <w:ind w:left="360"/>
        <w:jc w:val="right"/>
        <w:rPr>
          <w:rFonts w:ascii="Arial" w:hAnsi="Arial" w:cs="Arial"/>
          <w:color w:val="auto"/>
          <w:sz w:val="28"/>
          <w:szCs w:val="28"/>
          <w:lang w:val="ru-RU"/>
        </w:rPr>
      </w:pPr>
    </w:p>
    <w:p w:rsidR="002039FD" w:rsidRDefault="002039FD">
      <w:pPr>
        <w:spacing w:line="360" w:lineRule="auto"/>
        <w:ind w:left="360"/>
        <w:jc w:val="right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Таблица 5.1</w:t>
      </w:r>
    </w:p>
    <w:tbl>
      <w:tblPr>
        <w:tblW w:w="101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126"/>
        <w:gridCol w:w="1843"/>
        <w:gridCol w:w="1842"/>
        <w:gridCol w:w="1808"/>
      </w:tblGrid>
      <w:tr w:rsidR="002039FD">
        <w:trPr>
          <w:cantSplit/>
        </w:trPr>
        <w:tc>
          <w:tcPr>
            <w:tcW w:w="2504" w:type="dxa"/>
            <w:vMerge w:val="restart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Объект загрязнения</w:t>
            </w:r>
          </w:p>
        </w:tc>
        <w:tc>
          <w:tcPr>
            <w:tcW w:w="7619" w:type="dxa"/>
            <w:gridSpan w:val="4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Вид загрязнения</w:t>
            </w:r>
          </w:p>
        </w:tc>
      </w:tr>
      <w:tr w:rsidR="002039FD">
        <w:trPr>
          <w:cantSplit/>
        </w:trPr>
        <w:tc>
          <w:tcPr>
            <w:tcW w:w="2504" w:type="dxa"/>
            <w:vMerge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</w:p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снимаемое</w:t>
            </w:r>
          </w:p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(нефиксированное)</w:t>
            </w:r>
          </w:p>
        </w:tc>
        <w:tc>
          <w:tcPr>
            <w:tcW w:w="3650" w:type="dxa"/>
            <w:gridSpan w:val="2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</w:p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неснимаемое</w:t>
            </w:r>
          </w:p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(фиксированное)</w:t>
            </w:r>
          </w:p>
        </w:tc>
      </w:tr>
      <w:tr w:rsidR="002039FD">
        <w:trPr>
          <w:cantSplit/>
        </w:trPr>
        <w:tc>
          <w:tcPr>
            <w:tcW w:w="2504" w:type="dxa"/>
            <w:vMerge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α-активные радионуклиды</w:t>
            </w:r>
          </w:p>
        </w:tc>
        <w:tc>
          <w:tcPr>
            <w:tcW w:w="1843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β-активные радионуклиды</w:t>
            </w:r>
          </w:p>
        </w:tc>
        <w:tc>
          <w:tcPr>
            <w:tcW w:w="1842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α-активные радионуклиды</w:t>
            </w:r>
          </w:p>
        </w:tc>
        <w:tc>
          <w:tcPr>
            <w:tcW w:w="1808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 xml:space="preserve">β-активные радионуклиды </w:t>
            </w:r>
          </w:p>
        </w:tc>
      </w:tr>
      <w:tr w:rsidR="002039FD">
        <w:tc>
          <w:tcPr>
            <w:tcW w:w="2504" w:type="dxa"/>
            <w:vAlign w:val="center"/>
          </w:tcPr>
          <w:p w:rsidR="002039FD" w:rsidRDefault="002039FD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Наружная поверхность охранной тары контейнера</w:t>
            </w:r>
          </w:p>
        </w:tc>
        <w:tc>
          <w:tcPr>
            <w:tcW w:w="2126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не допускается</w:t>
            </w:r>
          </w:p>
        </w:tc>
        <w:tc>
          <w:tcPr>
            <w:tcW w:w="1843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не допускается</w:t>
            </w:r>
          </w:p>
        </w:tc>
        <w:tc>
          <w:tcPr>
            <w:tcW w:w="1842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не допускается</w:t>
            </w:r>
          </w:p>
        </w:tc>
        <w:tc>
          <w:tcPr>
            <w:tcW w:w="1808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200</w:t>
            </w:r>
          </w:p>
        </w:tc>
      </w:tr>
      <w:tr w:rsidR="002039FD">
        <w:tc>
          <w:tcPr>
            <w:tcW w:w="2504" w:type="dxa"/>
            <w:vAlign w:val="center"/>
          </w:tcPr>
          <w:p w:rsidR="002039FD" w:rsidRDefault="002039FD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Наружная поверхность вагона-контейнера</w:t>
            </w:r>
          </w:p>
        </w:tc>
        <w:tc>
          <w:tcPr>
            <w:tcW w:w="2126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не допускается</w:t>
            </w:r>
          </w:p>
        </w:tc>
        <w:tc>
          <w:tcPr>
            <w:tcW w:w="1843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не допускается</w:t>
            </w:r>
          </w:p>
        </w:tc>
        <w:tc>
          <w:tcPr>
            <w:tcW w:w="1842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не допускается</w:t>
            </w:r>
          </w:p>
        </w:tc>
        <w:tc>
          <w:tcPr>
            <w:tcW w:w="1808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200</w:t>
            </w:r>
          </w:p>
        </w:tc>
      </w:tr>
      <w:tr w:rsidR="002039FD">
        <w:tc>
          <w:tcPr>
            <w:tcW w:w="2504" w:type="dxa"/>
            <w:vAlign w:val="center"/>
          </w:tcPr>
          <w:p w:rsidR="002039FD" w:rsidRDefault="002039FD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Внутренняя поверхность охранной тары контейнера</w:t>
            </w:r>
          </w:p>
        </w:tc>
        <w:tc>
          <w:tcPr>
            <w:tcW w:w="2126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843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100</w:t>
            </w:r>
          </w:p>
        </w:tc>
        <w:tc>
          <w:tcPr>
            <w:tcW w:w="1842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не допускается</w:t>
            </w:r>
          </w:p>
        </w:tc>
        <w:tc>
          <w:tcPr>
            <w:tcW w:w="1808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2000</w:t>
            </w:r>
          </w:p>
        </w:tc>
      </w:tr>
      <w:tr w:rsidR="002039FD">
        <w:tc>
          <w:tcPr>
            <w:tcW w:w="2504" w:type="dxa"/>
            <w:vAlign w:val="center"/>
          </w:tcPr>
          <w:p w:rsidR="002039FD" w:rsidRDefault="002039FD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Наружная поверхность транспортного контейнера</w:t>
            </w:r>
          </w:p>
        </w:tc>
        <w:tc>
          <w:tcPr>
            <w:tcW w:w="2126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843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100</w:t>
            </w:r>
          </w:p>
        </w:tc>
        <w:tc>
          <w:tcPr>
            <w:tcW w:w="1842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не допускается</w:t>
            </w:r>
          </w:p>
        </w:tc>
        <w:tc>
          <w:tcPr>
            <w:tcW w:w="1808" w:type="dxa"/>
            <w:vAlign w:val="center"/>
          </w:tcPr>
          <w:p w:rsidR="002039FD" w:rsidRDefault="002039FD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2000</w:t>
            </w:r>
          </w:p>
        </w:tc>
      </w:tr>
    </w:tbl>
    <w:p w:rsidR="002039FD" w:rsidRDefault="002039FD">
      <w:pPr>
        <w:numPr>
          <w:ilvl w:val="0"/>
          <w:numId w:val="24"/>
        </w:numPr>
        <w:spacing w:line="360" w:lineRule="auto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осуществлять погрузку и выгрузку упаковок с РВ  с возможно более короткими сроками с использованием погрузочно-разгрузочных средств;</w:t>
      </w:r>
    </w:p>
    <w:p w:rsidR="002039FD" w:rsidRDefault="002039FD">
      <w:pPr>
        <w:numPr>
          <w:ilvl w:val="0"/>
          <w:numId w:val="24"/>
        </w:numPr>
        <w:spacing w:line="360" w:lineRule="auto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размещать упаковки с РВ на таких расстояниях от мест пребывания людей, чтобы дозы облучения не превышали допустимых значений.</w:t>
      </w:r>
    </w:p>
    <w:p w:rsidR="002039FD" w:rsidRDefault="002039FD">
      <w:pPr>
        <w:spacing w:line="360" w:lineRule="auto"/>
        <w:ind w:left="360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 xml:space="preserve"> Следует помнить также о возможности засвечивания непроявленных кино- и фото, и рентгеновских пленок и пластинок и размещать упаковки с ними на расстояниях, обеспечивающих полную сохранность этих материалов.</w:t>
      </w:r>
    </w:p>
    <w:p w:rsidR="002039FD" w:rsidRDefault="002039FD">
      <w:pPr>
        <w:spacing w:line="360" w:lineRule="auto"/>
        <w:ind w:left="360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Перевозка радиоактивных веществ в упаковках всех транспортных категорий сожжет осуществляться воздушным, железнодорожным, морским, речным или автомобильным транспортом с соблюдением установленных для каждого вида транспорта специфических правил.</w:t>
      </w:r>
    </w:p>
    <w:p w:rsidR="002039FD" w:rsidRDefault="002039FD">
      <w:pPr>
        <w:spacing w:line="360" w:lineRule="auto"/>
        <w:ind w:left="360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 xml:space="preserve">Чтобы обеспечить безопасность при перевозках, запрещается транспортировать упаковки с радиоактивными веществами общественным городским транспортом (трамваями, троллейбусами, автобусами, метро, пассажирскими вагонами пригородных поездов). Разрешается перевозка  упаковок </w:t>
      </w:r>
      <w:r>
        <w:rPr>
          <w:rFonts w:ascii="Arial" w:hAnsi="Arial" w:cs="Arial"/>
          <w:color w:val="auto"/>
          <w:sz w:val="28"/>
          <w:szCs w:val="28"/>
          <w:lang w:val="en-US"/>
        </w:rPr>
        <w:t>I</w:t>
      </w:r>
      <w:r>
        <w:rPr>
          <w:rFonts w:ascii="Arial" w:hAnsi="Arial" w:cs="Arial"/>
          <w:color w:val="auto"/>
          <w:sz w:val="28"/>
          <w:szCs w:val="28"/>
          <w:lang w:val="ru-RU"/>
        </w:rPr>
        <w:t xml:space="preserve"> и </w:t>
      </w:r>
      <w:r>
        <w:rPr>
          <w:rFonts w:ascii="Arial" w:hAnsi="Arial" w:cs="Arial"/>
          <w:color w:val="auto"/>
          <w:sz w:val="28"/>
          <w:szCs w:val="28"/>
          <w:lang w:val="en-US"/>
        </w:rPr>
        <w:t>II</w:t>
      </w:r>
      <w:r>
        <w:rPr>
          <w:rFonts w:ascii="Arial" w:hAnsi="Arial" w:cs="Arial"/>
          <w:color w:val="auto"/>
          <w:sz w:val="28"/>
          <w:szCs w:val="28"/>
          <w:lang w:val="ru-RU"/>
        </w:rPr>
        <w:t xml:space="preserve"> категорий в такси без посторонних пассажиров.</w:t>
      </w:r>
    </w:p>
    <w:p w:rsidR="002039FD" w:rsidRDefault="002039FD">
      <w:pPr>
        <w:spacing w:line="360" w:lineRule="auto"/>
        <w:ind w:left="360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Запрещается перевозить и хранить упаковки с радиоактивными веществами вместе с легковоспламеняющимися, взрывчатыми и едкими веществами, сжатыми и сжиженными газами.</w:t>
      </w:r>
    </w:p>
    <w:p w:rsidR="002039FD" w:rsidRDefault="002039FD">
      <w:pPr>
        <w:spacing w:line="360" w:lineRule="auto"/>
        <w:ind w:left="360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Организация-отправитель снабжает упаковки с радиоактивными веществами сопроводительными документами, в которых указывает наименование вещества, группа активности, транспортную категорию или транспортный индекс и массу радиационной упаковки, а также штемпель «радиоактивность» на документах. Указанные документы сопровождают груз на всем пути следования (вкладываются в наружную упаковку).</w:t>
      </w:r>
    </w:p>
    <w:p w:rsidR="002039FD" w:rsidRDefault="002039FD">
      <w:pPr>
        <w:spacing w:line="360" w:lineRule="auto"/>
        <w:ind w:left="360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 xml:space="preserve">Перевозки упаковки с радиоактивными веществами </w:t>
      </w:r>
      <w:r>
        <w:rPr>
          <w:rFonts w:ascii="Arial" w:hAnsi="Arial" w:cs="Arial"/>
          <w:color w:val="auto"/>
          <w:sz w:val="28"/>
          <w:szCs w:val="28"/>
          <w:lang w:val="en-US"/>
        </w:rPr>
        <w:t>I</w:t>
      </w:r>
      <w:r>
        <w:rPr>
          <w:rFonts w:ascii="Arial" w:hAnsi="Arial" w:cs="Arial"/>
          <w:color w:val="auto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auto"/>
          <w:sz w:val="28"/>
          <w:szCs w:val="28"/>
          <w:lang w:val="en-US"/>
        </w:rPr>
        <w:t>III</w:t>
      </w:r>
      <w:r>
        <w:rPr>
          <w:rFonts w:ascii="Arial" w:hAnsi="Arial" w:cs="Arial"/>
          <w:color w:val="auto"/>
          <w:sz w:val="28"/>
          <w:szCs w:val="28"/>
          <w:lang w:val="ru-RU"/>
        </w:rPr>
        <w:t xml:space="preserve"> категорий на самолеты, морские и речные суда осуществляется  транспортной организацией, если их суммарный транспортный индекс не превышает 50. То же относится и к перевозкам в универсальных контейнерах МПС и к мелким отправкам на железнодорожных станциях. В остальных случаях погрузки всех упаковок, в том числе </w:t>
      </w:r>
      <w:r>
        <w:rPr>
          <w:rFonts w:ascii="Arial" w:hAnsi="Arial" w:cs="Arial"/>
          <w:color w:val="auto"/>
          <w:sz w:val="28"/>
          <w:szCs w:val="28"/>
          <w:lang w:val="en-US"/>
        </w:rPr>
        <w:t>I</w:t>
      </w:r>
      <w:r>
        <w:rPr>
          <w:rFonts w:ascii="Arial" w:hAnsi="Arial" w:cs="Arial"/>
          <w:color w:val="auto"/>
          <w:sz w:val="28"/>
          <w:szCs w:val="28"/>
          <w:lang w:val="ru-RU"/>
        </w:rPr>
        <w:t xml:space="preserve"> и </w:t>
      </w:r>
      <w:r>
        <w:rPr>
          <w:rFonts w:ascii="Arial" w:hAnsi="Arial" w:cs="Arial"/>
          <w:color w:val="auto"/>
          <w:sz w:val="28"/>
          <w:szCs w:val="28"/>
          <w:lang w:val="en-US"/>
        </w:rPr>
        <w:t>II</w:t>
      </w:r>
      <w:r>
        <w:rPr>
          <w:rFonts w:ascii="Arial" w:hAnsi="Arial" w:cs="Arial"/>
          <w:color w:val="auto"/>
          <w:sz w:val="28"/>
          <w:szCs w:val="28"/>
          <w:lang w:val="ru-RU"/>
        </w:rPr>
        <w:t xml:space="preserve"> транспортных категорий, производят организации-отправители, а выгрузку – организации-получатели.</w:t>
      </w:r>
    </w:p>
    <w:p w:rsidR="002039FD" w:rsidRDefault="002039FD">
      <w:pPr>
        <w:spacing w:line="360" w:lineRule="auto"/>
        <w:ind w:left="360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По прибытии упаковок с радиоактивными веществами начальник соответствующего пункта назначения обязан немедленно известить об этом получателя. Упаковки с радиоактивными веществами выдаются получателю с пломбой отправителя без проверки их содержимого  и массы. Получатель имеет право производить контрольную проверку радиоактивности загрязненности внешней поверхности упаковок и соответствие их транспортным категориям. При обнаружении несоответствия получатель обязан поставить в известность организацию-отправителя.</w:t>
      </w:r>
    </w:p>
    <w:p w:rsidR="002039FD" w:rsidRDefault="002039FD">
      <w:pPr>
        <w:spacing w:line="360" w:lineRule="auto"/>
        <w:ind w:left="360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При нарушении целостности наружной упаковки оформляется акт в установленном порядке, без вскрытия защитного контейнера и проверки его содержимого. Результаты проверки оформляются актом с участием местных органов санитарного надзора и Министерства внутренних дел. Если обнаружится частичная или полная утрата радиоактивного вещества, необходимо установить место нахождения утраченного вещества и места возможного радиоактивного загрязнения.</w:t>
      </w:r>
    </w:p>
    <w:p w:rsidR="002039FD" w:rsidRDefault="002039FD">
      <w:pPr>
        <w:spacing w:line="360" w:lineRule="auto"/>
        <w:ind w:left="360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 xml:space="preserve">Упаковки </w:t>
      </w:r>
      <w:r>
        <w:rPr>
          <w:rFonts w:ascii="Arial" w:hAnsi="Arial" w:cs="Arial"/>
          <w:color w:val="auto"/>
          <w:sz w:val="28"/>
          <w:szCs w:val="28"/>
          <w:lang w:val="en-US"/>
        </w:rPr>
        <w:t>I</w:t>
      </w:r>
      <w:r>
        <w:rPr>
          <w:rFonts w:ascii="Arial" w:hAnsi="Arial" w:cs="Arial"/>
          <w:color w:val="auto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auto"/>
          <w:sz w:val="28"/>
          <w:szCs w:val="28"/>
          <w:lang w:val="en-US"/>
        </w:rPr>
        <w:t>III</w:t>
      </w:r>
      <w:r>
        <w:rPr>
          <w:rFonts w:ascii="Arial" w:hAnsi="Arial" w:cs="Arial"/>
          <w:color w:val="auto"/>
          <w:sz w:val="28"/>
          <w:szCs w:val="28"/>
          <w:lang w:val="ru-RU"/>
        </w:rPr>
        <w:t xml:space="preserve"> транспортных категорий могут временно храниться на грузовых складах пункта назначения в таком количестве, чтобы сумма транспортных индексов не превышала 50. Упаковки </w:t>
      </w:r>
      <w:r>
        <w:rPr>
          <w:rFonts w:ascii="Arial" w:hAnsi="Arial" w:cs="Arial"/>
          <w:color w:val="auto"/>
          <w:sz w:val="28"/>
          <w:szCs w:val="28"/>
          <w:lang w:val="en-US"/>
        </w:rPr>
        <w:t>IV</w:t>
      </w:r>
      <w:r>
        <w:rPr>
          <w:rFonts w:ascii="Arial" w:hAnsi="Arial" w:cs="Arial"/>
          <w:color w:val="auto"/>
          <w:sz w:val="28"/>
          <w:szCs w:val="28"/>
          <w:lang w:val="ru-RU"/>
        </w:rPr>
        <w:t xml:space="preserve"> категории не разрешается хранить на обычных складах.</w:t>
      </w:r>
    </w:p>
    <w:p w:rsidR="002039FD" w:rsidRDefault="002039FD">
      <w:pPr>
        <w:spacing w:line="360" w:lineRule="auto"/>
        <w:ind w:left="360"/>
        <w:rPr>
          <w:rFonts w:ascii="Arial" w:hAnsi="Arial" w:cs="Arial"/>
          <w:color w:val="auto"/>
          <w:sz w:val="28"/>
          <w:szCs w:val="28"/>
          <w:lang w:val="ru-RU"/>
        </w:rPr>
      </w:pPr>
    </w:p>
    <w:p w:rsidR="002039FD" w:rsidRDefault="002039FD">
      <w:pPr>
        <w:pStyle w:val="Web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VI</w:t>
      </w:r>
      <w:r>
        <w:rPr>
          <w:rFonts w:ascii="Arial" w:hAnsi="Arial" w:cs="Arial"/>
          <w:sz w:val="28"/>
          <w:szCs w:val="28"/>
        </w:rPr>
        <w:t>. ТРЕБОВАНИЯ К ТРАНСПОРТНЫМ УПАКОВОЧНЫМ КОМПЛЕКТАМ И МЕТОДЫ ИХ ИСПЫТАНИЯ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Требования к упаковкам и транспортным упаковочным комплектам (ТУК) устанавливаются правилами [4, 5, 13]. Наиболее полный объем требований содержится в правилах МАГАТЭ для всех видов упаковок. Правилами ОПБЗ-83 установлены требования только для ТУК типов А и В, которые практически совпадают с требованиями, содержащимися в правилах МАГАТЭ.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Упаковочный комплект А должен сохранять герметичность и защитные свойства в условиях малой аварии, не сопровождающихся температурным воздействием Упаковочный комплект В должен сохранять герметичность и защитные свойства от ионизирующих излучений в условиях малой и средней аварий, сопровождающихся температурным воздействием.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выполнения указанных требований упаковочные комплекты А и В должны в своем составе иметь следующие детали:</w:t>
      </w:r>
    </w:p>
    <w:p w:rsidR="002039FD" w:rsidRDefault="002039FD">
      <w:pPr>
        <w:pStyle w:val="Web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первичную емкость для непосредственного размещения в ней радиоактивных веществ (запаянные стеклянные или металлические ампулы или флаконы для жидкостей и газов, пеналы или ампулы с притертой пробкой для твердых радиоактивных веществ);</w:t>
      </w:r>
    </w:p>
    <w:p w:rsidR="002039FD" w:rsidRDefault="002039FD">
      <w:pPr>
        <w:pStyle w:val="Web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дополнительные материал и детали, предназначенные для предохранения первичной емкости от разрушения при толчках и ударах, а также для предотвращения проникновения радиоактивных веществ за пределы упаковок в случаях повреждения первичной емкости и для ослабления излучения. Дополнительными материалами служат специальные держатели, вкладыши, парафиновые сосуды, сорбирующие материалы и т.п.;</w:t>
      </w:r>
    </w:p>
    <w:p w:rsidR="002039FD" w:rsidRDefault="002039FD">
      <w:pPr>
        <w:pStyle w:val="Web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охранные емкости для повышения сохранности первичной емкости;</w:t>
      </w:r>
    </w:p>
    <w:p w:rsidR="002039FD" w:rsidRDefault="002039FD">
      <w:pPr>
        <w:pStyle w:val="Web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вторичные емкости для исключения распространения радиоактивных веществ в аварийных ситуациях;</w:t>
      </w:r>
    </w:p>
    <w:p w:rsidR="002039FD" w:rsidRDefault="002039FD">
      <w:pPr>
        <w:pStyle w:val="Web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защитный контейнер, предназначенный для ослабления излучения радиоактивных веществ. Материал и размеры защитных контейнеров выбирают в зависимости от группы перевозимых радиоактивных веществ, их активности и категории упаковок;</w:t>
      </w:r>
    </w:p>
    <w:p w:rsidR="002039FD" w:rsidRDefault="002039FD">
      <w:pPr>
        <w:pStyle w:val="Web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вкладыш, установленный в защитный контейнер для дополнительного ослабления излучения;</w:t>
      </w:r>
    </w:p>
    <w:p w:rsidR="002039FD" w:rsidRDefault="002039FD">
      <w:pPr>
        <w:pStyle w:val="Web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вспомогательные стаканы для удобства загрузки емкости в защитный контейнер;</w:t>
      </w:r>
    </w:p>
    <w:p w:rsidR="002039FD" w:rsidRDefault="002039FD">
      <w:pPr>
        <w:pStyle w:val="Web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наружные упаковки из картона или металла, предназначенные для предотвращения загрязнения радиоактивными веществами обслуживающего персонал, перевозимых совместно грузов, помещений и транспортных средств, для защиты контейнеров от поверхностных загрязнения и механических повреждений. 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Наружные упаковки должны иметь гладкую поверхность (легко дезактивируемую), знак радиационной опасности. Транспортировка контейнеров с радиоактивными веществами без наружных упаковок запрещается. Правилами ПБТРВ-73 установлены значения максимально допустимой активности для 260 радионуклидов при транспортировке или в упаковочном комплекте типа А.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правилам МАГАТЭ для ТУК типа А установлена температура внешней среды от -50 С, до +38 С и, кроме того, после проведения испытаний не допускается увеличение МЭД на поверхности упаковки.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ТУК типа В после проведения испытаний на нормальные условия перевозки должны предотвращать утечку содержимого более (10-6) A2 в час и повышение мощности экспонирующей дозы (МЭД) на поверхности упаковки более, чем на 20% (по правилам ОПБЗ-83 повышение МЭД не допускается).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ТУК типа В после проведения испытаний на аварийные ситуации должен предотвращать потерю РВ более А2 за неделю и превышение МЭД величиной 1 бэр/ч на расстоянии 1 м от любой точки внешней поверхности ТУК. Для подтверждения ядерной безопасности эффективный коэффициент упаковки после проведения испытаний на нормальные условия перевозки и аварийные ситуации не должен превысить 0,95.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Испытания упаковочных комплектов на нормальные условия перевозки включают в себя:</w:t>
      </w:r>
    </w:p>
    <w:p w:rsidR="002039FD" w:rsidRDefault="002039FD">
      <w:pPr>
        <w:pStyle w:val="Web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испытание на свободное падение,</w:t>
      </w:r>
    </w:p>
    <w:p w:rsidR="002039FD" w:rsidRDefault="002039FD">
      <w:pPr>
        <w:pStyle w:val="Web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испытание на укладку штабелем (сжатие), </w:t>
      </w:r>
    </w:p>
    <w:p w:rsidR="002039FD" w:rsidRDefault="002039FD">
      <w:pPr>
        <w:pStyle w:val="Web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испытание на глубину разрушения.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Испытание на свободное падение заключается в сбрасывании образца на плоскую мишень с высоты от 0,3 до 1,2 м в зависимости от массы упаковки таким образом, чтобы причинить наибольшее повреждение элементам, обеспечивающим безопасность.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испытаниях на сжатие образец в течение 24 ч подвергается сжатию с усилием, равным 5-ти кратной массе упаковки, или произведению 0,13 кгс/см на площадь вертикальной проекции упаковки.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испытаниях на удар стержень массой 6 кг и диаметром 3,2 см сбрасывается с высоты 1 м на наименее прочную часть образца так, чтобы он задел систему герметизации.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ТУК типа А, предназначенные для перевозок жидких РВ (жидких и газообразных по правилам МАГАТЭ), подвергаются дополнительным испытаниям на свободное падение с высоты 9 м на мишень и на удар при падении груза с высоты 1,7 м. Допускается проведение одного дополнительного вида испытаний, если можно доказать, что такое испытание является более серьезным для данного образца.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Испытания упаковочных комплектов (ТУК типа В) на аварийные ситуации включают в себя:</w:t>
      </w:r>
    </w:p>
    <w:p w:rsidR="002039FD" w:rsidRDefault="002039FD">
      <w:pPr>
        <w:pStyle w:val="Web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испытания на механические повреждения,</w:t>
      </w:r>
    </w:p>
    <w:p w:rsidR="002039FD" w:rsidRDefault="002039FD">
      <w:pPr>
        <w:pStyle w:val="Web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тепловые испытания,</w:t>
      </w:r>
    </w:p>
    <w:p w:rsidR="002039FD" w:rsidRDefault="002039FD">
      <w:pPr>
        <w:pStyle w:val="Web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испытания погружением в воду.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Первые два вида испытаний проводятся на одном образце, испытания погружением в воду проводятся на отдельном образце.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Испытания на механические повреждения проводятся в два этапа. При первом испытании образец сбрасывается с высоты 9 м на мишень таким образом, чтобы он получал максимальные повреждения. При повторном испытании образец сбрасывается с высоты 1 м на штырь диаметром 15 см и высотой не менее 20 см при аналогичном условии. Указанным испытаниям могут предшествовать предварительные испытания на моделях ТУК с целью определения условий нанесения образцам максимальных повреждений при проведении основных испытаний.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тепловых испытаниях поврежденный при механических испытаниях образец подвергается воздействию температуры 800 С° в течение 30 минут. После проведения испытаний в течение 3 ч не допускается искусственное охлаждение образца или тушение горящих конструкционных материалов.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испытаниях погружением в воду образец должен находиться под водой на глубине не менее 15м (под давлением воды 1,5 кгс/см2) не менее 8 ч. При испытаниях по ядерной безопасности упаковок I и II класса, а также упаковок, при оценке безопасности которых не предполагалось втекание или вытекание воды, приводящее к наибольшей реактивности, поврежденные образцы после проведения механических и тепловых испытаний должны быть подвергнуты дополнительному испытанию путем погружения в воду на глубину не менее 0,3 м в течение не менее 8 ч при температуре воды 38 С° в таком положении, при котором происходит максимальная протечка (4.2). В настоящее время условия этих испытаний ужесточены: ТУК типа В должны выдерживать погружение в воду на глубину 200 м.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1996 г. МАГАТЕ опубликовано новое пересмотренное издание Правила безопасной перевозки радиоактивных веществ. 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Изменения, внесенные в Правила МАГАТЭ и касающиеся опасностей, связанных с изотопами стронция, включают:</w:t>
      </w:r>
    </w:p>
    <w:p w:rsidR="002039FD" w:rsidRDefault="002039FD">
      <w:pPr>
        <w:pStyle w:val="Web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введение правил для упаковок типа С для повышения уровня требований к испытаниям на удар и загорание для перевозок воздушным транспортом;</w:t>
      </w:r>
    </w:p>
    <w:p w:rsidR="002039FD" w:rsidRDefault="002039FD">
      <w:pPr>
        <w:pStyle w:val="Web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введение понятия "материал с очень низкой степенью диспергирования" (Very Low Dispersability Material - VLDM) (4.1).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настоящее время МАГАТЭ рассматривает необходимость введения повышенных требований к проведению испытаний на падение и загорание для упаковок типа С для воздушных перевозок значимых количеств ЯМ в порошкообразном виде. Для воздушной транспортировки теперь необходимо использовать упаковки, соответствующие этим требованиям, или прошедшие перепроектирование, или содержащие материал VLDM-типа (с очень низкой степенью диспергирования). </w:t>
      </w:r>
    </w:p>
    <w:p w:rsidR="002039FD" w:rsidRDefault="002039FD">
      <w:pPr>
        <w:pStyle w:val="Web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ВЫВОДЫ</w:t>
      </w:r>
    </w:p>
    <w:p w:rsidR="002039FD" w:rsidRDefault="002039FD">
      <w:pPr>
        <w:pStyle w:val="Web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Исходя из опасности, которую представляют изотопы стронция, в ходящие, в частности, в состав отработанного ядерного топлива для человека при их попадании в окружающую среду, международной организацией МАГАТЭ, а также российским Госатомнадзором постоянно совершенствуются правила и нормы, регламентирующие перевозку различными видами транспорта материалов, содержащих эти изотопы. 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необходимо особо отметить, что подавляющая часть перевозок ядерных материалов на территории России осуществляется железнодорожным транспортом. 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некоторые оценки его сегодняшнего состояния, приведенные в СМИ за последние несколько лет.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начале сентября 2000 года на конференции в рамках Общероссийского форума промышленников и предпринимателей в Нижнем Новгороде Илья Клебанов сообщил, что по состоянию на 2000 г до 70 % всего рельсового хозяйства страны находилось в неудовлетворительном, а то и предаварийном состоянии. (За последние четыре года износ путей увеличился с 51 до 69 %, что наглядно показывает негативную тенденцию).</w:t>
      </w:r>
    </w:p>
    <w:p w:rsidR="002039FD" w:rsidRDefault="002039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Велика аварийность на Российских железных дорогах и особое беспокойство вызывают аварии с опасными грузами.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Ежедневно более 2 000 тонн тротилсодержащих взрывчатых веществ, высокочувствительных к механическим воздействиям, перевозится по территории России различными видами транспорта (значительная часть - железнодорожным). Это около 350 тысяч тонн взрывчатых веществ в год </w:t>
      </w:r>
      <w:r>
        <w:rPr>
          <w:rFonts w:ascii="Arial" w:hAnsi="Arial" w:cs="Arial"/>
          <w:sz w:val="28"/>
          <w:szCs w:val="28"/>
          <w:lang w:val="en-US"/>
        </w:rPr>
        <w:t>[20]</w:t>
      </w:r>
      <w:r>
        <w:rPr>
          <w:rFonts w:ascii="Arial" w:hAnsi="Arial" w:cs="Arial"/>
          <w:sz w:val="28"/>
          <w:szCs w:val="28"/>
        </w:rPr>
        <w:t xml:space="preserve">. Естественно, все это создает повышенную опасность для других грузов, перевозимых по железной дороге. </w:t>
      </w:r>
    </w:p>
    <w:p w:rsidR="002039FD" w:rsidRDefault="002039FD">
      <w:pPr>
        <w:pStyle w:val="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Угрозу безопасности перевозок представляет также наличие вблизи железнодорожных путей магистральных трубопроводов. Известны последствия аварии в июле 1989 г. на участке между Челябинском и Уфой, когда в результате взрыва конденсата газа на продуктопроводе вблизи железнодорожного полотна сгорели два пассажирских поездов. Погибли около 340 человек, госпитализированы более 800. 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Существенной угрозой безопасности движения остаются столкновения железнодорожного транспорта с автомобильным на нерегулируемых переездах. Как показывают расчеты, введение на некоторых участках только одного переезда повышает аварийную опасность на 10% [18]. Даже в Японии, где состояние железнодорожного хозяйства несравнимо надежнее российского, столкновения на переездах являются причиной 22% крушений и аварий поездов [19]. 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до конца исследованы вопросы влияния геодинамической опасности на безопасность железнодорожных перевозок, хотя опасные геодинамические явления при эксплуатации железных дорог в последнее время участились [20].</w:t>
      </w:r>
    </w:p>
    <w:p w:rsidR="002039FD" w:rsidRDefault="002039FD">
      <w:pPr>
        <w:pStyle w:val="Web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Очевидно, что степени безопасности специализированного подвижного состава и контейнеров Минатома и оборудования и инфраструктуры Российской железной дороги несопоставимы. </w:t>
      </w:r>
      <w:r>
        <w:rPr>
          <w:rFonts w:ascii="Arial" w:hAnsi="Arial" w:cs="Arial"/>
          <w:b/>
          <w:bCs/>
          <w:sz w:val="28"/>
          <w:szCs w:val="28"/>
        </w:rPr>
        <w:t>Именно железная дорога является "тонким звеном" в цепи системы безопасности перевозок ядерных материалов.</w:t>
      </w:r>
    </w:p>
    <w:p w:rsidR="002039FD" w:rsidRDefault="002039FD">
      <w:pPr>
        <w:pStyle w:val="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вызывает сомнений, и повышенная уязвимость железнодорожной инфраструктуры к проявлениям терроризма.</w:t>
      </w:r>
    </w:p>
    <w:p w:rsidR="002039FD" w:rsidRDefault="002039FD">
      <w:pPr>
        <w:pStyle w:val="Web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в современных условиях </w:t>
      </w:r>
    </w:p>
    <w:p w:rsidR="002039FD" w:rsidRDefault="002039FD">
      <w:pPr>
        <w:pStyle w:val="Web"/>
        <w:numPr>
          <w:ilvl w:val="0"/>
          <w:numId w:val="27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активизации перевозок (для России - это прежде всего железнодорожным транспортом) самых разнообразных, в том числе и опасных грузов, и, как следствие, возникающих при этом аварий, а также </w:t>
      </w:r>
    </w:p>
    <w:p w:rsidR="002039FD" w:rsidRDefault="002039FD">
      <w:pPr>
        <w:pStyle w:val="Web"/>
        <w:numPr>
          <w:ilvl w:val="0"/>
          <w:numId w:val="27"/>
        </w:num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возрастания опасности международного терроризма, использующего в качестве предметов шантажа радиоактивные материалы, </w:t>
      </w:r>
      <w:r>
        <w:rPr>
          <w:rFonts w:ascii="Arial" w:hAnsi="Arial" w:cs="Arial"/>
          <w:b/>
          <w:bCs/>
          <w:sz w:val="28"/>
          <w:szCs w:val="28"/>
        </w:rPr>
        <w:t>постоянное совершенствование указанных документов является реальной необходимостью.</w:t>
      </w:r>
    </w:p>
    <w:p w:rsidR="002039FD" w:rsidRDefault="002039FD">
      <w:pPr>
        <w:pStyle w:val="Web"/>
        <w:ind w:left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Вместе с тем, достижения научно-технического прогресса в области новых материалов, создания специальных транспортных средств и химических материалов позволяют надеяться, что перевозки РМ станут в ближайшем будущем более безопасными для населения территорий, по которым осуществляется транспортировка.</w:t>
      </w:r>
    </w:p>
    <w:p w:rsidR="002039FD" w:rsidRDefault="002039FD">
      <w:pPr>
        <w:pStyle w:val="Web"/>
        <w:ind w:left="720"/>
        <w:jc w:val="left"/>
        <w:rPr>
          <w:rFonts w:ascii="Arial" w:hAnsi="Arial" w:cs="Arial"/>
          <w:sz w:val="28"/>
          <w:szCs w:val="28"/>
        </w:rPr>
      </w:pPr>
    </w:p>
    <w:p w:rsidR="002039FD" w:rsidRDefault="002039FD">
      <w:pPr>
        <w:pStyle w:val="Web"/>
        <w:ind w:left="720"/>
        <w:jc w:val="left"/>
        <w:rPr>
          <w:rFonts w:ascii="Arial" w:hAnsi="Arial" w:cs="Arial"/>
          <w:sz w:val="28"/>
          <w:szCs w:val="28"/>
        </w:rPr>
      </w:pPr>
    </w:p>
    <w:p w:rsidR="002039FD" w:rsidRDefault="002039FD">
      <w:pPr>
        <w:pStyle w:val="Web"/>
        <w:ind w:left="720"/>
        <w:jc w:val="left"/>
        <w:rPr>
          <w:rFonts w:ascii="Arial" w:hAnsi="Arial" w:cs="Arial"/>
          <w:sz w:val="28"/>
          <w:szCs w:val="28"/>
        </w:rPr>
      </w:pPr>
    </w:p>
    <w:p w:rsidR="002039FD" w:rsidRDefault="002039FD">
      <w:pPr>
        <w:pStyle w:val="Web"/>
        <w:ind w:left="720"/>
        <w:jc w:val="left"/>
        <w:rPr>
          <w:rFonts w:ascii="Arial" w:hAnsi="Arial" w:cs="Arial"/>
          <w:sz w:val="28"/>
          <w:szCs w:val="28"/>
        </w:rPr>
      </w:pPr>
    </w:p>
    <w:p w:rsidR="002039FD" w:rsidRDefault="002039FD">
      <w:pPr>
        <w:pStyle w:val="Web"/>
        <w:ind w:left="720"/>
        <w:jc w:val="left"/>
        <w:rPr>
          <w:rFonts w:ascii="Arial" w:hAnsi="Arial" w:cs="Arial"/>
          <w:sz w:val="28"/>
          <w:szCs w:val="28"/>
        </w:rPr>
      </w:pPr>
    </w:p>
    <w:p w:rsidR="002039FD" w:rsidRDefault="002039FD">
      <w:pPr>
        <w:pStyle w:val="Web"/>
        <w:ind w:left="720"/>
        <w:jc w:val="left"/>
        <w:rPr>
          <w:rFonts w:ascii="Arial" w:hAnsi="Arial" w:cs="Arial"/>
          <w:sz w:val="28"/>
          <w:szCs w:val="28"/>
        </w:rPr>
      </w:pPr>
    </w:p>
    <w:p w:rsidR="002039FD" w:rsidRDefault="002039FD">
      <w:pPr>
        <w:pStyle w:val="Web"/>
        <w:ind w:left="720"/>
        <w:jc w:val="left"/>
        <w:rPr>
          <w:rFonts w:ascii="Arial" w:hAnsi="Arial" w:cs="Arial"/>
          <w:sz w:val="28"/>
          <w:szCs w:val="28"/>
        </w:rPr>
      </w:pPr>
    </w:p>
    <w:p w:rsidR="002039FD" w:rsidRDefault="002039FD">
      <w:pPr>
        <w:pStyle w:val="Web"/>
        <w:ind w:left="720"/>
        <w:jc w:val="left"/>
        <w:rPr>
          <w:rFonts w:ascii="Arial" w:hAnsi="Arial" w:cs="Arial"/>
          <w:sz w:val="28"/>
          <w:szCs w:val="28"/>
        </w:rPr>
      </w:pPr>
    </w:p>
    <w:p w:rsidR="002039FD" w:rsidRDefault="002039FD">
      <w:pPr>
        <w:pStyle w:val="Web"/>
        <w:ind w:left="720"/>
        <w:jc w:val="left"/>
        <w:rPr>
          <w:rFonts w:ascii="Arial" w:hAnsi="Arial" w:cs="Arial"/>
          <w:sz w:val="28"/>
          <w:szCs w:val="28"/>
        </w:rPr>
      </w:pPr>
    </w:p>
    <w:p w:rsidR="002039FD" w:rsidRDefault="002039FD">
      <w:pPr>
        <w:pStyle w:val="Web"/>
        <w:ind w:left="720"/>
        <w:jc w:val="left"/>
        <w:rPr>
          <w:rFonts w:ascii="Arial" w:hAnsi="Arial" w:cs="Arial"/>
          <w:sz w:val="28"/>
          <w:szCs w:val="28"/>
        </w:rPr>
      </w:pPr>
    </w:p>
    <w:p w:rsidR="002039FD" w:rsidRDefault="002039FD">
      <w:pPr>
        <w:pStyle w:val="Web"/>
        <w:jc w:val="center"/>
        <w:rPr>
          <w:rFonts w:ascii="Arial" w:hAnsi="Arial" w:cs="Arial"/>
          <w:sz w:val="28"/>
          <w:szCs w:val="28"/>
        </w:rPr>
      </w:pPr>
    </w:p>
    <w:p w:rsidR="002039FD" w:rsidRDefault="002039FD">
      <w:pPr>
        <w:pStyle w:val="Web"/>
        <w:jc w:val="center"/>
        <w:rPr>
          <w:rFonts w:ascii="Arial" w:hAnsi="Arial" w:cs="Arial"/>
          <w:sz w:val="28"/>
          <w:szCs w:val="28"/>
        </w:rPr>
      </w:pPr>
    </w:p>
    <w:p w:rsidR="002039FD" w:rsidRDefault="002039FD">
      <w:pPr>
        <w:pStyle w:val="Web"/>
        <w:jc w:val="center"/>
        <w:rPr>
          <w:rFonts w:ascii="Arial" w:hAnsi="Arial" w:cs="Arial"/>
          <w:sz w:val="28"/>
          <w:szCs w:val="28"/>
        </w:rPr>
      </w:pPr>
    </w:p>
    <w:p w:rsidR="002039FD" w:rsidRDefault="002039FD">
      <w:pPr>
        <w:pStyle w:val="Web"/>
        <w:jc w:val="center"/>
        <w:rPr>
          <w:rFonts w:ascii="Arial" w:hAnsi="Arial" w:cs="Arial"/>
          <w:sz w:val="28"/>
          <w:szCs w:val="28"/>
        </w:rPr>
      </w:pPr>
    </w:p>
    <w:p w:rsidR="002039FD" w:rsidRDefault="002039FD">
      <w:pPr>
        <w:pStyle w:val="Web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СПИСОК ИСПОЛЬЗОВАННОЙ ЛИТЕРАТУРЫ</w:t>
      </w:r>
    </w:p>
    <w:p w:rsidR="002039FD" w:rsidRDefault="002039FD">
      <w:pPr>
        <w:numPr>
          <w:ilvl w:val="0"/>
          <w:numId w:val="8"/>
        </w:numPr>
        <w:spacing w:line="360" w:lineRule="auto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Пивоваров Ю. П. Радиационная экология: Уч. пособие для студентов высших учебных заведений. /Ю. П. Пивоваров и др. – М.: Изд. Центр «Академия», 2004, -240 с.</w:t>
      </w:r>
    </w:p>
    <w:p w:rsidR="002039FD" w:rsidRDefault="002039FD">
      <w:pPr>
        <w:numPr>
          <w:ilvl w:val="0"/>
          <w:numId w:val="8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Радиационная безопасность. – Б.м.: Международное агентство по атомной энергии, 1996, -20 с.</w:t>
      </w:r>
    </w:p>
    <w:p w:rsidR="002039FD" w:rsidRDefault="002039FD">
      <w:pPr>
        <w:numPr>
          <w:ilvl w:val="0"/>
          <w:numId w:val="8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Правила безопасной перевозки радиоактивных веществ, издание 1985 г. (исправленное в 1990 г.), МАГАТЕ, Вена.</w:t>
      </w:r>
    </w:p>
    <w:p w:rsidR="002039FD" w:rsidRDefault="002039FD">
      <w:pPr>
        <w:pStyle w:val="We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Правила безопасности при транспортировании радиоактивных веществ (ПБТРВ-73). М., Атомиздат, 1974</w:t>
      </w:r>
    </w:p>
    <w:p w:rsidR="002039FD" w:rsidRDefault="002039FD">
      <w:pPr>
        <w:pStyle w:val="We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Основные правила безопасности и физической защиты при перевозке ядерных материалов (ОПБЗ-83). М., ЦНИИатоминформ, 1984</w:t>
      </w:r>
    </w:p>
    <w:p w:rsidR="002039FD" w:rsidRDefault="002039FD">
      <w:pPr>
        <w:pStyle w:val="We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Положение о порядке перевозок в Российской Федерации делящихся ядерных материалов воздушным транспортом» (ПВП ЯДМ-93) </w:t>
      </w:r>
    </w:p>
    <w:p w:rsidR="002039FD" w:rsidRDefault="002039FD">
      <w:pPr>
        <w:pStyle w:val="Web"/>
        <w:numPr>
          <w:ilvl w:val="0"/>
          <w:numId w:val="8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Специальные требования на перевозку воздушным транспортом упаковок ТК-4С со свежим топливом реакторов ВВЭР-440:</w:t>
      </w:r>
      <w:r>
        <w:rPr>
          <w:rFonts w:ascii="Arial" w:hAnsi="Arial" w:cs="Arial"/>
          <w:sz w:val="28"/>
          <w:szCs w:val="28"/>
        </w:rPr>
        <w:br/>
        <w:t>- СТВП-02/93 - на Билибинскую АЭС,</w:t>
      </w:r>
      <w:r>
        <w:rPr>
          <w:rFonts w:ascii="Arial" w:hAnsi="Arial" w:cs="Arial"/>
          <w:sz w:val="28"/>
          <w:szCs w:val="28"/>
        </w:rPr>
        <w:br/>
        <w:t>- СТВП-03/94 – в Армению.</w:t>
      </w:r>
    </w:p>
    <w:p w:rsidR="002039FD" w:rsidRDefault="002039FD">
      <w:pPr>
        <w:pStyle w:val="We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Правила ядерной безопасности при транспортировании отработавшего ядерного топлива (ПБЯ-06-08-77)</w:t>
      </w:r>
    </w:p>
    <w:p w:rsidR="002039FD" w:rsidRDefault="002039FD">
      <w:pPr>
        <w:pStyle w:val="We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Правила обеспечения радиационной безопасности при транспортировании отработавшего ядерного топлива от атомных станций (ПРБ-88), 1990</w:t>
      </w:r>
    </w:p>
    <w:p w:rsidR="002039FD" w:rsidRDefault="002039FD">
      <w:pPr>
        <w:pStyle w:val="We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Руководство по перевозке специальных грузов МСМ СССР железнодорожным и автомобильным транспортом (РСП-86)</w:t>
      </w:r>
    </w:p>
    <w:p w:rsidR="002039FD" w:rsidRDefault="002039FD">
      <w:pPr>
        <w:pStyle w:val="We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Положение об организации работ по ликвидации последствий аварии при перевозке специальных грузов железнодорожным транспортом (ПЛА-86)</w:t>
      </w:r>
    </w:p>
    <w:p w:rsidR="002039FD" w:rsidRDefault="002039FD">
      <w:pPr>
        <w:pStyle w:val="We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Руководство по ликвидации последствий аварии при перевозке спецпродуктов железнодорожным транспортом (РЛА-84)</w:t>
      </w:r>
    </w:p>
    <w:p w:rsidR="002039FD" w:rsidRDefault="002039FD">
      <w:pPr>
        <w:pStyle w:val="We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Правила безопасной перевозки радиоактивных веществ, издание 1985 г. (исправленное в 1990 г.), МАГАТЕ, Вена.</w:t>
      </w:r>
    </w:p>
    <w:p w:rsidR="002039FD" w:rsidRDefault="002039FD">
      <w:pPr>
        <w:pStyle w:val="Web"/>
        <w:numPr>
          <w:ilvl w:val="0"/>
          <w:numId w:val="8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Экологическая безопасность России, Вып. 1, с 46, Совет Безопасности РФ.</w:t>
      </w:r>
    </w:p>
    <w:p w:rsidR="002039FD" w:rsidRDefault="002039FD">
      <w:pPr>
        <w:pStyle w:val="We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Нормы радиационной безопасности НРБ-2000.</w:t>
      </w:r>
    </w:p>
    <w:p w:rsidR="002039FD" w:rsidRDefault="002039FD">
      <w:pPr>
        <w:pStyle w:val="We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газета, 24.11.2000</w:t>
      </w:r>
    </w:p>
    <w:p w:rsidR="002039FD" w:rsidRDefault="002039FD">
      <w:pPr>
        <w:pStyle w:val="Web"/>
        <w:ind w:left="144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</w:t>
      </w:r>
      <w:r>
        <w:rPr>
          <w:rFonts w:ascii="Arial" w:hAnsi="Arial" w:cs="Arial"/>
          <w:sz w:val="28"/>
          <w:szCs w:val="28"/>
        </w:rPr>
        <w:tab/>
        <w:t xml:space="preserve">В.М.Кузнецов Российская атомная энергетика: вчера, сегодня, завтра. Взгляд независимого эксперта. М.: Голос-пресс, 2000 </w:t>
      </w:r>
    </w:p>
    <w:p w:rsidR="002039FD" w:rsidRDefault="002039FD">
      <w:pPr>
        <w:pStyle w:val="Web"/>
        <w:ind w:firstLine="6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</w:t>
      </w:r>
      <w:r>
        <w:rPr>
          <w:rFonts w:ascii="Arial" w:hAnsi="Arial" w:cs="Arial"/>
          <w:sz w:val="28"/>
          <w:szCs w:val="28"/>
        </w:rPr>
        <w:tab/>
        <w:t xml:space="preserve">Транспортное строительство, № 1, 1996 </w:t>
      </w:r>
    </w:p>
    <w:p w:rsidR="002039FD" w:rsidRDefault="002039FD">
      <w:pPr>
        <w:pStyle w:val="Web"/>
        <w:ind w:left="144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</w:t>
      </w:r>
      <w:r>
        <w:rPr>
          <w:rFonts w:ascii="Arial" w:hAnsi="Arial" w:cs="Arial"/>
          <w:sz w:val="28"/>
          <w:szCs w:val="28"/>
        </w:rPr>
        <w:tab/>
        <w:t>Железнодорожный транспорт за рубежом. ОИ ЦНИИТЭИ МПС, 1990</w:t>
      </w:r>
    </w:p>
    <w:p w:rsidR="002039FD" w:rsidRDefault="002039FD">
      <w:pPr>
        <w:pStyle w:val="Web"/>
        <w:ind w:left="144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</w:t>
      </w:r>
      <w:r>
        <w:rPr>
          <w:rFonts w:ascii="Arial" w:hAnsi="Arial" w:cs="Arial"/>
          <w:sz w:val="28"/>
          <w:szCs w:val="28"/>
        </w:rPr>
        <w:tab/>
        <w:t>Доклад начальника Госгортехнадзора России В. Д. Лозового на международной конференции Проблемы безопасности работ в горной промышленности на рубеже 21 века. Безопасность труда в промышленности, № 11, 1999</w:t>
      </w:r>
    </w:p>
    <w:p w:rsidR="002039FD" w:rsidRDefault="002039FD">
      <w:pPr>
        <w:pStyle w:val="Web"/>
        <w:ind w:left="1440" w:hanging="720"/>
        <w:rPr>
          <w:rFonts w:ascii="Arial" w:hAnsi="Arial" w:cs="Arial"/>
          <w:sz w:val="28"/>
          <w:szCs w:val="28"/>
        </w:rPr>
      </w:pPr>
    </w:p>
    <w:p w:rsidR="002039FD" w:rsidRDefault="002039FD">
      <w:pPr>
        <w:pStyle w:val="Web"/>
        <w:ind w:left="72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2039FD">
      <w:footerReference w:type="default" r:id="rId7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6D5" w:rsidRDefault="001176D5">
      <w:r>
        <w:separator/>
      </w:r>
    </w:p>
  </w:endnote>
  <w:endnote w:type="continuationSeparator" w:id="0">
    <w:p w:rsidR="001176D5" w:rsidRDefault="0011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9FD" w:rsidRDefault="00D76680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2039FD" w:rsidRDefault="002039F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6D5" w:rsidRDefault="001176D5">
      <w:r>
        <w:separator/>
      </w:r>
    </w:p>
  </w:footnote>
  <w:footnote w:type="continuationSeparator" w:id="0">
    <w:p w:rsidR="001176D5" w:rsidRDefault="00117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D6F"/>
    <w:multiLevelType w:val="hybridMultilevel"/>
    <w:tmpl w:val="A1F252BE"/>
    <w:lvl w:ilvl="0" w:tplc="E354C144">
      <w:start w:val="1"/>
      <w:numFmt w:val="bullet"/>
      <w:lvlText w:val="-"/>
      <w:lvlJc w:val="left"/>
      <w:pPr>
        <w:tabs>
          <w:tab w:val="num" w:pos="2197"/>
        </w:tabs>
        <w:ind w:left="2197" w:hanging="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D95DD9"/>
    <w:multiLevelType w:val="hybridMultilevel"/>
    <w:tmpl w:val="6B865F12"/>
    <w:lvl w:ilvl="0" w:tplc="38CA1E44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">
    <w:nsid w:val="08597200"/>
    <w:multiLevelType w:val="hybridMultilevel"/>
    <w:tmpl w:val="A5122B8E"/>
    <w:lvl w:ilvl="0" w:tplc="FBF0F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F74D3"/>
    <w:multiLevelType w:val="hybridMultilevel"/>
    <w:tmpl w:val="3E1298B0"/>
    <w:lvl w:ilvl="0" w:tplc="7DC45BE2">
      <w:start w:val="1"/>
      <w:numFmt w:val="decimal"/>
      <w:lvlText w:val="%1)"/>
      <w:lvlJc w:val="left"/>
      <w:pPr>
        <w:tabs>
          <w:tab w:val="num" w:pos="1000"/>
        </w:tabs>
        <w:ind w:left="10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CE21D5"/>
    <w:multiLevelType w:val="hybridMultilevel"/>
    <w:tmpl w:val="9A46F9D0"/>
    <w:lvl w:ilvl="0" w:tplc="66F4204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8A4376"/>
    <w:multiLevelType w:val="hybridMultilevel"/>
    <w:tmpl w:val="50CE6FE4"/>
    <w:lvl w:ilvl="0" w:tplc="7D7C68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A0180"/>
    <w:multiLevelType w:val="multilevel"/>
    <w:tmpl w:val="7FCC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4CB53AF"/>
    <w:multiLevelType w:val="hybridMultilevel"/>
    <w:tmpl w:val="656A185A"/>
    <w:lvl w:ilvl="0" w:tplc="7DC45BE2">
      <w:start w:val="1"/>
      <w:numFmt w:val="decimal"/>
      <w:lvlText w:val="%1)"/>
      <w:lvlJc w:val="left"/>
      <w:pPr>
        <w:tabs>
          <w:tab w:val="num" w:pos="640"/>
        </w:tabs>
        <w:ind w:left="64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8">
    <w:nsid w:val="1BF11014"/>
    <w:multiLevelType w:val="hybridMultilevel"/>
    <w:tmpl w:val="FD8A1C76"/>
    <w:lvl w:ilvl="0" w:tplc="E354C144">
      <w:start w:val="1"/>
      <w:numFmt w:val="bullet"/>
      <w:lvlText w:val="-"/>
      <w:lvlJc w:val="left"/>
      <w:pPr>
        <w:tabs>
          <w:tab w:val="num" w:pos="757"/>
        </w:tabs>
        <w:ind w:left="757" w:hanging="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</w:abstractNum>
  <w:abstractNum w:abstractNumId="9">
    <w:nsid w:val="215B553F"/>
    <w:multiLevelType w:val="hybridMultilevel"/>
    <w:tmpl w:val="2A42A2A4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42D0B92"/>
    <w:multiLevelType w:val="hybridMultilevel"/>
    <w:tmpl w:val="FD6483F8"/>
    <w:lvl w:ilvl="0" w:tplc="E354C144">
      <w:start w:val="1"/>
      <w:numFmt w:val="bullet"/>
      <w:lvlText w:val="-"/>
      <w:lvlJc w:val="left"/>
      <w:pPr>
        <w:tabs>
          <w:tab w:val="num" w:pos="137"/>
        </w:tabs>
        <w:ind w:left="137" w:hanging="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620"/>
        </w:tabs>
        <w:ind w:left="-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0"/>
        </w:tabs>
        <w:ind w:left="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cs="Wingdings" w:hint="default"/>
      </w:rPr>
    </w:lvl>
  </w:abstractNum>
  <w:abstractNum w:abstractNumId="11">
    <w:nsid w:val="367E425D"/>
    <w:multiLevelType w:val="hybridMultilevel"/>
    <w:tmpl w:val="3CFACA2A"/>
    <w:lvl w:ilvl="0" w:tplc="E354C144">
      <w:start w:val="1"/>
      <w:numFmt w:val="bullet"/>
      <w:lvlText w:val="-"/>
      <w:lvlJc w:val="left"/>
      <w:pPr>
        <w:tabs>
          <w:tab w:val="num" w:pos="37"/>
        </w:tabs>
        <w:ind w:left="37" w:hanging="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</w:abstractNum>
  <w:abstractNum w:abstractNumId="12">
    <w:nsid w:val="36FF196E"/>
    <w:multiLevelType w:val="hybridMultilevel"/>
    <w:tmpl w:val="90B4DD9A"/>
    <w:lvl w:ilvl="0" w:tplc="E354C144">
      <w:start w:val="1"/>
      <w:numFmt w:val="bullet"/>
      <w:lvlText w:val="-"/>
      <w:lvlJc w:val="left"/>
      <w:pPr>
        <w:tabs>
          <w:tab w:val="num" w:pos="397"/>
        </w:tabs>
        <w:ind w:left="397" w:hanging="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13">
    <w:nsid w:val="38764DC3"/>
    <w:multiLevelType w:val="hybridMultilevel"/>
    <w:tmpl w:val="0A12B22C"/>
    <w:lvl w:ilvl="0" w:tplc="E354C144">
      <w:start w:val="1"/>
      <w:numFmt w:val="bullet"/>
      <w:lvlText w:val="-"/>
      <w:lvlJc w:val="left"/>
      <w:pPr>
        <w:tabs>
          <w:tab w:val="num" w:pos="137"/>
        </w:tabs>
        <w:ind w:left="137" w:hanging="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620"/>
        </w:tabs>
        <w:ind w:left="-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0"/>
        </w:tabs>
        <w:ind w:left="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cs="Wingdings" w:hint="default"/>
      </w:rPr>
    </w:lvl>
  </w:abstractNum>
  <w:abstractNum w:abstractNumId="14">
    <w:nsid w:val="3880549D"/>
    <w:multiLevelType w:val="hybridMultilevel"/>
    <w:tmpl w:val="984AE9D6"/>
    <w:lvl w:ilvl="0" w:tplc="E354C144">
      <w:start w:val="1"/>
      <w:numFmt w:val="bullet"/>
      <w:lvlText w:val="-"/>
      <w:lvlJc w:val="left"/>
      <w:pPr>
        <w:tabs>
          <w:tab w:val="num" w:pos="4717"/>
        </w:tabs>
        <w:ind w:left="4717" w:hanging="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15">
    <w:nsid w:val="435C6EF2"/>
    <w:multiLevelType w:val="multilevel"/>
    <w:tmpl w:val="8AEC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ascii="Arial" w:hAnsi="Arial" w:cs="Arial" w:hint="default"/>
      </w:rPr>
    </w:lvl>
  </w:abstractNum>
  <w:abstractNum w:abstractNumId="16">
    <w:nsid w:val="43C04EF8"/>
    <w:multiLevelType w:val="hybridMultilevel"/>
    <w:tmpl w:val="8EB2BB9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7A06C6"/>
    <w:multiLevelType w:val="hybridMultilevel"/>
    <w:tmpl w:val="30F244D8"/>
    <w:lvl w:ilvl="0" w:tplc="7C1243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BAB2CE6"/>
    <w:multiLevelType w:val="hybridMultilevel"/>
    <w:tmpl w:val="4E269330"/>
    <w:lvl w:ilvl="0" w:tplc="E354C144">
      <w:start w:val="1"/>
      <w:numFmt w:val="bullet"/>
      <w:lvlText w:val="-"/>
      <w:lvlJc w:val="left"/>
      <w:pPr>
        <w:tabs>
          <w:tab w:val="num" w:pos="397"/>
        </w:tabs>
        <w:ind w:left="397" w:hanging="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19">
    <w:nsid w:val="583A7954"/>
    <w:multiLevelType w:val="hybridMultilevel"/>
    <w:tmpl w:val="A3BA99F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D0149F"/>
    <w:multiLevelType w:val="hybridMultilevel"/>
    <w:tmpl w:val="A50C5F96"/>
    <w:lvl w:ilvl="0" w:tplc="E354C144">
      <w:start w:val="1"/>
      <w:numFmt w:val="bullet"/>
      <w:lvlText w:val="-"/>
      <w:lvlJc w:val="left"/>
      <w:pPr>
        <w:tabs>
          <w:tab w:val="num" w:pos="4357"/>
        </w:tabs>
        <w:ind w:left="4357" w:hanging="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21">
    <w:nsid w:val="67295327"/>
    <w:multiLevelType w:val="hybridMultilevel"/>
    <w:tmpl w:val="9574EA00"/>
    <w:lvl w:ilvl="0" w:tplc="7C1243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DB115D"/>
    <w:multiLevelType w:val="hybridMultilevel"/>
    <w:tmpl w:val="C164B69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FE27922"/>
    <w:multiLevelType w:val="hybridMultilevel"/>
    <w:tmpl w:val="CC24340E"/>
    <w:lvl w:ilvl="0" w:tplc="E354C144">
      <w:start w:val="1"/>
      <w:numFmt w:val="bullet"/>
      <w:lvlText w:val="-"/>
      <w:lvlJc w:val="left"/>
      <w:pPr>
        <w:tabs>
          <w:tab w:val="num" w:pos="137"/>
        </w:tabs>
        <w:ind w:left="137" w:hanging="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620"/>
        </w:tabs>
        <w:ind w:left="-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0"/>
        </w:tabs>
        <w:ind w:left="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cs="Wingdings" w:hint="default"/>
      </w:rPr>
    </w:lvl>
  </w:abstractNum>
  <w:abstractNum w:abstractNumId="24">
    <w:nsid w:val="7020592F"/>
    <w:multiLevelType w:val="hybridMultilevel"/>
    <w:tmpl w:val="58A2A19A"/>
    <w:lvl w:ilvl="0" w:tplc="7C1243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F34002"/>
    <w:multiLevelType w:val="hybridMultilevel"/>
    <w:tmpl w:val="A06A7B8C"/>
    <w:lvl w:ilvl="0" w:tplc="E354C144">
      <w:start w:val="1"/>
      <w:numFmt w:val="bullet"/>
      <w:lvlText w:val="-"/>
      <w:lvlJc w:val="left"/>
      <w:pPr>
        <w:tabs>
          <w:tab w:val="num" w:pos="137"/>
        </w:tabs>
        <w:ind w:left="137" w:hanging="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620"/>
        </w:tabs>
        <w:ind w:left="-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0"/>
        </w:tabs>
        <w:ind w:left="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cs="Wingdings" w:hint="default"/>
      </w:rPr>
    </w:lvl>
  </w:abstractNum>
  <w:abstractNum w:abstractNumId="26">
    <w:nsid w:val="75F75200"/>
    <w:multiLevelType w:val="hybridMultilevel"/>
    <w:tmpl w:val="47F6FC14"/>
    <w:lvl w:ilvl="0" w:tplc="7DC45BE2">
      <w:start w:val="1"/>
      <w:numFmt w:val="decimal"/>
      <w:lvlText w:val="%1)"/>
      <w:lvlJc w:val="left"/>
      <w:pPr>
        <w:tabs>
          <w:tab w:val="num" w:pos="1000"/>
        </w:tabs>
        <w:ind w:left="10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24"/>
  </w:num>
  <w:num w:numId="5">
    <w:abstractNumId w:val="1"/>
  </w:num>
  <w:num w:numId="6">
    <w:abstractNumId w:val="6"/>
  </w:num>
  <w:num w:numId="7">
    <w:abstractNumId w:val="21"/>
  </w:num>
  <w:num w:numId="8">
    <w:abstractNumId w:val="17"/>
  </w:num>
  <w:num w:numId="9">
    <w:abstractNumId w:val="10"/>
  </w:num>
  <w:num w:numId="10">
    <w:abstractNumId w:val="25"/>
  </w:num>
  <w:num w:numId="11">
    <w:abstractNumId w:val="23"/>
  </w:num>
  <w:num w:numId="12">
    <w:abstractNumId w:val="18"/>
  </w:num>
  <w:num w:numId="13">
    <w:abstractNumId w:val="0"/>
  </w:num>
  <w:num w:numId="14">
    <w:abstractNumId w:val="20"/>
  </w:num>
  <w:num w:numId="15">
    <w:abstractNumId w:val="14"/>
  </w:num>
  <w:num w:numId="16">
    <w:abstractNumId w:val="13"/>
  </w:num>
  <w:num w:numId="17">
    <w:abstractNumId w:val="7"/>
  </w:num>
  <w:num w:numId="18">
    <w:abstractNumId w:val="26"/>
  </w:num>
  <w:num w:numId="19">
    <w:abstractNumId w:val="3"/>
  </w:num>
  <w:num w:numId="20">
    <w:abstractNumId w:val="9"/>
  </w:num>
  <w:num w:numId="21">
    <w:abstractNumId w:val="5"/>
  </w:num>
  <w:num w:numId="22">
    <w:abstractNumId w:val="11"/>
  </w:num>
  <w:num w:numId="23">
    <w:abstractNumId w:val="12"/>
  </w:num>
  <w:num w:numId="24">
    <w:abstractNumId w:val="22"/>
  </w:num>
  <w:num w:numId="25">
    <w:abstractNumId w:val="16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9FD"/>
    <w:rsid w:val="001176D5"/>
    <w:rsid w:val="002039FD"/>
    <w:rsid w:val="00287CD1"/>
    <w:rsid w:val="00D76680"/>
    <w:rsid w:val="00E5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358BAA-AF21-4BB2-A710-A7D39966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дрес 1"/>
    <w:basedOn w:val="a"/>
    <w:uiPriority w:val="99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 w:cs="Garamond"/>
      <w:caps/>
      <w:spacing w:val="30"/>
      <w:sz w:val="15"/>
      <w:szCs w:val="15"/>
    </w:rPr>
  </w:style>
  <w:style w:type="paragraph" w:styleId="a3">
    <w:name w:val="envelope address"/>
    <w:basedOn w:val="a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customStyle="1" w:styleId="Web">
    <w:name w:val="Обычный (Web)"/>
    <w:basedOn w:val="a"/>
    <w:uiPriority w:val="99"/>
    <w:pPr>
      <w:spacing w:before="100" w:after="200" w:line="360" w:lineRule="auto"/>
      <w:ind w:left="100" w:right="100"/>
      <w:jc w:val="both"/>
    </w:pPr>
    <w:rPr>
      <w:color w:val="auto"/>
      <w:lang w:val="ru-RU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4"/>
      <w:szCs w:val="24"/>
      <w:lang w:val="de-DE"/>
    </w:rPr>
  </w:style>
  <w:style w:type="character" w:styleId="a6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4603</Words>
  <Characters>26239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УНИВЕРСТИТЕТ</vt:lpstr>
    </vt:vector>
  </TitlesOfParts>
  <Company>Home</Company>
  <LinksUpToDate>false</LinksUpToDate>
  <CharactersWithSpaces>30781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УНИВЕРСТИТЕТ</dc:title>
  <dc:subject/>
  <dc:creator>Чепенко</dc:creator>
  <cp:keywords/>
  <dc:description/>
  <cp:lastModifiedBy>admin</cp:lastModifiedBy>
  <cp:revision>2</cp:revision>
  <dcterms:created xsi:type="dcterms:W3CDTF">2014-03-13T17:11:00Z</dcterms:created>
  <dcterms:modified xsi:type="dcterms:W3CDTF">2014-03-13T17:11:00Z</dcterms:modified>
</cp:coreProperties>
</file>