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245" w:rsidRDefault="006D0245" w:rsidP="006D0245">
      <w:pPr>
        <w:spacing w:line="360" w:lineRule="auto"/>
        <w:ind w:firstLine="709"/>
        <w:jc w:val="center"/>
        <w:rPr>
          <w:bCs/>
          <w:sz w:val="28"/>
          <w:szCs w:val="36"/>
        </w:rPr>
      </w:pPr>
    </w:p>
    <w:p w:rsidR="006D0245" w:rsidRDefault="006D0245" w:rsidP="006D0245">
      <w:pPr>
        <w:spacing w:line="360" w:lineRule="auto"/>
        <w:ind w:firstLine="709"/>
        <w:jc w:val="center"/>
        <w:rPr>
          <w:bCs/>
          <w:sz w:val="28"/>
          <w:szCs w:val="36"/>
        </w:rPr>
      </w:pPr>
    </w:p>
    <w:p w:rsidR="006D0245" w:rsidRDefault="006D0245" w:rsidP="006D0245">
      <w:pPr>
        <w:spacing w:line="360" w:lineRule="auto"/>
        <w:ind w:firstLine="709"/>
        <w:jc w:val="center"/>
        <w:rPr>
          <w:bCs/>
          <w:sz w:val="28"/>
          <w:szCs w:val="36"/>
        </w:rPr>
      </w:pPr>
    </w:p>
    <w:p w:rsidR="006D0245" w:rsidRDefault="006D0245" w:rsidP="006D0245">
      <w:pPr>
        <w:spacing w:line="360" w:lineRule="auto"/>
        <w:ind w:firstLine="709"/>
        <w:jc w:val="center"/>
        <w:rPr>
          <w:bCs/>
          <w:sz w:val="28"/>
          <w:szCs w:val="36"/>
        </w:rPr>
      </w:pPr>
    </w:p>
    <w:p w:rsidR="006D0245" w:rsidRDefault="006D0245" w:rsidP="006D0245">
      <w:pPr>
        <w:spacing w:line="360" w:lineRule="auto"/>
        <w:ind w:firstLine="709"/>
        <w:jc w:val="center"/>
        <w:rPr>
          <w:bCs/>
          <w:sz w:val="28"/>
          <w:szCs w:val="36"/>
        </w:rPr>
      </w:pPr>
    </w:p>
    <w:p w:rsidR="006D0245" w:rsidRDefault="006D0245" w:rsidP="006D0245">
      <w:pPr>
        <w:spacing w:line="360" w:lineRule="auto"/>
        <w:ind w:firstLine="709"/>
        <w:jc w:val="center"/>
        <w:rPr>
          <w:bCs/>
          <w:sz w:val="28"/>
          <w:szCs w:val="36"/>
        </w:rPr>
      </w:pPr>
    </w:p>
    <w:p w:rsidR="006D0245" w:rsidRDefault="006D0245" w:rsidP="006D0245">
      <w:pPr>
        <w:spacing w:line="360" w:lineRule="auto"/>
        <w:ind w:firstLine="709"/>
        <w:jc w:val="center"/>
        <w:rPr>
          <w:bCs/>
          <w:sz w:val="28"/>
          <w:szCs w:val="36"/>
        </w:rPr>
      </w:pPr>
    </w:p>
    <w:p w:rsidR="006D0245" w:rsidRDefault="006D0245" w:rsidP="006D0245">
      <w:pPr>
        <w:spacing w:line="360" w:lineRule="auto"/>
        <w:ind w:firstLine="709"/>
        <w:jc w:val="center"/>
        <w:rPr>
          <w:bCs/>
          <w:sz w:val="28"/>
          <w:szCs w:val="36"/>
        </w:rPr>
      </w:pPr>
    </w:p>
    <w:p w:rsidR="006D0245" w:rsidRDefault="006D0245" w:rsidP="006D0245">
      <w:pPr>
        <w:spacing w:line="360" w:lineRule="auto"/>
        <w:ind w:firstLine="709"/>
        <w:jc w:val="center"/>
        <w:rPr>
          <w:bCs/>
          <w:sz w:val="28"/>
          <w:szCs w:val="36"/>
        </w:rPr>
      </w:pPr>
    </w:p>
    <w:p w:rsidR="006D0245" w:rsidRDefault="006D0245" w:rsidP="006D0245">
      <w:pPr>
        <w:spacing w:line="360" w:lineRule="auto"/>
        <w:ind w:firstLine="709"/>
        <w:jc w:val="center"/>
        <w:rPr>
          <w:bCs/>
          <w:sz w:val="28"/>
          <w:szCs w:val="36"/>
        </w:rPr>
      </w:pPr>
    </w:p>
    <w:p w:rsidR="006D0245" w:rsidRDefault="006D0245" w:rsidP="006D0245">
      <w:pPr>
        <w:spacing w:line="360" w:lineRule="auto"/>
        <w:ind w:firstLine="709"/>
        <w:jc w:val="center"/>
        <w:rPr>
          <w:bCs/>
          <w:sz w:val="28"/>
          <w:szCs w:val="36"/>
        </w:rPr>
      </w:pPr>
    </w:p>
    <w:p w:rsidR="006D0245" w:rsidRDefault="006D0245" w:rsidP="006D0245">
      <w:pPr>
        <w:spacing w:line="360" w:lineRule="auto"/>
        <w:ind w:firstLine="709"/>
        <w:jc w:val="center"/>
        <w:rPr>
          <w:bCs/>
          <w:sz w:val="28"/>
          <w:szCs w:val="36"/>
        </w:rPr>
      </w:pPr>
    </w:p>
    <w:p w:rsidR="006D0245" w:rsidRDefault="006D0245" w:rsidP="006D0245">
      <w:pPr>
        <w:spacing w:line="360" w:lineRule="auto"/>
        <w:ind w:firstLine="709"/>
        <w:jc w:val="center"/>
        <w:rPr>
          <w:bCs/>
          <w:sz w:val="28"/>
          <w:szCs w:val="36"/>
        </w:rPr>
      </w:pPr>
    </w:p>
    <w:p w:rsidR="006D0245" w:rsidRDefault="006D0245" w:rsidP="006D0245">
      <w:pPr>
        <w:spacing w:line="360" w:lineRule="auto"/>
        <w:ind w:firstLine="709"/>
        <w:jc w:val="center"/>
        <w:rPr>
          <w:bCs/>
          <w:sz w:val="28"/>
          <w:szCs w:val="36"/>
        </w:rPr>
      </w:pPr>
    </w:p>
    <w:p w:rsidR="006D0245" w:rsidRDefault="006D0245" w:rsidP="006D0245">
      <w:pPr>
        <w:spacing w:line="360" w:lineRule="auto"/>
        <w:ind w:firstLine="709"/>
        <w:jc w:val="center"/>
        <w:rPr>
          <w:bCs/>
          <w:sz w:val="28"/>
          <w:szCs w:val="36"/>
        </w:rPr>
      </w:pPr>
    </w:p>
    <w:p w:rsidR="00BC6665" w:rsidRPr="003D1F0C" w:rsidRDefault="00B94DB0" w:rsidP="006D0245">
      <w:pPr>
        <w:spacing w:line="360" w:lineRule="auto"/>
        <w:ind w:firstLine="709"/>
        <w:jc w:val="center"/>
        <w:rPr>
          <w:sz w:val="28"/>
          <w:szCs w:val="36"/>
        </w:rPr>
      </w:pPr>
      <w:r w:rsidRPr="003D1F0C">
        <w:rPr>
          <w:bCs/>
          <w:sz w:val="28"/>
          <w:szCs w:val="36"/>
        </w:rPr>
        <w:t>Международные отношения и внешняя политика</w:t>
      </w:r>
    </w:p>
    <w:p w:rsidR="00BC6665" w:rsidRPr="003D1F0C" w:rsidRDefault="00BC6665" w:rsidP="006D0245">
      <w:pPr>
        <w:spacing w:line="360" w:lineRule="auto"/>
        <w:ind w:firstLine="709"/>
        <w:jc w:val="center"/>
        <w:rPr>
          <w:sz w:val="28"/>
          <w:szCs w:val="36"/>
        </w:rPr>
      </w:pPr>
    </w:p>
    <w:p w:rsidR="00BC6665" w:rsidRDefault="006D0245" w:rsidP="006D0245">
      <w:pPr>
        <w:pStyle w:val="1"/>
        <w:tabs>
          <w:tab w:val="right" w:leader="dot" w:pos="9344"/>
        </w:tabs>
        <w:spacing w:line="360" w:lineRule="auto"/>
        <w:ind w:firstLine="709"/>
        <w:jc w:val="both"/>
        <w:rPr>
          <w:rFonts w:ascii="Times New Roman" w:hAnsi="Times New Roman"/>
          <w:sz w:val="28"/>
          <w:szCs w:val="28"/>
          <w:lang w:val="ru-RU"/>
        </w:rPr>
      </w:pPr>
      <w:r>
        <w:rPr>
          <w:rFonts w:ascii="Times New Roman" w:hAnsi="Times New Roman"/>
          <w:sz w:val="28"/>
          <w:szCs w:val="28"/>
          <w:lang w:val="ru-RU"/>
        </w:rPr>
        <w:br w:type="page"/>
      </w:r>
      <w:r w:rsidRPr="003D1F0C">
        <w:rPr>
          <w:rFonts w:ascii="Times New Roman" w:hAnsi="Times New Roman"/>
          <w:sz w:val="28"/>
          <w:szCs w:val="28"/>
          <w:lang w:val="ru-RU"/>
        </w:rPr>
        <w:t>Содержание</w:t>
      </w:r>
    </w:p>
    <w:p w:rsidR="006D0245" w:rsidRPr="006D0245" w:rsidRDefault="006D0245" w:rsidP="006D0245">
      <w:pPr>
        <w:spacing w:line="360" w:lineRule="auto"/>
        <w:rPr>
          <w:sz w:val="28"/>
          <w:szCs w:val="28"/>
        </w:rPr>
      </w:pPr>
    </w:p>
    <w:p w:rsidR="00BC6665" w:rsidRPr="003D1F0C" w:rsidRDefault="00BC6665" w:rsidP="006D0245">
      <w:pPr>
        <w:pStyle w:val="1"/>
        <w:tabs>
          <w:tab w:val="right" w:leader="dot" w:pos="9344"/>
        </w:tabs>
        <w:spacing w:line="360" w:lineRule="auto"/>
        <w:jc w:val="both"/>
        <w:rPr>
          <w:rFonts w:ascii="Times New Roman" w:hAnsi="Times New Roman"/>
          <w:noProof/>
          <w:sz w:val="28"/>
          <w:szCs w:val="28"/>
        </w:rPr>
      </w:pPr>
      <w:r w:rsidRPr="003830C9">
        <w:rPr>
          <w:rStyle w:val="a3"/>
          <w:rFonts w:ascii="Times New Roman" w:hAnsi="Times New Roman"/>
          <w:noProof/>
          <w:color w:val="auto"/>
          <w:sz w:val="28"/>
          <w:szCs w:val="28"/>
          <w:u w:val="none"/>
        </w:rPr>
        <w:t>1</w:t>
      </w:r>
      <w:r w:rsidRPr="003830C9">
        <w:rPr>
          <w:rStyle w:val="a3"/>
          <w:rFonts w:ascii="Times New Roman" w:hAnsi="Times New Roman"/>
          <w:noProof/>
          <w:color w:val="auto"/>
          <w:sz w:val="28"/>
          <w:szCs w:val="28"/>
          <w:u w:val="none"/>
          <w:lang w:val="ru-RU"/>
        </w:rPr>
        <w:t xml:space="preserve">. </w:t>
      </w:r>
      <w:r w:rsidR="00B94DB0" w:rsidRPr="003D1F0C">
        <w:rPr>
          <w:rFonts w:ascii="Times New Roman" w:hAnsi="Times New Roman"/>
          <w:bCs/>
          <w:sz w:val="28"/>
          <w:szCs w:val="28"/>
        </w:rPr>
        <w:t>Система современных международных отношений</w:t>
      </w:r>
    </w:p>
    <w:p w:rsidR="00BC6665" w:rsidRPr="003D1F0C" w:rsidRDefault="00BC6665" w:rsidP="006D0245">
      <w:pPr>
        <w:pStyle w:val="1"/>
        <w:tabs>
          <w:tab w:val="right" w:leader="dot" w:pos="9344"/>
        </w:tabs>
        <w:spacing w:line="360" w:lineRule="auto"/>
        <w:jc w:val="both"/>
        <w:rPr>
          <w:rFonts w:ascii="Times New Roman" w:hAnsi="Times New Roman"/>
          <w:noProof/>
          <w:sz w:val="28"/>
          <w:szCs w:val="28"/>
        </w:rPr>
      </w:pPr>
      <w:r w:rsidRPr="003830C9">
        <w:rPr>
          <w:rStyle w:val="a3"/>
          <w:rFonts w:ascii="Times New Roman" w:hAnsi="Times New Roman"/>
          <w:noProof/>
          <w:color w:val="auto"/>
          <w:sz w:val="28"/>
          <w:szCs w:val="28"/>
          <w:u w:val="none"/>
        </w:rPr>
        <w:t>2</w:t>
      </w:r>
      <w:r w:rsidRPr="003830C9">
        <w:rPr>
          <w:rStyle w:val="a3"/>
          <w:rFonts w:ascii="Times New Roman" w:hAnsi="Times New Roman"/>
          <w:noProof/>
          <w:color w:val="auto"/>
          <w:sz w:val="28"/>
          <w:szCs w:val="28"/>
          <w:u w:val="none"/>
          <w:lang w:val="ru-RU"/>
        </w:rPr>
        <w:t xml:space="preserve">. </w:t>
      </w:r>
      <w:r w:rsidR="00B94DB0" w:rsidRPr="003D1F0C">
        <w:rPr>
          <w:rFonts w:ascii="Times New Roman" w:hAnsi="Times New Roman"/>
          <w:bCs/>
          <w:sz w:val="28"/>
          <w:szCs w:val="28"/>
        </w:rPr>
        <w:t>Мировая политика и глобальные проблемы современности</w:t>
      </w:r>
    </w:p>
    <w:p w:rsidR="00BC6665" w:rsidRPr="003D1F0C" w:rsidRDefault="00BC6665" w:rsidP="006D0245">
      <w:pPr>
        <w:pStyle w:val="1"/>
        <w:tabs>
          <w:tab w:val="right" w:leader="dot" w:pos="9344"/>
        </w:tabs>
        <w:spacing w:line="360" w:lineRule="auto"/>
        <w:jc w:val="both"/>
        <w:rPr>
          <w:rFonts w:ascii="Times New Roman" w:hAnsi="Times New Roman"/>
          <w:noProof/>
          <w:sz w:val="28"/>
          <w:szCs w:val="28"/>
        </w:rPr>
      </w:pPr>
      <w:r w:rsidRPr="003830C9">
        <w:rPr>
          <w:rStyle w:val="a3"/>
          <w:rFonts w:ascii="Times New Roman" w:hAnsi="Times New Roman"/>
          <w:noProof/>
          <w:color w:val="auto"/>
          <w:sz w:val="28"/>
          <w:szCs w:val="28"/>
          <w:u w:val="none"/>
          <w:lang w:val="ru-RU"/>
        </w:rPr>
        <w:t xml:space="preserve">3. </w:t>
      </w:r>
      <w:r w:rsidR="00B94DB0" w:rsidRPr="003D1F0C">
        <w:rPr>
          <w:rFonts w:ascii="Times New Roman" w:hAnsi="Times New Roman"/>
          <w:bCs/>
          <w:sz w:val="28"/>
          <w:szCs w:val="28"/>
        </w:rPr>
        <w:t>Геополитика</w:t>
      </w:r>
    </w:p>
    <w:p w:rsidR="00BC6665" w:rsidRPr="003D1F0C" w:rsidRDefault="00BC6665" w:rsidP="006D0245">
      <w:pPr>
        <w:pStyle w:val="1"/>
        <w:tabs>
          <w:tab w:val="right" w:leader="dot" w:pos="9344"/>
        </w:tabs>
        <w:spacing w:line="360" w:lineRule="auto"/>
        <w:jc w:val="both"/>
        <w:rPr>
          <w:rFonts w:ascii="Times New Roman" w:hAnsi="Times New Roman"/>
          <w:noProof/>
          <w:sz w:val="28"/>
          <w:szCs w:val="28"/>
        </w:rPr>
      </w:pPr>
      <w:r w:rsidRPr="003830C9">
        <w:rPr>
          <w:rStyle w:val="a3"/>
          <w:rFonts w:ascii="Times New Roman" w:hAnsi="Times New Roman"/>
          <w:noProof/>
          <w:color w:val="auto"/>
          <w:sz w:val="28"/>
          <w:szCs w:val="28"/>
          <w:u w:val="none"/>
          <w:lang w:val="ru-RU"/>
        </w:rPr>
        <w:t>Список использованных источников</w:t>
      </w:r>
    </w:p>
    <w:p w:rsidR="00BC6665" w:rsidRPr="003D1F0C" w:rsidRDefault="00BC6665" w:rsidP="006D0245">
      <w:pPr>
        <w:spacing w:line="360" w:lineRule="auto"/>
        <w:jc w:val="both"/>
        <w:rPr>
          <w:sz w:val="28"/>
          <w:szCs w:val="28"/>
        </w:rPr>
      </w:pPr>
    </w:p>
    <w:p w:rsidR="00BC6665" w:rsidRPr="003D1F0C" w:rsidRDefault="00BC6665"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br w:type="page"/>
      </w:r>
      <w:bookmarkStart w:id="0" w:name="_Toc67211378"/>
      <w:r w:rsidRPr="003D1F0C">
        <w:rPr>
          <w:sz w:val="28"/>
          <w:szCs w:val="28"/>
        </w:rPr>
        <w:t xml:space="preserve">1. </w:t>
      </w:r>
      <w:bookmarkEnd w:id="0"/>
      <w:r w:rsidR="00B94DB0" w:rsidRPr="003D1F0C">
        <w:rPr>
          <w:sz w:val="28"/>
          <w:szCs w:val="28"/>
        </w:rPr>
        <w:t>Система современных международных отношений</w:t>
      </w:r>
    </w:p>
    <w:p w:rsidR="00BC6665" w:rsidRPr="003D1F0C" w:rsidRDefault="00BC6665"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В учебной политологической литературе дана следующая характеристика международных отношений: международные отношения – это совокупность политических, экономических, идеологических, правовых, дипломатических, военных, культурных и иных связей между субъектами международных отношений. Это относительно самостоятельная область общественных отношений, целостная система взаимоотношений на международной арене. Она (система) обусловлена социально-экономической природой, интересами и целями участников международных отношений.</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Соответственно к субъектам международных отношений следует отнести, прежде всего:</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суверенные государства;</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международные правительственные организации (например, ООН, Европарламент, Международный суд);</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негосударственные организации (международные объединения, которые, действуя в рамках международного права, не учреждаются на основе правительственных соглашений. К ним можно отнести, в частности, Всемирную федерацию демократической молодежи, Международную демократическую федерацию женщин и т.д.).</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Поясним, из чего вытекают важнейшие черты международных отношений.</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Если на политическом макроуровне конкретное государство обладает всей полнотой власти, то в системе международных отношений (и это главная особенность) отсутствует единый центр власти и управления. Они строятся на принципе полицентризма и полиерархии, что порождает элементы стихийности в мирном политическом пространстве. Однако стихийные процессы следует рассматривать в данном случае как объективный фактор.</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Международные отношения подразделяются на следующие основные виды: политические, военно-стратегические, экономические, научно-технические, культурные, социальные. Как видим, они совпадают с основными отраслями внутригосударственной деятельности.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От видов следует отличать типы международных отношений. Перечислим основные:</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а) двухсторонние – многосторонние;</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б) равноправные – неравноправные;</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в) противостояние – сотрудничество.</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К важнейшим факторам, влияющим на международные отношения, причисляют: географические, демографические, экономические, военные, научно-технические, идеологические, культурно-цивилизационные, факторы общественного мнения, международного права, а также роли личности.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Говоря об институализации международных политических отношений, следует иметь в виду, прежде всего, создание международных организаций. Их число возрастает в пропорции. Если в начале XX в. существовало 20 межправительственных и около 200 неправительственных организаций, то к концу века их стало соответственно 300 и более 2500.</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К сфере деятельности международных организаций в современных условиях относят, по сути, все глобальные проблемы: предотвращение войн и защиту природной среды, проблему народонаселения и природных ресурсов, проблему преодоления разрыва между экономически развитыми и отсталыми странами и т.д.</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xml:space="preserve">Международные организации создаются на основе международного договора или специальных соглашений, где определены их цели, полномочия и функции. Они имеют постоянные органы управления и наделены определенной компетенцией и функциями и действуют строго в рамках международного права. </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Международное право – важнейший институт международных отношений. Оно являет собой целую систему договорных, юридически закрепленных норм и принципов, которые регулируют отношения между государствами и другими участниками (субъектами международных отношений).</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Как субъекты международных отношений организации могут вступать в международные отношения от своего собственного имени и в то же время от имени государств, входящих в них.</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Примеры международных организаций даны в учебной литературе в следующей градации: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региональные организации (например, Европейское Экономическое Сообщество – ЕЭС, Лига Арабских государств, Международный валютный фонд и т.д.);</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организации в области определенных отраслей мирового хозяйства (Международное Энергетическое Агентство, Международное Агентст</w:t>
      </w:r>
      <w:r w:rsidR="007444D7">
        <w:rPr>
          <w:sz w:val="28"/>
          <w:szCs w:val="28"/>
        </w:rPr>
        <w:t xml:space="preserve">во по Атомной Энергии – МАГАТЭ, </w:t>
      </w:r>
      <w:r w:rsidRPr="003D1F0C">
        <w:rPr>
          <w:sz w:val="28"/>
          <w:szCs w:val="28"/>
        </w:rPr>
        <w:t>Организация стран–экспортеров нефти и т.д.);</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политико-экономические организации (Организация Африканского единства);</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профессиональные организации (Международная Ассоциация политических наук, Международная Организация Криминальной Полиции – ИНТЕРПОЛ) и т.д.;</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демографические организации (Всемирная ассоциация Молодежи);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организации в области культуры и спорта (Международный Олимпийский Комитет – МОК);</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военные организации (Организация Северо-Атлантического договора – НАТО);</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организации в поддержку мира и солидарности (Всемирный Совет Мира);</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профсоюзные организации (Всемирная Конфедерация Труда);</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международный Красный Крест;</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религиозные организации;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экологические организации и т.д.</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Безусловно, наиболее значительная роль в развитии и стабилизации международных отношений принадлежит Организации Объединенных Наций (ООН). За десятилетия своего существования она превратилась в неотъемлемую часть международной структуры и достигла полной универсальности. Универсальность ее состоит в том, что она интегрирует в себя представительства международного сообщества и решает практически все вопросы современного мироздания и человеческого рода.</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Устав ООН – многосторонний договор, если хотите, квинтэссенция международного права, позволяет обеспечить защиту интересов каждой из сторон и одновременно равновесие в мире.</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В настоящее время в мире нет организации, равной ООН по силе влияния и авторитета. Кроме того, сложился целый ряд ее подструктур, уже давно выступающих в системе международных отношений и как части ООН, и как самостоятельные субъекты. Например: МОТ (Международная организация труда), ЮНЕСКО (организация, занимающаяся вопросами образования науки и культуры), МАГАТЭ (международное агентство по атомной энергии и т.д.).</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xml:space="preserve">Международные отношения принято рассматривать во взаимосвязи с понятием внешней политики (согласно общепринятой трактовке, это деятельность и взаимодействие официальных субъектов, имеющих право выступать от имени общества, выражая его интересы). </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Основная цель внешней политики – обеспечение национальной безопасности, в чем реализуется и ее охранительная функция. Помимо этого, основными целями внешней политики являются:</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усиление экономического и политического потенциала государства (экономическая функция);</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создание положительного имиджа государства в мировом пространстве (информационно-представительская функция);</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сохранение равновесия в системе политических связей (регулирующая функция).</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xml:space="preserve">К средствам внешней политики традиционно относятся: </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политические (дипломатические) – осуществляются в виде переговоров, визитов и т.д.;</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экономические – использование экономических ресурсов (например, создание для какой-либо страны режима наибольшего благоприятствования в торговле, представление инвестиций или, напротив, наложение эмбарго и т.д.). Нередко это делается для осуществления политических целей;</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военные (с использованием средств как прямого, так и косвенного воздействия). К таковым относятся: войны, интервенция, испытание нового оружия и т.д.;</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пропагандистские – использование средств массовой информации, другой печатной продукции, дипломатической работы, народной дипломатии и т.д. для укрепления политического имиджа государства.</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Систему международных отношений следует рассматривать и характеризовать как действующую в конкретно-исторических условиях.</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Основные направления внешней политики Республики Беларусь базируются на осуществлении общегосударственных интересов и корректируются с учетом реалий времени. Основными принципами являются: многовекторность, добрососедство, нейтралитет, соблюдение международных норм и права.</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К числу основных приоритетов можно отнести следующие:</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создание Союзного государства с Россией. Целями Союзного государства являются: обеспечение мирного и демократического развития братских народов государств-участников, укрепление их дружбы, повышение благосостояния и уровня жизни; завершение формирования таможенного союза и создание единого экономического пространства для обеспечения социально-экономического развития на основе объединения материального и интеллектуального потенциалов государств-участников и использования рыночных механизмов функционирования экономики; неуклонное соблюдение основных прав и свобод человека и гражданина в соответствии с принципами и нормами международного права; проведение согласованной внешней политики и политики в области обороны; формирование единой правовой системы демократического государства; проведение согласованной социальной политики, направленной на создание условий, обеспечивающих достойную жизнь и свободное развитие человека; обеспечение безопасности Союзного государства и борьба с преступностью; укрепление мира, безопасности и взаимовыгодного сотрудничества в Европе и во всем мире, развитие Содружества Независимых Государств).</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мобилизация международной поддержки в решении Чернобыльской проблемы;</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укрепление взаимосвязей в рамках СНГ;</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обеспечение экономической безопасности;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xml:space="preserve">– развитие сотрудничества с международными организациями. </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Международная политика Республики Беларусь закрепляет за нашей страной имидж суверенного, цивилизованного, дружественно настроенного к мировому сообществу государства и укрепляет ее авторитет на международной арене.</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2. Мировая политика и глобальные проблемы современности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Современный мир пребывает в постоянной динамике. Он многолик и многообразен. И это важнейшая черта нашей эпохи. Столь же многообразны и предпосылки набирающего темп прогресса. Это и ускорение научно-технической революции, и информационный «взрыв», а следовательно новые возможности средств массовой информации. Это и небывалое прежде развитие коммуникаций: транспорта, связи и т.д.</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Одновременно мир полон контрастов. И наряду с суперсовременными технологиями в нем продолжают иметь место отсталость, голод, нищета, очаги напряженности.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xml:space="preserve">Еще одна характерная черта современности – взаимосвязь и взаимозависимость мира, и поэтому можно сказать, что многие проблемы приобретают глобальный характер. Необходимость их совместного решения (невзирая на территориальную отдаленность той или иной страны от очага обострения проблемы) – также характерная черта нашей эпохи. На чем же, прежде всего, акцентируется внимание в решении глобальных проблем? </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Перед человечеством стоит задача решить:</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энергосырьевую проблему;</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продовольственную проблему (имеется в виду ликвидация голода на планете);</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демографическую проблему;</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преодолеть экономическую и культурную отсталость целого ряда стран;</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остановить распространение смертельных болезней.</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В связи с этим целесообразно выделить критерии – сущностные признаки глобальных проблем. К их числу политологи относят:</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их исключительную актуальность – поскольку от решения глобальных проблем зависят условия жизни человека и само существование жизни на Земле;</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их планетарный характер (здесь имеется в виду, что проявление глобальных проблем не ограничивается пределами одного государства, нескольких регионов или государств);</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их общечеловеческий характер (в решении этих проблем заинтересовано все человечество, независимо от социальных, классовых, национальных, профессиональных или иных характеристик. Выражаясь фигурально, на «микроуровне» эти проблемы затрагивают интересы конкретных людей, на «макроуровне» – судьбу человечества в целом).</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Все вышеперечисленное позволяет говорить об универсальном – то есть всеобщем характере глобальных проблем. Соответственно глобальные проблемы рассматриваются политологией на следующих трех основных уровнях:</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1) Суперглобальные (общемировые) проблемы. К ним, прежде всего, относятся: предотвращение мировой ракетно-ядерной войны, установление равноправных и взаимовыгодных отношений между государствами. Наступившее столетие выдвинуло еще одну суперзадачу – борьбу с терроризмом.</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2) Общепланетарные проблемы: ресурсные, то есть те, от которых зависит сохранение самой нашей планеты (экологическая, демографическая, энергетическая, продовольственная).</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3) Общечеловеческие проблемы, то есть проблемы выживания, развития и процветания человеческого рода (ликвидация эксплуатации, нищеты и других форм социального неравенства, охрана здоровья людей, развитие образования, повышение качества жизни).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Человечество все более настойчиво ищет ключи к решению всех вышеобозначенных проблем. Но при этом встречается все с новыми «вызовами» времени. Кстати, некоторые из них достались в «наследство» от предыдущего времени. Сколько, например, десятилетий то вспыхивает, то затухает конфликт на Ближнем Востоке. Сегодняшние проблемы Африканского континента – это, в том числе, отголоски былых колониальных войн. А отсталость, голод, нищета несут с собой и неизлечимые пока что болезни.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Все вместе обостряет противоречия глобального развития. И как справедливо отмечают отечественные политологи, в данной обстановке, пожалуй, впервые в истории человечество начинает по-настоящему осознавать свою родовую общность, важность общечеловеческих ценностей. Этот процесс оказывает влияние и на сферу международных отношений, на разработку и реализацию внешней политики. В связи с этим знаменательно, что в последнее время в сфере международных отношений все шире применяется метод консенсуса. (Consensuc (лат.) – согласие, общее согласие, предполагает согласие в принципе при возможных разногласиях по отдельным позициям того или иного подхода или документа). В регламентирующих документах некоторых организаций ООН метод консенсуса зарегистрирован официально.</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Организация Объединенных Наций в настоящее время становится своего рода воплощенным символом консолидации народов Земли. Характерная для второй половины 20 столетия обстановка «холодной» войны мешала интеграции народов в мировое сообщество. В настоящее время на глазах возросли авторитет и влияние ООН, призванной быть гарантом международного права, усилилась роль военных наблюдателей и вооруженных сил ООН по поддержанию мира. И можно целиком разделить мнение о том, что в настоящее время ООН превращается в самый влиятельный фактор мировой политики.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Вместе с тем, после распада Советского Союза (одной из сверхдержав) наблюдаются опасные тенденции однополюсного мира. США, стремясь взять на себя роль «единого центра», пытаются навязывать свою волю другим странам, не игнорируя для этой цели и «двойных стандартов».</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Однако сама история свидетельствует о том, что эффективно и результативно могут развиваться только те страны, которые не утратили своих интересов, своей культуры, своего лица. Именно в умении каждой страны продвигаться своим выверенным историческим путем, одновременно вписываясь в международную палитру и отстаивая общечеловеческие приоритеты и ценности, и состоит задача цивилизованного мира в начале третьего тысячелетия. Поэтому понятие глобальных проблем не следует отождествлять с понятием «глобализма» политики, развиваемой рядом западных ученых.</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xml:space="preserve">Смысл этих теорий сводится к тому, что чем дальше подвигаются общества по пути эволюции, тем более похожи они становятся и тем более утверждаются в мире универсальные ценностные ориентации. Основатели и сторонники данных подходов рассматривают мир как стереотипную систему во взаимодействии «ядра» (в их понимании – Запада), «периферии», то есть стран бывшего «третьего мира», и «буферной зоны», состоящей из сырьевых и технологических придатков Запада. </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При этом параллельно (в том числе со стороны того же Запада) звучат и другие оценки: например, о наступлении периода «глобальной смуты», о грядущем столкновении цивилизаций, о движении открытого сообщества к новому тоталитаризму, о реальной угрозе демократии со стороны неограниченного в своем беспределе либерализма и рыночной стихии.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xml:space="preserve">А вот, как выглядит «новый мировой порядок» в упрямой статистике: в странах «третьего мира» в крайней нищете находятся 1,2 миллиарда человек, а активы трех самых богатых людей мира эквивалентны суммарному ВВП 48 беднейших стран мира. Число голодающих в буквальном смысле этого слова в мире составляет 826 млн. человек, не имеющих доступа к основным медикаментам – 2 миллиарда. 11 миллионов детей в возрасте до пяти лет умирают ежегодно от причин, которые можно предотвратить и которых практически не бывает в США, Великобритании, Франции и других развитых странах. </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Как тут не вспомнить заявление, сделанное в свое время сенатором Калифорнии, что если все в мире будут жить, как в его родном штате, то мировых ресурсов хватит всего на две недели…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Проблема состоит еще и в том, что образ «нового мира» внедряется в общественное сознание как стереотип, прежде всего, североатлантической цивилизации, претендующей на планетарные пределы. А ведь у нее есть своя специфика, отнюдь не всегда соответствующая менталитету других народов. Говоря словами одного из российских ученых, реальный постиндустриализм предстает здесь преимущественно как гипертрофированная сфера услуг, причем не столько в области науки, культуры или высокого образования, сколько – финансов, информатики, медбизнеса. В этом виртуализированном космосе как на дрожжах растет и влияние нового класса – людей услуг.</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И все же наряду с вышеобозначенной стереотипной схемой развиваются и другие модели общественного обустройства. И даже у стран, придерживающихся западных «правил игры», есть немало своего, «особенного». Возьмем, например, скандинавскую модель развития, с ее ориентацией на социальную поддержку, или обратимся к «японскому чуду». Несмотря на то, что Америка после второй мировой войны подавляла Японию, ей все-таки не удалось перестроить эту страну по своему подобию. Бывшая полуфеодальная Япония трансформировалась в суперсовременное государство, но с отличной от Америки социально-экономической моделью. Согласно восточной традиции, рыночная модель Японии базируется на главенстве государственных органов во всех сферах экономической жизни.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xml:space="preserve">Так что человеческое сообщество стремится сохранить свое многообразие традиций и культур. Хотя если исходить из классической социологической теории, то она определяла общество скорее как способ организации человечества, а не как некую локализованную часть населенного пространства. И в этом смысле глобальное общество – это единые способы организации жизни, занимающие весь земной шар. Однако «единые» не означает унифицированные. Единство человеческого сообщества состоит как раз в его дифференцированности, многообразии, а единство мира – в универсальной системе координат, призванной совмещать в себе порой, казалось бы, даже несовместимые ценности. </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3. Геополитика</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Геополитика обрела научную и дисциплинарную классификацию с XX в. Сам этот термин впервые ввел в научный оборот шведский ученый Р. Челлен. Однако зависимость своей судьбы от территории проживания интересовала людей еще с глубокой древности. Например, еще Аристотель размышлял о зависимости политической жизни от местоположения и территориальных особенностей той или иной страны. В частности, он выдвигал «версию» о том, что остров Крит в связи со своим расположением в море способен влиять на Грецию. А философ-просветитель Ш. Монтескье размышлял о национальном характере народа, полагая, что островитяне более склонны к свободе, чем жители континента. (Однако сейчас ученые склонны рассматривать подобные мнения как субъективные).</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Приведем еще несколько точек зрения на этот счет из исторической философской ретроспективы.</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В средневековье арабский философ и историк Ибн Хальдун отметил закономерность общественного развития, обусловленную географической средой и проявляющуюся в циклах подъема и упадка цивилизации в процессе смены поколений.</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Немецкий писатель и философ И. Гердер говорил о культурных, литературных и языковых факторах, влияющих на объединение территорий.</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Р. Челлен понимал под геополитикой учение о государстве как о географическом и биологическом организме, стремящемся к своему расширению. Одновременно Челлен рассматривал государство как политическое пространство.</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Немецкий ученый Ф. Ратцель разработал теорию «жизненного пространства» и «естественных границ», где отправным пунктом была концепция о том, что географическое ведет к политическому.</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Русские ученые В.Н. Татищев, П.А. Кропоткин, Л.И. Мечников, Г.В. Плеханов, Н.С. Трубецкой, Г.В. Вернадский и другие изучали влияние географической среды на историческую судьбу народа, на формирование наклонностей и характера человека.</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Эти работы написаны в контексте понимания геополитики как науки, органически взаимосвязанной с другими областями человеческого познания. «Факт географический» (говоря словами Чаадаева) и историческая ретроспектива, природные условия и традиции народов – все это вместе взятое действительно влияет на судьбу каждой конкретной страны, и все это необходимо брать на вооружение при разработке ее концептуальной политики.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В связи с этим можно взять за основу предложенную белорусскими учеными трактовку геополитики: это учение о географической обусловленности политических явлений, это особая отрасль знаний, исследующая зависимость государственных действий от влияния географических факторов, влияющих на состояние и эволюцию экономической, политической и социальной системы общества. Она служит одним из теоретических оснований политики стран как внутри их, так и за рубежом.</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xml:space="preserve">Более полное представление об этом предмете можно приобрести, ознакомившись с основными концепциями геополитики, выработанными различными учеными и целыми философскими школами. </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xml:space="preserve">1) Географический детерминизм – концепция, пытающаяся объяснить место страны в системе международных отношений и ее внешнеполитическую деятельность, исходя из особенностей географической среды. Эта концепция признает объективную закономерность и причинную обусловленность всех явлений природы и общества. Однако было бы неверным воспринимать эту концепцию как фатальный подход. Ход истории взаимосвязан с целым рядом факторов, но все-таки не предопределен. В общественно-политической жизни иногда имеет место потенциальная многовариантность. И многое зависит не только от объективного хода событий, но и от участия самих людей. </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2) Следующая концепция геополитики – это, так называемая, «концепция образования государств». Она исходит из того, что в самом «начале» (фигурально выражаясь, в самом «зародыше») государства заложена его будущая история. В качестве примера можно взять западноевропейские государства, историческая «генетика» которых уходит в Римскую империю. Империя распалась, страны десятилетиями и даже столетиями (например, «столетняя» война») противостояли друг другу, отстаивая свои интересы. Но после кровопролитнейшей из войн возникла идеи «новой общей» Европы. И история (естественно, уже в новом качестве) снова собирает европейские народы в «общий дом».</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Если же коснуться отечественной истории, то наши корни – в Киевской Руси, для которой изначально была присуща собирательность. Кстати, характерный штрих: Полоцкое княжество в самом начале Киевской Руси умело сохранять свою самодостаточность.</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3) Концепция политического пространства и «политического времени».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Понятие «политического времени» условно. Оно означает характер политико-исторического развития общества на протяжении многих веков. Принято различать два типа «политического времени»: «линейное» (западное) и «цикличное» (восточное). Первое предполагает последовательное развитие событий, относительно плавный переход от одной общественной формации к другой. Второе связано с цикличным чередованием в историческом развитии народов, периодов «взлета» и «упадка».</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Под «политическим пространством» понимается граница распространения политического влияния, протяженность и глубина политической деятельности. Вне пространства и времени политической деятельности не бывает.</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4) Концепция жизненного пространства – более широкое понятие. В этом пространстве люди находят средства своего существования, арену своей деятельности и безопасности. Так, например, Союзное пространство Беларуси и России постепенно становится сферой взаимного жизненного пространства для наших народов. Нам уже удается поддерживать взаимообмен специалистами (поскольку упрощено взаимоподтверждение научных дипломов, а вузовские дипломы вообще такого подтверждения не требуют), удается развивать научное сотрудничество (есть целый комплекс профильных программ), расширять информационное пространство и даже вместе организовывать культурный досуг (например, проводить ежегодный фестиваль искусств «Славянский базар»).</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xml:space="preserve">5) Еще более широкое понятие – «сфера жизненных интересов», земное пространство, представляющее для какой-либо страны жизненно важный, необходимый участок. Геополитика исследует сферы влияния – территории зависимых и независимых стран. </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6) Важнейшим аспектом геополитики является население республики. Ученых интересует жизнеобеспеченность, образованность, культура, менталитет, темпы роста населения.</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7) Концепция национальной безопасности.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Соответственно к основным факторам геополитики относятся: географические, демографические, этнические, военные.</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Как подчеркивается в учебниках политологии, геополитика изучает соотношение территориальных и политических сил и интересов в географическом пространстве, которое охватывает определенную страну (регион), континент или весь мир. Она получила признание политиков и ведущих держав, и значение ее может возрастать (естественно, в том случае, если эта наука будет находиться на правильных, конструктивных позициях).</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Перечислим теперь основные функции геополитики: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Познавательно-созидательная. Ее основная цель – познать и осознать геополитические реалии, выработать стратегию развития государства.</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Интеграционная – геополитика способна интегрировать в единое целое многие естественные и общественные науки (географию, историю, социологию, демографию, культурологию и т.д.) для решения социально-политических проблем в интересах людей.</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Аналитико-рекомендательная. Эта наука исследует расстановку политических сил как внутри страны, так и в других (прежде всего, в соседних странах) в соответствии с их географическим положением, и на данной основе вырабатывает конкретные предложения для государственных деятелей, определяющих внутреннюю и внешнюю политику страны.</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В целом геополитика формирует стратегическое мышление, избавляет от волюнтаризма, субъективизма, упрощения и внеисторического понимания событий. Она способствует пониманию человеческого сообщества как единой семьи, где отношения между субъектами основываются на взаимном признании и уважении. Помогает воспитать отношение к географическому пространству Земли не только как к чему-то территориально разделенному, но и как к взаимосвязанному целому.</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Исходя из всего вышеизложенного, большинство ученых сходятся во мнении о том, что основной вопрос геополитики – это изучение политической практики государства с учетом естественной среды обитания и качества жизни своего народа и отношений с политическими силами соседних и других стран. Изучение его необходимо для того, чтобы укрепить свои политические позиции и свое право на жизненное пространство в данном регионе, чтобы своевременно устранять возможные препятствия на пути социально-экономического развития своей страны.</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Что, с нашей точки зрения, следует иметь в виду, говоря об особенностях геополитики нашей страны?</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xml:space="preserve">Прежде всего, что, будучи расположена в центре Европы, Беларусь вследствие исторических процессов находится на перекрестке торговых и военных путей и на скрещении двух мощных пластов культур. Нельзя не учесть и того, что (как уже отмечалось) оставшаяся сверхдержава США стремится к созданию однополюсного мира. И все-таки попытки подавления одних другими встречает все более растущее сопротивление со стороны самых разных общественных и политических сил. </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Да и сами «глобалисты» вряд ли уж так настроены вертеться вокруг единой североатлантической оси. Укрепляется Евросоюз. Кстати, по данным опросов западных ученых, самоидентификация населения западных стран состоит в ощущении себя, прежде всего, европейцами.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xml:space="preserve">Интересные процессы происходят в крупнейших восточных государствах: возрастают экономические и политические возможности Китая, самодостаточность Индии. В этой связи представляет интерес восточный вектор в политике России. Сама Россия, несмотря на пережитые потери, конечно же, продолжает оставаться великой страной. </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 xml:space="preserve">В совокупности эти факторы так или иначе влияют на международный политический процесс и на распределение сил в новом мире. </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Беларусь – суверенная и дружелюбна ко всему цивилизованному миру, однако историческая судьба нашей страны – быть рядом с Россией. Здесь выигрывают обе стороны, какой аспект ни возьми. Для России Беларусь была и остается «сборочным цехом», а Россия для нас – это рынки сбыта, источники сырья и новые места работы. Белорусские ученые и специалисты выдерживают конкуренцию в российском интеллектуальном пространстве, а с помощью российских технологий мы сможем эффективнее решать проблемы белорусской науки.</w:t>
      </w:r>
    </w:p>
    <w:p w:rsidR="00B94DB0" w:rsidRPr="003D1F0C" w:rsidRDefault="00B94DB0"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szCs w:val="28"/>
        </w:rPr>
        <w:t>Используя свой каждый исторический шанс, Беларусь как любая цивилизованная страна сможет внести свой вклад в строительство геополитического мироздания.</w:t>
      </w:r>
    </w:p>
    <w:p w:rsidR="00B94DB0" w:rsidRPr="003D1F0C" w:rsidRDefault="00B94DB0" w:rsidP="003D1F0C">
      <w:pPr>
        <w:spacing w:line="360" w:lineRule="auto"/>
        <w:ind w:firstLine="709"/>
        <w:jc w:val="both"/>
        <w:rPr>
          <w:sz w:val="28"/>
          <w:lang w:val="be-BY"/>
        </w:rPr>
      </w:pPr>
    </w:p>
    <w:p w:rsidR="00BC6665" w:rsidRPr="003D1F0C" w:rsidRDefault="002536DB"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3D1F0C">
        <w:rPr>
          <w:sz w:val="28"/>
        </w:rPr>
        <w:br w:type="page"/>
      </w:r>
      <w:r w:rsidRPr="003D1F0C">
        <w:rPr>
          <w:sz w:val="28"/>
          <w:szCs w:val="28"/>
        </w:rPr>
        <w:t>Список использованных источников</w:t>
      </w:r>
    </w:p>
    <w:p w:rsidR="002536DB" w:rsidRPr="003D1F0C" w:rsidRDefault="002536DB" w:rsidP="003D1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94DB0" w:rsidRPr="003D1F0C" w:rsidRDefault="00B94DB0" w:rsidP="008A2CDB">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1F0C">
        <w:rPr>
          <w:sz w:val="28"/>
          <w:szCs w:val="28"/>
        </w:rPr>
        <w:t>1. Белов Г.А. Политология: Курс лекций / Белов Г.А, М., 1999.</w:t>
      </w:r>
    </w:p>
    <w:p w:rsidR="00B94DB0" w:rsidRPr="003D1F0C" w:rsidRDefault="00B94DB0" w:rsidP="008A2CDB">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1F0C">
        <w:rPr>
          <w:sz w:val="28"/>
          <w:szCs w:val="28"/>
        </w:rPr>
        <w:t>2. Пугачев В.П., Соловьев А.И. Введение в политологию: Учеб. пособие для студ. высш. учеб. заведений. М., 1995.</w:t>
      </w:r>
    </w:p>
    <w:p w:rsidR="00B94DB0" w:rsidRPr="003D1F0C" w:rsidRDefault="00B94DB0" w:rsidP="008A2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1F0C">
        <w:rPr>
          <w:sz w:val="28"/>
          <w:szCs w:val="28"/>
        </w:rPr>
        <w:t>3. Баранова Е.В. Политология: Курс лекций / Баранова Е.В. – Мн., 2003. –</w:t>
      </w:r>
      <w:r w:rsidR="003D1F0C">
        <w:rPr>
          <w:sz w:val="28"/>
          <w:szCs w:val="28"/>
        </w:rPr>
        <w:t xml:space="preserve"> </w:t>
      </w:r>
      <w:r w:rsidRPr="003D1F0C">
        <w:rPr>
          <w:sz w:val="28"/>
          <w:szCs w:val="28"/>
        </w:rPr>
        <w:t>112 с.</w:t>
      </w:r>
    </w:p>
    <w:p w:rsidR="00B94DB0" w:rsidRPr="003D1F0C" w:rsidRDefault="00B94DB0" w:rsidP="008A2CDB">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1F0C">
        <w:rPr>
          <w:sz w:val="28"/>
          <w:szCs w:val="28"/>
        </w:rPr>
        <w:t>4. Политология: Учебник / Под ред. проф. М.А. Василика. М., 1999.</w:t>
      </w:r>
      <w:bookmarkStart w:id="1" w:name="_GoBack"/>
      <w:bookmarkEnd w:id="1"/>
    </w:p>
    <w:sectPr w:rsidR="00B94DB0" w:rsidRPr="003D1F0C" w:rsidSect="006D0245">
      <w:headerReference w:type="even" r:id="rId7"/>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13D" w:rsidRDefault="0039313D">
      <w:r>
        <w:separator/>
      </w:r>
    </w:p>
  </w:endnote>
  <w:endnote w:type="continuationSeparator" w:id="0">
    <w:p w:rsidR="0039313D" w:rsidRDefault="0039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13D" w:rsidRDefault="0039313D">
      <w:r>
        <w:separator/>
      </w:r>
    </w:p>
  </w:footnote>
  <w:footnote w:type="continuationSeparator" w:id="0">
    <w:p w:rsidR="0039313D" w:rsidRDefault="00393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2DA" w:rsidRDefault="00A112DA" w:rsidP="00F728B4">
    <w:pPr>
      <w:pStyle w:val="a4"/>
      <w:framePr w:wrap="around" w:vAnchor="text" w:hAnchor="margin" w:xAlign="right" w:y="1"/>
      <w:rPr>
        <w:rStyle w:val="a6"/>
      </w:rPr>
    </w:pPr>
  </w:p>
  <w:p w:rsidR="00A112DA" w:rsidRDefault="00A112DA"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2DA" w:rsidRDefault="003830C9" w:rsidP="00F728B4">
    <w:pPr>
      <w:pStyle w:val="a4"/>
      <w:framePr w:wrap="around" w:vAnchor="text" w:hAnchor="margin" w:xAlign="right" w:y="1"/>
      <w:rPr>
        <w:rStyle w:val="a6"/>
      </w:rPr>
    </w:pPr>
    <w:r>
      <w:rPr>
        <w:rStyle w:val="a6"/>
        <w:noProof/>
      </w:rPr>
      <w:t>1</w:t>
    </w:r>
  </w:p>
  <w:p w:rsidR="00A112DA" w:rsidRDefault="00A112DA"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3F4C"/>
    <w:multiLevelType w:val="hybridMultilevel"/>
    <w:tmpl w:val="3E3A91B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54D159C"/>
    <w:multiLevelType w:val="multilevel"/>
    <w:tmpl w:val="A53467C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0A5F1673"/>
    <w:multiLevelType w:val="hybridMultilevel"/>
    <w:tmpl w:val="F83477C6"/>
    <w:lvl w:ilvl="0" w:tplc="04190001">
      <w:start w:val="1"/>
      <w:numFmt w:val="bullet"/>
      <w:lvlText w:val=""/>
      <w:lvlJc w:val="left"/>
      <w:pPr>
        <w:tabs>
          <w:tab w:val="num" w:pos="1837"/>
        </w:tabs>
        <w:ind w:left="1837" w:hanging="360"/>
      </w:pPr>
      <w:rPr>
        <w:rFonts w:ascii="Symbol" w:hAnsi="Symbol" w:hint="default"/>
      </w:rPr>
    </w:lvl>
    <w:lvl w:ilvl="1" w:tplc="04190003" w:tentative="1">
      <w:start w:val="1"/>
      <w:numFmt w:val="bullet"/>
      <w:lvlText w:val="o"/>
      <w:lvlJc w:val="left"/>
      <w:pPr>
        <w:tabs>
          <w:tab w:val="num" w:pos="2557"/>
        </w:tabs>
        <w:ind w:left="2557" w:hanging="360"/>
      </w:pPr>
      <w:rPr>
        <w:rFonts w:ascii="Courier New" w:hAnsi="Courier New" w:hint="default"/>
      </w:rPr>
    </w:lvl>
    <w:lvl w:ilvl="2" w:tplc="04190005" w:tentative="1">
      <w:start w:val="1"/>
      <w:numFmt w:val="bullet"/>
      <w:lvlText w:val=""/>
      <w:lvlJc w:val="left"/>
      <w:pPr>
        <w:tabs>
          <w:tab w:val="num" w:pos="3277"/>
        </w:tabs>
        <w:ind w:left="3277" w:hanging="360"/>
      </w:pPr>
      <w:rPr>
        <w:rFonts w:ascii="Wingdings" w:hAnsi="Wingdings" w:hint="default"/>
      </w:rPr>
    </w:lvl>
    <w:lvl w:ilvl="3" w:tplc="04190001" w:tentative="1">
      <w:start w:val="1"/>
      <w:numFmt w:val="bullet"/>
      <w:lvlText w:val=""/>
      <w:lvlJc w:val="left"/>
      <w:pPr>
        <w:tabs>
          <w:tab w:val="num" w:pos="3997"/>
        </w:tabs>
        <w:ind w:left="3997" w:hanging="360"/>
      </w:pPr>
      <w:rPr>
        <w:rFonts w:ascii="Symbol" w:hAnsi="Symbol" w:hint="default"/>
      </w:rPr>
    </w:lvl>
    <w:lvl w:ilvl="4" w:tplc="04190003" w:tentative="1">
      <w:start w:val="1"/>
      <w:numFmt w:val="bullet"/>
      <w:lvlText w:val="o"/>
      <w:lvlJc w:val="left"/>
      <w:pPr>
        <w:tabs>
          <w:tab w:val="num" w:pos="4717"/>
        </w:tabs>
        <w:ind w:left="4717" w:hanging="360"/>
      </w:pPr>
      <w:rPr>
        <w:rFonts w:ascii="Courier New" w:hAnsi="Courier New" w:hint="default"/>
      </w:rPr>
    </w:lvl>
    <w:lvl w:ilvl="5" w:tplc="04190005" w:tentative="1">
      <w:start w:val="1"/>
      <w:numFmt w:val="bullet"/>
      <w:lvlText w:val=""/>
      <w:lvlJc w:val="left"/>
      <w:pPr>
        <w:tabs>
          <w:tab w:val="num" w:pos="5437"/>
        </w:tabs>
        <w:ind w:left="5437" w:hanging="360"/>
      </w:pPr>
      <w:rPr>
        <w:rFonts w:ascii="Wingdings" w:hAnsi="Wingdings" w:hint="default"/>
      </w:rPr>
    </w:lvl>
    <w:lvl w:ilvl="6" w:tplc="04190001" w:tentative="1">
      <w:start w:val="1"/>
      <w:numFmt w:val="bullet"/>
      <w:lvlText w:val=""/>
      <w:lvlJc w:val="left"/>
      <w:pPr>
        <w:tabs>
          <w:tab w:val="num" w:pos="6157"/>
        </w:tabs>
        <w:ind w:left="6157" w:hanging="360"/>
      </w:pPr>
      <w:rPr>
        <w:rFonts w:ascii="Symbol" w:hAnsi="Symbol" w:hint="default"/>
      </w:rPr>
    </w:lvl>
    <w:lvl w:ilvl="7" w:tplc="04190003" w:tentative="1">
      <w:start w:val="1"/>
      <w:numFmt w:val="bullet"/>
      <w:lvlText w:val="o"/>
      <w:lvlJc w:val="left"/>
      <w:pPr>
        <w:tabs>
          <w:tab w:val="num" w:pos="6877"/>
        </w:tabs>
        <w:ind w:left="6877" w:hanging="360"/>
      </w:pPr>
      <w:rPr>
        <w:rFonts w:ascii="Courier New" w:hAnsi="Courier New" w:hint="default"/>
      </w:rPr>
    </w:lvl>
    <w:lvl w:ilvl="8" w:tplc="04190005" w:tentative="1">
      <w:start w:val="1"/>
      <w:numFmt w:val="bullet"/>
      <w:lvlText w:val=""/>
      <w:lvlJc w:val="left"/>
      <w:pPr>
        <w:tabs>
          <w:tab w:val="num" w:pos="7597"/>
        </w:tabs>
        <w:ind w:left="7597" w:hanging="360"/>
      </w:pPr>
      <w:rPr>
        <w:rFonts w:ascii="Wingdings" w:hAnsi="Wingdings" w:hint="default"/>
      </w:rPr>
    </w:lvl>
  </w:abstractNum>
  <w:abstractNum w:abstractNumId="4">
    <w:nsid w:val="0C83404F"/>
    <w:multiLevelType w:val="hybridMultilevel"/>
    <w:tmpl w:val="4A0E7140"/>
    <w:lvl w:ilvl="0" w:tplc="FFFFFFFF">
      <w:start w:val="1"/>
      <w:numFmt w:val="decimal"/>
      <w:lvlText w:val="%1)"/>
      <w:lvlJc w:val="left"/>
      <w:pPr>
        <w:tabs>
          <w:tab w:val="num" w:pos="432"/>
        </w:tabs>
        <w:ind w:left="432" w:hanging="360"/>
      </w:pPr>
      <w:rPr>
        <w:rFonts w:cs="Times New Roman" w:hint="default"/>
      </w:rPr>
    </w:lvl>
    <w:lvl w:ilvl="1" w:tplc="FFFFFFFF" w:tentative="1">
      <w:start w:val="1"/>
      <w:numFmt w:val="lowerLetter"/>
      <w:lvlText w:val="%2."/>
      <w:lvlJc w:val="left"/>
      <w:pPr>
        <w:tabs>
          <w:tab w:val="num" w:pos="1152"/>
        </w:tabs>
        <w:ind w:left="1152" w:hanging="360"/>
      </w:pPr>
      <w:rPr>
        <w:rFonts w:cs="Times New Roman"/>
      </w:rPr>
    </w:lvl>
    <w:lvl w:ilvl="2" w:tplc="FFFFFFFF" w:tentative="1">
      <w:start w:val="1"/>
      <w:numFmt w:val="lowerRoman"/>
      <w:lvlText w:val="%3."/>
      <w:lvlJc w:val="right"/>
      <w:pPr>
        <w:tabs>
          <w:tab w:val="num" w:pos="1872"/>
        </w:tabs>
        <w:ind w:left="1872" w:hanging="180"/>
      </w:pPr>
      <w:rPr>
        <w:rFonts w:cs="Times New Roman"/>
      </w:rPr>
    </w:lvl>
    <w:lvl w:ilvl="3" w:tplc="FFFFFFFF" w:tentative="1">
      <w:start w:val="1"/>
      <w:numFmt w:val="decimal"/>
      <w:lvlText w:val="%4."/>
      <w:lvlJc w:val="left"/>
      <w:pPr>
        <w:tabs>
          <w:tab w:val="num" w:pos="2592"/>
        </w:tabs>
        <w:ind w:left="2592" w:hanging="360"/>
      </w:pPr>
      <w:rPr>
        <w:rFonts w:cs="Times New Roman"/>
      </w:rPr>
    </w:lvl>
    <w:lvl w:ilvl="4" w:tplc="FFFFFFFF" w:tentative="1">
      <w:start w:val="1"/>
      <w:numFmt w:val="lowerLetter"/>
      <w:lvlText w:val="%5."/>
      <w:lvlJc w:val="left"/>
      <w:pPr>
        <w:tabs>
          <w:tab w:val="num" w:pos="3312"/>
        </w:tabs>
        <w:ind w:left="3312" w:hanging="360"/>
      </w:pPr>
      <w:rPr>
        <w:rFonts w:cs="Times New Roman"/>
      </w:rPr>
    </w:lvl>
    <w:lvl w:ilvl="5" w:tplc="FFFFFFFF" w:tentative="1">
      <w:start w:val="1"/>
      <w:numFmt w:val="lowerRoman"/>
      <w:lvlText w:val="%6."/>
      <w:lvlJc w:val="right"/>
      <w:pPr>
        <w:tabs>
          <w:tab w:val="num" w:pos="4032"/>
        </w:tabs>
        <w:ind w:left="4032" w:hanging="180"/>
      </w:pPr>
      <w:rPr>
        <w:rFonts w:cs="Times New Roman"/>
      </w:rPr>
    </w:lvl>
    <w:lvl w:ilvl="6" w:tplc="FFFFFFFF" w:tentative="1">
      <w:start w:val="1"/>
      <w:numFmt w:val="decimal"/>
      <w:lvlText w:val="%7."/>
      <w:lvlJc w:val="left"/>
      <w:pPr>
        <w:tabs>
          <w:tab w:val="num" w:pos="4752"/>
        </w:tabs>
        <w:ind w:left="4752" w:hanging="360"/>
      </w:pPr>
      <w:rPr>
        <w:rFonts w:cs="Times New Roman"/>
      </w:rPr>
    </w:lvl>
    <w:lvl w:ilvl="7" w:tplc="FFFFFFFF" w:tentative="1">
      <w:start w:val="1"/>
      <w:numFmt w:val="lowerLetter"/>
      <w:lvlText w:val="%8."/>
      <w:lvlJc w:val="left"/>
      <w:pPr>
        <w:tabs>
          <w:tab w:val="num" w:pos="5472"/>
        </w:tabs>
        <w:ind w:left="5472" w:hanging="360"/>
      </w:pPr>
      <w:rPr>
        <w:rFonts w:cs="Times New Roman"/>
      </w:rPr>
    </w:lvl>
    <w:lvl w:ilvl="8" w:tplc="FFFFFFFF" w:tentative="1">
      <w:start w:val="1"/>
      <w:numFmt w:val="lowerRoman"/>
      <w:lvlText w:val="%9."/>
      <w:lvlJc w:val="right"/>
      <w:pPr>
        <w:tabs>
          <w:tab w:val="num" w:pos="6192"/>
        </w:tabs>
        <w:ind w:left="6192" w:hanging="180"/>
      </w:pPr>
      <w:rPr>
        <w:rFonts w:cs="Times New Roman"/>
      </w:rPr>
    </w:lvl>
  </w:abstractNum>
  <w:abstractNum w:abstractNumId="5">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6">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7">
    <w:nsid w:val="24865F71"/>
    <w:multiLevelType w:val="hybridMultilevel"/>
    <w:tmpl w:val="6F3CDC5E"/>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8">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9">
    <w:nsid w:val="2A23287F"/>
    <w:multiLevelType w:val="hybridMultilevel"/>
    <w:tmpl w:val="866E9A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084E55"/>
    <w:multiLevelType w:val="hybridMultilevel"/>
    <w:tmpl w:val="91D41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C7117E"/>
    <w:multiLevelType w:val="hybridMultilevel"/>
    <w:tmpl w:val="62D60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5D1434"/>
    <w:multiLevelType w:val="hybridMultilevel"/>
    <w:tmpl w:val="A086E1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4">
    <w:nsid w:val="4DF731C5"/>
    <w:multiLevelType w:val="hybridMultilevel"/>
    <w:tmpl w:val="30D85C0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5">
    <w:nsid w:val="58D53147"/>
    <w:multiLevelType w:val="hybridMultilevel"/>
    <w:tmpl w:val="365CBF04"/>
    <w:lvl w:ilvl="0" w:tplc="04190001">
      <w:start w:val="1"/>
      <w:numFmt w:val="bullet"/>
      <w:lvlText w:val=""/>
      <w:lvlJc w:val="left"/>
      <w:pPr>
        <w:tabs>
          <w:tab w:val="num" w:pos="1837"/>
        </w:tabs>
        <w:ind w:left="1837" w:hanging="360"/>
      </w:pPr>
      <w:rPr>
        <w:rFonts w:ascii="Symbol" w:hAnsi="Symbol" w:hint="default"/>
      </w:rPr>
    </w:lvl>
    <w:lvl w:ilvl="1" w:tplc="04190003" w:tentative="1">
      <w:start w:val="1"/>
      <w:numFmt w:val="bullet"/>
      <w:lvlText w:val="o"/>
      <w:lvlJc w:val="left"/>
      <w:pPr>
        <w:tabs>
          <w:tab w:val="num" w:pos="2557"/>
        </w:tabs>
        <w:ind w:left="2557" w:hanging="360"/>
      </w:pPr>
      <w:rPr>
        <w:rFonts w:ascii="Courier New" w:hAnsi="Courier New" w:hint="default"/>
      </w:rPr>
    </w:lvl>
    <w:lvl w:ilvl="2" w:tplc="04190005" w:tentative="1">
      <w:start w:val="1"/>
      <w:numFmt w:val="bullet"/>
      <w:lvlText w:val=""/>
      <w:lvlJc w:val="left"/>
      <w:pPr>
        <w:tabs>
          <w:tab w:val="num" w:pos="3277"/>
        </w:tabs>
        <w:ind w:left="3277" w:hanging="360"/>
      </w:pPr>
      <w:rPr>
        <w:rFonts w:ascii="Wingdings" w:hAnsi="Wingdings" w:hint="default"/>
      </w:rPr>
    </w:lvl>
    <w:lvl w:ilvl="3" w:tplc="04190001" w:tentative="1">
      <w:start w:val="1"/>
      <w:numFmt w:val="bullet"/>
      <w:lvlText w:val=""/>
      <w:lvlJc w:val="left"/>
      <w:pPr>
        <w:tabs>
          <w:tab w:val="num" w:pos="3997"/>
        </w:tabs>
        <w:ind w:left="3997" w:hanging="360"/>
      </w:pPr>
      <w:rPr>
        <w:rFonts w:ascii="Symbol" w:hAnsi="Symbol" w:hint="default"/>
      </w:rPr>
    </w:lvl>
    <w:lvl w:ilvl="4" w:tplc="04190003" w:tentative="1">
      <w:start w:val="1"/>
      <w:numFmt w:val="bullet"/>
      <w:lvlText w:val="o"/>
      <w:lvlJc w:val="left"/>
      <w:pPr>
        <w:tabs>
          <w:tab w:val="num" w:pos="4717"/>
        </w:tabs>
        <w:ind w:left="4717" w:hanging="360"/>
      </w:pPr>
      <w:rPr>
        <w:rFonts w:ascii="Courier New" w:hAnsi="Courier New" w:hint="default"/>
      </w:rPr>
    </w:lvl>
    <w:lvl w:ilvl="5" w:tplc="04190005" w:tentative="1">
      <w:start w:val="1"/>
      <w:numFmt w:val="bullet"/>
      <w:lvlText w:val=""/>
      <w:lvlJc w:val="left"/>
      <w:pPr>
        <w:tabs>
          <w:tab w:val="num" w:pos="5437"/>
        </w:tabs>
        <w:ind w:left="5437" w:hanging="360"/>
      </w:pPr>
      <w:rPr>
        <w:rFonts w:ascii="Wingdings" w:hAnsi="Wingdings" w:hint="default"/>
      </w:rPr>
    </w:lvl>
    <w:lvl w:ilvl="6" w:tplc="04190001" w:tentative="1">
      <w:start w:val="1"/>
      <w:numFmt w:val="bullet"/>
      <w:lvlText w:val=""/>
      <w:lvlJc w:val="left"/>
      <w:pPr>
        <w:tabs>
          <w:tab w:val="num" w:pos="6157"/>
        </w:tabs>
        <w:ind w:left="6157" w:hanging="360"/>
      </w:pPr>
      <w:rPr>
        <w:rFonts w:ascii="Symbol" w:hAnsi="Symbol" w:hint="default"/>
      </w:rPr>
    </w:lvl>
    <w:lvl w:ilvl="7" w:tplc="04190003" w:tentative="1">
      <w:start w:val="1"/>
      <w:numFmt w:val="bullet"/>
      <w:lvlText w:val="o"/>
      <w:lvlJc w:val="left"/>
      <w:pPr>
        <w:tabs>
          <w:tab w:val="num" w:pos="6877"/>
        </w:tabs>
        <w:ind w:left="6877" w:hanging="360"/>
      </w:pPr>
      <w:rPr>
        <w:rFonts w:ascii="Courier New" w:hAnsi="Courier New" w:hint="default"/>
      </w:rPr>
    </w:lvl>
    <w:lvl w:ilvl="8" w:tplc="04190005" w:tentative="1">
      <w:start w:val="1"/>
      <w:numFmt w:val="bullet"/>
      <w:lvlText w:val=""/>
      <w:lvlJc w:val="left"/>
      <w:pPr>
        <w:tabs>
          <w:tab w:val="num" w:pos="7597"/>
        </w:tabs>
        <w:ind w:left="7597" w:hanging="360"/>
      </w:pPr>
      <w:rPr>
        <w:rFonts w:ascii="Wingdings" w:hAnsi="Wingdings" w:hint="default"/>
      </w:rPr>
    </w:lvl>
  </w:abstractNum>
  <w:abstractNum w:abstractNumId="16">
    <w:nsid w:val="5D815D15"/>
    <w:multiLevelType w:val="hybridMultilevel"/>
    <w:tmpl w:val="656AF1FC"/>
    <w:lvl w:ilvl="0" w:tplc="04190001">
      <w:start w:val="1"/>
      <w:numFmt w:val="bullet"/>
      <w:lvlText w:val=""/>
      <w:lvlJc w:val="left"/>
      <w:pPr>
        <w:tabs>
          <w:tab w:val="num" w:pos="1117"/>
        </w:tabs>
        <w:ind w:left="1117" w:hanging="360"/>
      </w:pPr>
      <w:rPr>
        <w:rFonts w:ascii="Symbol" w:hAnsi="Symbol" w:hint="default"/>
      </w:rPr>
    </w:lvl>
    <w:lvl w:ilvl="1" w:tplc="EFF07DD0">
      <w:numFmt w:val="bullet"/>
      <w:lvlText w:val="–"/>
      <w:lvlJc w:val="left"/>
      <w:pPr>
        <w:tabs>
          <w:tab w:val="num" w:pos="2062"/>
        </w:tabs>
        <w:ind w:left="2062" w:hanging="585"/>
      </w:pPr>
      <w:rPr>
        <w:rFonts w:ascii="Times New Roman" w:eastAsia="Times New Roman" w:hAnsi="Times New Roman" w:hint="default"/>
      </w:rPr>
    </w:lvl>
    <w:lvl w:ilvl="2" w:tplc="04190001">
      <w:start w:val="1"/>
      <w:numFmt w:val="bullet"/>
      <w:lvlText w:val=""/>
      <w:lvlJc w:val="left"/>
      <w:pPr>
        <w:tabs>
          <w:tab w:val="num" w:pos="2557"/>
        </w:tabs>
        <w:ind w:left="2557" w:hanging="360"/>
      </w:pPr>
      <w:rPr>
        <w:rFonts w:ascii="Symbol" w:hAnsi="Symbol"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7">
    <w:nsid w:val="5D9A3768"/>
    <w:multiLevelType w:val="hybridMultilevel"/>
    <w:tmpl w:val="AE187E88"/>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8">
    <w:nsid w:val="68821FF8"/>
    <w:multiLevelType w:val="hybridMultilevel"/>
    <w:tmpl w:val="5DD87E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6"/>
  </w:num>
  <w:num w:numId="2">
    <w:abstractNumId w:val="2"/>
  </w:num>
  <w:num w:numId="3">
    <w:abstractNumId w:val="5"/>
  </w:num>
  <w:num w:numId="4">
    <w:abstractNumId w:val="13"/>
  </w:num>
  <w:num w:numId="5">
    <w:abstractNumId w:val="19"/>
  </w:num>
  <w:num w:numId="6">
    <w:abstractNumId w:val="8"/>
  </w:num>
  <w:num w:numId="7">
    <w:abstractNumId w:val="4"/>
  </w:num>
  <w:num w:numId="8">
    <w:abstractNumId w:val="0"/>
  </w:num>
  <w:num w:numId="9">
    <w:abstractNumId w:val="16"/>
  </w:num>
  <w:num w:numId="10">
    <w:abstractNumId w:val="18"/>
  </w:num>
  <w:num w:numId="11">
    <w:abstractNumId w:val="12"/>
  </w:num>
  <w:num w:numId="12">
    <w:abstractNumId w:val="9"/>
  </w:num>
  <w:num w:numId="13">
    <w:abstractNumId w:val="10"/>
  </w:num>
  <w:num w:numId="14">
    <w:abstractNumId w:val="15"/>
  </w:num>
  <w:num w:numId="15">
    <w:abstractNumId w:val="3"/>
  </w:num>
  <w:num w:numId="16">
    <w:abstractNumId w:val="7"/>
  </w:num>
  <w:num w:numId="17">
    <w:abstractNumId w:val="17"/>
  </w:num>
  <w:num w:numId="18">
    <w:abstractNumId w:val="14"/>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2536DB"/>
    <w:rsid w:val="00295FB6"/>
    <w:rsid w:val="003830C9"/>
    <w:rsid w:val="0039313D"/>
    <w:rsid w:val="003D1F0C"/>
    <w:rsid w:val="006D0245"/>
    <w:rsid w:val="007444D7"/>
    <w:rsid w:val="00865EE0"/>
    <w:rsid w:val="008A2CDB"/>
    <w:rsid w:val="009323B0"/>
    <w:rsid w:val="00A112DA"/>
    <w:rsid w:val="00B94DB0"/>
    <w:rsid w:val="00BC6665"/>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7CE085-4D8C-46CB-BABD-53DBCA5EF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
    <w:name w:val="toc 1"/>
    <w:basedOn w:val="a"/>
    <w:next w:val="a"/>
    <w:autoRedefine/>
    <w:uiPriority w:val="9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9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2536DB"/>
    <w:rPr>
      <w:rFonts w:cs="Times New Roman"/>
    </w:rPr>
  </w:style>
  <w:style w:type="paragraph" w:styleId="a7">
    <w:name w:val="Body Text Indent"/>
    <w:basedOn w:val="a"/>
    <w:link w:val="a8"/>
    <w:uiPriority w:val="99"/>
    <w:rsid w:val="00B94DB0"/>
    <w:pPr>
      <w:spacing w:line="360" w:lineRule="auto"/>
      <w:ind w:firstLine="397"/>
      <w:jc w:val="both"/>
    </w:pPr>
    <w:rPr>
      <w:sz w:val="28"/>
    </w:rPr>
  </w:style>
  <w:style w:type="character" w:customStyle="1" w:styleId="a8">
    <w:name w:val="Основной текст с отступом Знак"/>
    <w:link w:val="a7"/>
    <w:uiPriority w:val="99"/>
    <w:semiHidden/>
    <w:locked/>
    <w:rPr>
      <w:rFonts w:cs="Times New Roman"/>
      <w:sz w:val="24"/>
      <w:szCs w:val="24"/>
    </w:rPr>
  </w:style>
  <w:style w:type="paragraph" w:styleId="22">
    <w:name w:val="Body Text Indent 2"/>
    <w:basedOn w:val="a"/>
    <w:link w:val="23"/>
    <w:uiPriority w:val="99"/>
    <w:rsid w:val="00B94DB0"/>
    <w:pPr>
      <w:spacing w:line="360" w:lineRule="auto"/>
      <w:ind w:firstLine="360"/>
      <w:jc w:val="both"/>
    </w:pPr>
    <w:rPr>
      <w:sz w:val="28"/>
    </w:rPr>
  </w:style>
  <w:style w:type="character" w:customStyle="1" w:styleId="23">
    <w:name w:val="Основной текст с отступом 2 Знак"/>
    <w:link w:val="22"/>
    <w:uiPriority w:val="99"/>
    <w:semiHidden/>
    <w:locked/>
    <w:rPr>
      <w:rFonts w:cs="Times New Roman"/>
      <w:sz w:val="24"/>
      <w:szCs w:val="24"/>
    </w:rPr>
  </w:style>
  <w:style w:type="paragraph" w:styleId="a9">
    <w:name w:val="footnote text"/>
    <w:basedOn w:val="a"/>
    <w:link w:val="aa"/>
    <w:uiPriority w:val="99"/>
    <w:semiHidden/>
    <w:rsid w:val="00B94DB0"/>
    <w:rPr>
      <w:sz w:val="20"/>
      <w:szCs w:val="20"/>
    </w:rPr>
  </w:style>
  <w:style w:type="character" w:customStyle="1" w:styleId="aa">
    <w:name w:val="Текст сноски Знак"/>
    <w:link w:val="a9"/>
    <w:uiPriority w:val="99"/>
    <w:semiHidden/>
    <w:locked/>
    <w:rPr>
      <w:rFonts w:cs="Times New Roman"/>
      <w:sz w:val="20"/>
      <w:szCs w:val="20"/>
    </w:rPr>
  </w:style>
  <w:style w:type="character" w:styleId="ab">
    <w:name w:val="footnote reference"/>
    <w:uiPriority w:val="99"/>
    <w:semiHidden/>
    <w:rsid w:val="00B94DB0"/>
    <w:rPr>
      <w:rFonts w:cs="Times New Roman"/>
      <w:vertAlign w:val="superscript"/>
    </w:rPr>
  </w:style>
  <w:style w:type="paragraph" w:styleId="3">
    <w:name w:val="Body Text Indent 3"/>
    <w:basedOn w:val="a"/>
    <w:link w:val="30"/>
    <w:uiPriority w:val="99"/>
    <w:rsid w:val="00B94DB0"/>
    <w:pPr>
      <w:spacing w:line="360" w:lineRule="auto"/>
      <w:ind w:left="142" w:firstLine="360"/>
    </w:pPr>
    <w:rPr>
      <w:sz w:val="28"/>
      <w:szCs w:val="20"/>
    </w:rPr>
  </w:style>
  <w:style w:type="character" w:customStyle="1" w:styleId="30">
    <w:name w:val="Основной текст с отступом 3 Знак"/>
    <w:link w:val="3"/>
    <w:uiPriority w:val="99"/>
    <w:semiHidden/>
    <w:locked/>
    <w:rPr>
      <w:rFonts w:cs="Times New Roman"/>
      <w:sz w:val="16"/>
      <w:szCs w:val="16"/>
    </w:rPr>
  </w:style>
  <w:style w:type="paragraph" w:styleId="24">
    <w:name w:val="Body Text 2"/>
    <w:basedOn w:val="a"/>
    <w:link w:val="25"/>
    <w:uiPriority w:val="99"/>
    <w:rsid w:val="00B94DB0"/>
    <w:pPr>
      <w:jc w:val="both"/>
    </w:pPr>
    <w:rPr>
      <w:sz w:val="22"/>
    </w:rPr>
  </w:style>
  <w:style w:type="character" w:customStyle="1" w:styleId="25">
    <w:name w:val="Основной текст 2 Знак"/>
    <w:link w:val="24"/>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4379</Words>
  <Characters>24962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29283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2014-03-15T12:42:00Z</dcterms:created>
  <dcterms:modified xsi:type="dcterms:W3CDTF">2014-03-15T12:42:00Z</dcterms:modified>
</cp:coreProperties>
</file>