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29" w:rsidRDefault="007E3629" w:rsidP="0077693D">
      <w:pPr>
        <w:spacing w:line="360" w:lineRule="auto"/>
        <w:rPr>
          <w:sz w:val="28"/>
          <w:szCs w:val="28"/>
        </w:rPr>
      </w:pPr>
    </w:p>
    <w:p w:rsidR="0077693D" w:rsidRPr="002341DB" w:rsidRDefault="0077693D" w:rsidP="0077693D">
      <w:pPr>
        <w:spacing w:line="360" w:lineRule="auto"/>
        <w:rPr>
          <w:sz w:val="28"/>
          <w:szCs w:val="28"/>
        </w:rPr>
      </w:pPr>
    </w:p>
    <w:p w:rsidR="0077693D" w:rsidRPr="002341DB" w:rsidRDefault="0077693D" w:rsidP="0077693D">
      <w:pPr>
        <w:spacing w:line="360" w:lineRule="auto"/>
        <w:jc w:val="center"/>
        <w:rPr>
          <w:sz w:val="28"/>
          <w:szCs w:val="28"/>
        </w:rPr>
      </w:pPr>
    </w:p>
    <w:p w:rsidR="0077693D" w:rsidRPr="002341DB" w:rsidRDefault="0077693D" w:rsidP="0077693D">
      <w:pPr>
        <w:spacing w:line="360" w:lineRule="auto"/>
        <w:jc w:val="center"/>
        <w:rPr>
          <w:b/>
          <w:bCs/>
          <w:sz w:val="28"/>
          <w:szCs w:val="28"/>
        </w:rPr>
      </w:pPr>
      <w:r w:rsidRPr="002341DB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ОНТРОЛЬНАЯ</w:t>
      </w:r>
      <w:r w:rsidRPr="002341DB">
        <w:rPr>
          <w:b/>
          <w:bCs/>
          <w:sz w:val="28"/>
          <w:szCs w:val="28"/>
        </w:rPr>
        <w:t xml:space="preserve"> РАБОТА</w:t>
      </w:r>
    </w:p>
    <w:p w:rsidR="0077693D" w:rsidRPr="007A0846" w:rsidRDefault="0077693D" w:rsidP="007A0846">
      <w:pPr>
        <w:spacing w:line="360" w:lineRule="auto"/>
        <w:jc w:val="center"/>
        <w:rPr>
          <w:b/>
          <w:bCs/>
          <w:sz w:val="28"/>
          <w:szCs w:val="28"/>
        </w:rPr>
      </w:pPr>
      <w:r w:rsidRPr="007A0846">
        <w:rPr>
          <w:b/>
          <w:bCs/>
          <w:sz w:val="28"/>
          <w:szCs w:val="28"/>
        </w:rPr>
        <w:t>По дисциплине «</w:t>
      </w:r>
      <w:r w:rsidR="00DD2400">
        <w:rPr>
          <w:b/>
          <w:bCs/>
          <w:color w:val="231F20"/>
          <w:sz w:val="28"/>
          <w:szCs w:val="28"/>
        </w:rPr>
        <w:t>Международные стандарты аудита</w:t>
      </w:r>
      <w:r w:rsidR="007A0846" w:rsidRPr="007A0846">
        <w:rPr>
          <w:b/>
          <w:bCs/>
          <w:color w:val="231F20"/>
          <w:sz w:val="28"/>
          <w:szCs w:val="28"/>
        </w:rPr>
        <w:t>»</w:t>
      </w:r>
    </w:p>
    <w:p w:rsidR="0077693D" w:rsidRPr="007A0846" w:rsidRDefault="007A0846" w:rsidP="007A0846">
      <w:pPr>
        <w:spacing w:line="360" w:lineRule="auto"/>
        <w:jc w:val="center"/>
        <w:rPr>
          <w:sz w:val="28"/>
          <w:szCs w:val="28"/>
        </w:rPr>
      </w:pPr>
      <w:r w:rsidRPr="007A0846">
        <w:rPr>
          <w:sz w:val="28"/>
          <w:szCs w:val="28"/>
        </w:rPr>
        <w:t>Вариант 1</w:t>
      </w:r>
      <w:r w:rsidR="0066246F">
        <w:rPr>
          <w:sz w:val="28"/>
          <w:szCs w:val="28"/>
        </w:rPr>
        <w:t>2</w:t>
      </w:r>
    </w:p>
    <w:p w:rsidR="0077693D" w:rsidRDefault="0077693D" w:rsidP="0077693D">
      <w:pPr>
        <w:spacing w:line="360" w:lineRule="auto"/>
        <w:jc w:val="center"/>
        <w:rPr>
          <w:sz w:val="28"/>
          <w:szCs w:val="28"/>
        </w:rPr>
      </w:pPr>
    </w:p>
    <w:p w:rsidR="0077693D" w:rsidRPr="002341DB" w:rsidRDefault="0077693D" w:rsidP="0077693D">
      <w:pPr>
        <w:spacing w:line="360" w:lineRule="auto"/>
        <w:jc w:val="center"/>
        <w:rPr>
          <w:sz w:val="28"/>
          <w:szCs w:val="28"/>
        </w:rPr>
      </w:pPr>
    </w:p>
    <w:p w:rsidR="0077693D" w:rsidRPr="002341DB" w:rsidRDefault="0077693D" w:rsidP="0077693D">
      <w:pPr>
        <w:spacing w:line="360" w:lineRule="auto"/>
        <w:jc w:val="center"/>
        <w:rPr>
          <w:sz w:val="28"/>
          <w:szCs w:val="28"/>
        </w:rPr>
      </w:pPr>
    </w:p>
    <w:p w:rsidR="0077693D" w:rsidRDefault="0077693D" w:rsidP="0077693D">
      <w:pPr>
        <w:tabs>
          <w:tab w:val="left" w:pos="4680"/>
        </w:tabs>
        <w:spacing w:line="360" w:lineRule="auto"/>
        <w:jc w:val="center"/>
        <w:rPr>
          <w:sz w:val="28"/>
          <w:szCs w:val="28"/>
          <w:lang w:val="en-US"/>
        </w:rPr>
      </w:pPr>
      <w:r w:rsidRPr="002341DB">
        <w:rPr>
          <w:sz w:val="28"/>
          <w:szCs w:val="28"/>
        </w:rPr>
        <w:t xml:space="preserve">                                                                   </w:t>
      </w:r>
    </w:p>
    <w:p w:rsidR="0085562B" w:rsidRDefault="0085562B" w:rsidP="0077693D">
      <w:pPr>
        <w:tabs>
          <w:tab w:val="left" w:pos="4680"/>
        </w:tabs>
        <w:spacing w:line="360" w:lineRule="auto"/>
        <w:jc w:val="center"/>
        <w:rPr>
          <w:sz w:val="28"/>
          <w:szCs w:val="28"/>
          <w:lang w:val="en-US"/>
        </w:rPr>
      </w:pPr>
    </w:p>
    <w:p w:rsidR="0085562B" w:rsidRDefault="0085562B" w:rsidP="0077693D">
      <w:pPr>
        <w:tabs>
          <w:tab w:val="left" w:pos="4680"/>
        </w:tabs>
        <w:spacing w:line="360" w:lineRule="auto"/>
        <w:jc w:val="center"/>
        <w:rPr>
          <w:sz w:val="28"/>
          <w:szCs w:val="28"/>
          <w:lang w:val="en-US"/>
        </w:rPr>
      </w:pPr>
    </w:p>
    <w:p w:rsidR="0085562B" w:rsidRDefault="0085562B" w:rsidP="0077693D">
      <w:pPr>
        <w:tabs>
          <w:tab w:val="left" w:pos="4680"/>
        </w:tabs>
        <w:spacing w:line="360" w:lineRule="auto"/>
        <w:jc w:val="center"/>
        <w:rPr>
          <w:sz w:val="28"/>
          <w:szCs w:val="28"/>
          <w:lang w:val="en-US"/>
        </w:rPr>
      </w:pPr>
    </w:p>
    <w:p w:rsidR="0085562B" w:rsidRDefault="0085562B" w:rsidP="0077693D">
      <w:pPr>
        <w:tabs>
          <w:tab w:val="left" w:pos="4680"/>
        </w:tabs>
        <w:spacing w:line="360" w:lineRule="auto"/>
        <w:jc w:val="center"/>
        <w:rPr>
          <w:sz w:val="28"/>
          <w:szCs w:val="28"/>
          <w:lang w:val="en-US"/>
        </w:rPr>
      </w:pPr>
    </w:p>
    <w:p w:rsidR="0085562B" w:rsidRDefault="0085562B" w:rsidP="0077693D">
      <w:pPr>
        <w:tabs>
          <w:tab w:val="left" w:pos="4680"/>
        </w:tabs>
        <w:spacing w:line="360" w:lineRule="auto"/>
        <w:jc w:val="center"/>
        <w:rPr>
          <w:sz w:val="28"/>
          <w:szCs w:val="28"/>
          <w:lang w:val="en-US"/>
        </w:rPr>
      </w:pPr>
    </w:p>
    <w:p w:rsidR="0085562B" w:rsidRDefault="0085562B" w:rsidP="0077693D">
      <w:pPr>
        <w:tabs>
          <w:tab w:val="left" w:pos="4680"/>
        </w:tabs>
        <w:spacing w:line="360" w:lineRule="auto"/>
        <w:jc w:val="center"/>
        <w:rPr>
          <w:sz w:val="28"/>
          <w:szCs w:val="28"/>
          <w:lang w:val="en-US"/>
        </w:rPr>
      </w:pPr>
    </w:p>
    <w:p w:rsidR="0085562B" w:rsidRDefault="0085562B" w:rsidP="0077693D">
      <w:pPr>
        <w:tabs>
          <w:tab w:val="left" w:pos="4680"/>
        </w:tabs>
        <w:spacing w:line="360" w:lineRule="auto"/>
        <w:jc w:val="center"/>
        <w:rPr>
          <w:sz w:val="28"/>
          <w:szCs w:val="28"/>
          <w:lang w:val="en-US"/>
        </w:rPr>
      </w:pPr>
    </w:p>
    <w:p w:rsidR="0085562B" w:rsidRDefault="0085562B" w:rsidP="0077693D">
      <w:pPr>
        <w:tabs>
          <w:tab w:val="left" w:pos="4680"/>
        </w:tabs>
        <w:spacing w:line="360" w:lineRule="auto"/>
        <w:jc w:val="center"/>
        <w:rPr>
          <w:sz w:val="28"/>
          <w:szCs w:val="28"/>
          <w:lang w:val="en-US"/>
        </w:rPr>
      </w:pPr>
    </w:p>
    <w:p w:rsidR="0085562B" w:rsidRDefault="0085562B" w:rsidP="0077693D">
      <w:pPr>
        <w:tabs>
          <w:tab w:val="left" w:pos="4680"/>
        </w:tabs>
        <w:spacing w:line="360" w:lineRule="auto"/>
        <w:jc w:val="center"/>
        <w:rPr>
          <w:sz w:val="28"/>
          <w:szCs w:val="28"/>
          <w:lang w:val="en-US"/>
        </w:rPr>
      </w:pPr>
    </w:p>
    <w:p w:rsidR="0085562B" w:rsidRDefault="0085562B" w:rsidP="0077693D">
      <w:pPr>
        <w:tabs>
          <w:tab w:val="left" w:pos="4680"/>
        </w:tabs>
        <w:spacing w:line="360" w:lineRule="auto"/>
        <w:jc w:val="center"/>
        <w:rPr>
          <w:sz w:val="28"/>
          <w:szCs w:val="28"/>
          <w:lang w:val="en-US"/>
        </w:rPr>
      </w:pPr>
    </w:p>
    <w:p w:rsidR="0085562B" w:rsidRDefault="0085562B" w:rsidP="0077693D">
      <w:pPr>
        <w:tabs>
          <w:tab w:val="left" w:pos="4680"/>
        </w:tabs>
        <w:spacing w:line="360" w:lineRule="auto"/>
        <w:jc w:val="center"/>
        <w:rPr>
          <w:sz w:val="28"/>
          <w:szCs w:val="28"/>
          <w:lang w:val="en-US"/>
        </w:rPr>
      </w:pPr>
    </w:p>
    <w:p w:rsidR="0085562B" w:rsidRDefault="0085562B" w:rsidP="0077693D">
      <w:pPr>
        <w:tabs>
          <w:tab w:val="left" w:pos="4680"/>
        </w:tabs>
        <w:spacing w:line="360" w:lineRule="auto"/>
        <w:jc w:val="center"/>
        <w:rPr>
          <w:sz w:val="28"/>
          <w:szCs w:val="28"/>
          <w:lang w:val="en-US"/>
        </w:rPr>
      </w:pPr>
    </w:p>
    <w:p w:rsidR="0085562B" w:rsidRPr="0085562B" w:rsidRDefault="0085562B" w:rsidP="0077693D">
      <w:pPr>
        <w:tabs>
          <w:tab w:val="left" w:pos="4680"/>
        </w:tabs>
        <w:spacing w:line="360" w:lineRule="auto"/>
        <w:jc w:val="center"/>
        <w:rPr>
          <w:sz w:val="28"/>
          <w:szCs w:val="28"/>
          <w:lang w:val="en-US"/>
        </w:rPr>
      </w:pPr>
    </w:p>
    <w:p w:rsidR="0077693D" w:rsidRPr="002341DB" w:rsidRDefault="0077693D" w:rsidP="0077693D">
      <w:pPr>
        <w:tabs>
          <w:tab w:val="left" w:pos="4680"/>
        </w:tabs>
        <w:spacing w:line="360" w:lineRule="auto"/>
        <w:rPr>
          <w:sz w:val="28"/>
          <w:szCs w:val="28"/>
        </w:rPr>
      </w:pPr>
    </w:p>
    <w:p w:rsidR="0077693D" w:rsidRDefault="0077693D" w:rsidP="007A0846">
      <w:pPr>
        <w:widowControl w:val="0"/>
        <w:tabs>
          <w:tab w:val="left" w:pos="540"/>
        </w:tabs>
        <w:spacing w:line="360" w:lineRule="auto"/>
        <w:rPr>
          <w:sz w:val="28"/>
          <w:szCs w:val="28"/>
        </w:rPr>
      </w:pPr>
    </w:p>
    <w:p w:rsidR="0077693D" w:rsidRDefault="0077693D" w:rsidP="0077693D">
      <w:pPr>
        <w:widowControl w:val="0"/>
        <w:tabs>
          <w:tab w:val="left" w:pos="540"/>
        </w:tabs>
        <w:spacing w:line="360" w:lineRule="auto"/>
        <w:ind w:firstLine="539"/>
        <w:jc w:val="center"/>
        <w:rPr>
          <w:sz w:val="28"/>
          <w:szCs w:val="28"/>
        </w:rPr>
      </w:pPr>
    </w:p>
    <w:p w:rsidR="0077693D" w:rsidRDefault="0077693D" w:rsidP="0077693D">
      <w:pPr>
        <w:widowControl w:val="0"/>
        <w:tabs>
          <w:tab w:val="left" w:pos="540"/>
        </w:tabs>
        <w:spacing w:line="360" w:lineRule="auto"/>
        <w:ind w:firstLine="539"/>
        <w:jc w:val="center"/>
        <w:rPr>
          <w:sz w:val="28"/>
          <w:szCs w:val="28"/>
        </w:rPr>
      </w:pPr>
    </w:p>
    <w:p w:rsidR="0066246F" w:rsidRPr="002341DB" w:rsidRDefault="0066246F" w:rsidP="0077693D">
      <w:pPr>
        <w:widowControl w:val="0"/>
        <w:tabs>
          <w:tab w:val="left" w:pos="540"/>
        </w:tabs>
        <w:spacing w:line="360" w:lineRule="auto"/>
        <w:ind w:firstLine="539"/>
        <w:jc w:val="center"/>
        <w:rPr>
          <w:sz w:val="28"/>
          <w:szCs w:val="28"/>
        </w:rPr>
      </w:pPr>
    </w:p>
    <w:p w:rsidR="0077693D" w:rsidRDefault="0077693D" w:rsidP="007A0846">
      <w:pPr>
        <w:tabs>
          <w:tab w:val="left" w:pos="46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Тула 2010</w:t>
      </w:r>
    </w:p>
    <w:p w:rsidR="003237A9" w:rsidRPr="00091C01" w:rsidRDefault="003237A9" w:rsidP="003237A9">
      <w:pPr>
        <w:pStyle w:val="Pa7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91C01">
        <w:rPr>
          <w:b/>
          <w:color w:val="000000"/>
          <w:sz w:val="28"/>
          <w:szCs w:val="28"/>
        </w:rPr>
        <w:t>Содержание</w:t>
      </w:r>
    </w:p>
    <w:p w:rsidR="003237A9" w:rsidRDefault="003237A9" w:rsidP="00DD2400">
      <w:pPr>
        <w:pStyle w:val="Pa7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  <w:r w:rsidR="00F82693">
        <w:rPr>
          <w:color w:val="000000"/>
          <w:sz w:val="28"/>
          <w:szCs w:val="28"/>
        </w:rPr>
        <w:t>………………………………………………………………………3</w:t>
      </w:r>
    </w:p>
    <w:p w:rsidR="00DD2400" w:rsidRPr="00DD2400" w:rsidRDefault="00DD2400" w:rsidP="00DD2400">
      <w:pPr>
        <w:pStyle w:val="P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2400">
        <w:rPr>
          <w:color w:val="000000"/>
          <w:sz w:val="28"/>
          <w:szCs w:val="28"/>
        </w:rPr>
        <w:t>1. Аудиторская документация</w:t>
      </w:r>
      <w:r w:rsidR="00F82693">
        <w:rPr>
          <w:color w:val="000000"/>
          <w:sz w:val="28"/>
          <w:szCs w:val="28"/>
        </w:rPr>
        <w:t>……………………………………………….4</w:t>
      </w:r>
      <w:r w:rsidRPr="00DD2400">
        <w:rPr>
          <w:color w:val="000000"/>
          <w:sz w:val="28"/>
          <w:szCs w:val="28"/>
        </w:rPr>
        <w:t xml:space="preserve"> </w:t>
      </w:r>
    </w:p>
    <w:p w:rsidR="00CB64C1" w:rsidRDefault="00DD2400" w:rsidP="003237A9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  <w:r w:rsidRPr="00DD2400">
        <w:rPr>
          <w:color w:val="000000"/>
          <w:sz w:val="28"/>
          <w:szCs w:val="28"/>
        </w:rPr>
        <w:t>2. Понятие «обнародованная информация» согласно Кодексу эти</w:t>
      </w:r>
      <w:r w:rsidRPr="00DD2400">
        <w:rPr>
          <w:color w:val="000000"/>
          <w:sz w:val="28"/>
          <w:szCs w:val="28"/>
        </w:rPr>
        <w:softHyphen/>
        <w:t>ки Международной федерации бухгалтеров</w:t>
      </w:r>
      <w:r w:rsidR="00F82693">
        <w:rPr>
          <w:color w:val="000000"/>
          <w:sz w:val="28"/>
          <w:szCs w:val="28"/>
        </w:rPr>
        <w:t>…………………………………………9</w:t>
      </w:r>
    </w:p>
    <w:p w:rsidR="00DD2400" w:rsidRDefault="00DD240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Задача</w:t>
      </w:r>
      <w:r w:rsidR="00F82693">
        <w:rPr>
          <w:color w:val="000000"/>
          <w:sz w:val="28"/>
          <w:szCs w:val="28"/>
        </w:rPr>
        <w:t>………………………………………………………………………11</w:t>
      </w:r>
    </w:p>
    <w:p w:rsidR="00DD2400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  <w:r w:rsidR="00F82693">
        <w:rPr>
          <w:color w:val="000000"/>
          <w:sz w:val="28"/>
          <w:szCs w:val="28"/>
        </w:rPr>
        <w:t>...………………………………………………………………...14</w:t>
      </w: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использованной литературы</w:t>
      </w:r>
      <w:r w:rsidR="00F82693">
        <w:rPr>
          <w:color w:val="000000"/>
          <w:sz w:val="28"/>
          <w:szCs w:val="28"/>
        </w:rPr>
        <w:t>……………………………………….15</w:t>
      </w: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Pr="00F82693" w:rsidRDefault="008533A0" w:rsidP="008533A0">
      <w:pPr>
        <w:pStyle w:val="Pa7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82693">
        <w:rPr>
          <w:b/>
          <w:color w:val="000000"/>
          <w:sz w:val="28"/>
          <w:szCs w:val="28"/>
        </w:rPr>
        <w:t>Введение</w:t>
      </w:r>
    </w:p>
    <w:p w:rsidR="008A105E" w:rsidRPr="008D45F1" w:rsidRDefault="008A105E" w:rsidP="008A105E">
      <w:pPr>
        <w:spacing w:line="360" w:lineRule="auto"/>
        <w:ind w:firstLine="709"/>
        <w:jc w:val="both"/>
        <w:rPr>
          <w:sz w:val="28"/>
          <w:szCs w:val="28"/>
        </w:rPr>
      </w:pPr>
      <w:r w:rsidRPr="008D45F1">
        <w:rPr>
          <w:sz w:val="28"/>
          <w:szCs w:val="28"/>
        </w:rPr>
        <w:t>Аудиторские организации России сегодня уже в достаточной степени укрепили свои позиции на рынке. Однако для повышения конкурентоспособности отечественного аудита предстоит решить еще немало задач. Одна из них – стандартизация аудиторской деятельности. При решении этой задачи важную роль играют международные стандарты аудита. (МСА).</w:t>
      </w:r>
    </w:p>
    <w:p w:rsidR="008A105E" w:rsidRDefault="008A105E" w:rsidP="008A105E">
      <w:pPr>
        <w:spacing w:line="360" w:lineRule="auto"/>
        <w:ind w:firstLine="709"/>
        <w:jc w:val="both"/>
        <w:rPr>
          <w:sz w:val="28"/>
          <w:szCs w:val="28"/>
        </w:rPr>
      </w:pPr>
      <w:r w:rsidRPr="008D45F1">
        <w:rPr>
          <w:sz w:val="28"/>
          <w:szCs w:val="28"/>
        </w:rPr>
        <w:t xml:space="preserve">Применять международные стандарты аудита в качестве национальных могут только те страны, которые являются членами Международной федерации бухгалтеров – МФБ (International Federation of Accountants – IFAC). Для этого они должны заявить о своем решении принять международные стандарты аудита в качестве основы для утвержденных стандартов аудита и сопутствующих услуг в своей стране. Организации – члены Международной федерации бухгалтеров получают право на перевод данных документов после получения надлежащего разрешения МФБ. </w:t>
      </w:r>
    </w:p>
    <w:p w:rsidR="00F82693" w:rsidRDefault="00F82693" w:rsidP="008A105E">
      <w:pPr>
        <w:spacing w:line="360" w:lineRule="auto"/>
        <w:ind w:firstLine="709"/>
        <w:jc w:val="both"/>
        <w:rPr>
          <w:sz w:val="28"/>
          <w:szCs w:val="28"/>
        </w:rPr>
      </w:pPr>
      <w:r w:rsidRPr="00825772">
        <w:rPr>
          <w:sz w:val="28"/>
          <w:szCs w:val="28"/>
        </w:rPr>
        <w:t xml:space="preserve"> Основой для выполнения </w:t>
      </w:r>
      <w:r>
        <w:rPr>
          <w:sz w:val="28"/>
          <w:szCs w:val="28"/>
        </w:rPr>
        <w:t>контрольной</w:t>
      </w:r>
      <w:r w:rsidRPr="00825772">
        <w:rPr>
          <w:sz w:val="28"/>
          <w:szCs w:val="28"/>
        </w:rPr>
        <w:t xml:space="preserve"> работы послужили: нормативно-законодательная база, регулирующая порядок </w:t>
      </w:r>
      <w:r>
        <w:rPr>
          <w:sz w:val="28"/>
          <w:szCs w:val="28"/>
        </w:rPr>
        <w:t>документации аудита</w:t>
      </w:r>
      <w:r w:rsidRPr="00825772">
        <w:rPr>
          <w:sz w:val="28"/>
          <w:szCs w:val="28"/>
        </w:rPr>
        <w:t>; а так же</w:t>
      </w:r>
      <w:r>
        <w:rPr>
          <w:sz w:val="28"/>
          <w:szCs w:val="28"/>
        </w:rPr>
        <w:t xml:space="preserve"> кодекс этика аудиторов России и Кодекс этики международной федерации бухгалтеров,</w:t>
      </w:r>
      <w:r w:rsidRPr="00825772">
        <w:rPr>
          <w:sz w:val="28"/>
          <w:szCs w:val="28"/>
        </w:rPr>
        <w:t xml:space="preserve"> экономи</w:t>
      </w:r>
      <w:r>
        <w:rPr>
          <w:sz w:val="28"/>
          <w:szCs w:val="28"/>
        </w:rPr>
        <w:t>ческая литература по исследуемым вопросов</w:t>
      </w:r>
      <w:r w:rsidRPr="00825772">
        <w:rPr>
          <w:sz w:val="28"/>
          <w:szCs w:val="28"/>
        </w:rPr>
        <w:t xml:space="preserve"> таких авторов как </w:t>
      </w:r>
      <w:r w:rsidRPr="002A1096">
        <w:rPr>
          <w:sz w:val="28"/>
          <w:szCs w:val="28"/>
        </w:rPr>
        <w:t>С.М. Бычкова</w:t>
      </w:r>
      <w:r>
        <w:rPr>
          <w:sz w:val="28"/>
          <w:szCs w:val="28"/>
        </w:rPr>
        <w:t>,</w:t>
      </w:r>
      <w:r w:rsidRPr="002A1096">
        <w:rPr>
          <w:sz w:val="28"/>
          <w:szCs w:val="28"/>
        </w:rPr>
        <w:t xml:space="preserve"> Е.Ю.Итыгилова</w:t>
      </w:r>
      <w:r w:rsidRPr="00825772">
        <w:rPr>
          <w:sz w:val="28"/>
          <w:szCs w:val="28"/>
        </w:rPr>
        <w:t xml:space="preserve">. </w:t>
      </w:r>
    </w:p>
    <w:p w:rsidR="008A105E" w:rsidRDefault="008A105E" w:rsidP="008A105E">
      <w:pPr>
        <w:spacing w:line="360" w:lineRule="auto"/>
        <w:ind w:firstLine="709"/>
        <w:jc w:val="both"/>
        <w:rPr>
          <w:sz w:val="28"/>
          <w:szCs w:val="28"/>
        </w:rPr>
      </w:pPr>
    </w:p>
    <w:p w:rsidR="008A105E" w:rsidRDefault="008A105E" w:rsidP="008A105E">
      <w:pPr>
        <w:spacing w:line="360" w:lineRule="auto"/>
        <w:ind w:firstLine="709"/>
        <w:jc w:val="both"/>
        <w:rPr>
          <w:sz w:val="28"/>
          <w:szCs w:val="28"/>
        </w:rPr>
      </w:pPr>
    </w:p>
    <w:p w:rsidR="008A105E" w:rsidRDefault="008A105E" w:rsidP="008A105E">
      <w:pPr>
        <w:spacing w:line="360" w:lineRule="auto"/>
        <w:ind w:firstLine="709"/>
        <w:jc w:val="both"/>
        <w:rPr>
          <w:sz w:val="28"/>
          <w:szCs w:val="28"/>
        </w:rPr>
      </w:pPr>
    </w:p>
    <w:p w:rsidR="008A105E" w:rsidRDefault="008A105E" w:rsidP="008A105E">
      <w:pPr>
        <w:spacing w:line="360" w:lineRule="auto"/>
        <w:ind w:firstLine="709"/>
        <w:jc w:val="both"/>
        <w:rPr>
          <w:sz w:val="28"/>
          <w:szCs w:val="28"/>
        </w:rPr>
      </w:pPr>
    </w:p>
    <w:p w:rsidR="008A105E" w:rsidRDefault="008A105E" w:rsidP="008A105E">
      <w:pPr>
        <w:spacing w:line="360" w:lineRule="auto"/>
        <w:ind w:firstLine="709"/>
        <w:jc w:val="both"/>
        <w:rPr>
          <w:sz w:val="28"/>
          <w:szCs w:val="28"/>
        </w:rPr>
      </w:pPr>
    </w:p>
    <w:p w:rsidR="008A105E" w:rsidRDefault="008A105E" w:rsidP="008A105E">
      <w:pPr>
        <w:spacing w:line="360" w:lineRule="auto"/>
        <w:ind w:firstLine="709"/>
        <w:jc w:val="both"/>
        <w:rPr>
          <w:sz w:val="28"/>
          <w:szCs w:val="28"/>
        </w:rPr>
      </w:pPr>
    </w:p>
    <w:p w:rsidR="008A105E" w:rsidRDefault="008A105E" w:rsidP="008A105E">
      <w:pPr>
        <w:spacing w:line="360" w:lineRule="auto"/>
        <w:ind w:firstLine="709"/>
        <w:jc w:val="both"/>
        <w:rPr>
          <w:sz w:val="28"/>
          <w:szCs w:val="28"/>
        </w:rPr>
      </w:pPr>
    </w:p>
    <w:p w:rsidR="008A105E" w:rsidRDefault="008A105E" w:rsidP="008A105E">
      <w:pPr>
        <w:spacing w:line="360" w:lineRule="auto"/>
        <w:ind w:firstLine="709"/>
        <w:jc w:val="both"/>
        <w:rPr>
          <w:sz w:val="28"/>
          <w:szCs w:val="28"/>
        </w:rPr>
      </w:pPr>
    </w:p>
    <w:p w:rsidR="008A105E" w:rsidRPr="00825772" w:rsidRDefault="008A105E" w:rsidP="008A105E">
      <w:pPr>
        <w:spacing w:line="360" w:lineRule="auto"/>
        <w:ind w:firstLine="709"/>
        <w:jc w:val="both"/>
        <w:rPr>
          <w:sz w:val="28"/>
          <w:szCs w:val="28"/>
        </w:rPr>
      </w:pPr>
    </w:p>
    <w:p w:rsidR="003237A9" w:rsidRPr="008533A0" w:rsidRDefault="003237A9" w:rsidP="008533A0">
      <w:pPr>
        <w:pStyle w:val="Pa7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533A0">
        <w:rPr>
          <w:b/>
          <w:color w:val="000000"/>
          <w:sz w:val="28"/>
          <w:szCs w:val="28"/>
        </w:rPr>
        <w:t>1. Аудиторская документация.</w:t>
      </w:r>
    </w:p>
    <w:p w:rsidR="003237A9" w:rsidRDefault="008D0BCD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0BCD">
        <w:rPr>
          <w:sz w:val="28"/>
          <w:szCs w:val="28"/>
        </w:rPr>
        <w:t>орядок ведения документации в процессе аудита финансовой отчетности</w:t>
      </w:r>
      <w:r w:rsidR="00374333">
        <w:rPr>
          <w:sz w:val="28"/>
          <w:szCs w:val="28"/>
        </w:rPr>
        <w:t xml:space="preserve"> регулирует Международный стандарт аудита №230 «Документирование».</w:t>
      </w:r>
    </w:p>
    <w:p w:rsidR="00374333" w:rsidRDefault="00374333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Документирование аудита является одним из важнейших условий его квалифицированного проведения, поскольку цель аудита – подтверждение достоверности бухгалтерской отчетности экономического субъекта, а подтверждением реальности свершения какого-либо факта служит его документальное оформление.</w:t>
      </w:r>
    </w:p>
    <w:p w:rsidR="00374333" w:rsidRDefault="00374333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 должен документально оформить сведения, которые важны с точки зрения формирования доказательств, подтверждающих аудиторское мнение, а также доказательств того, что аудит проводился в соответствии с МСА.</w:t>
      </w:r>
    </w:p>
    <w:p w:rsidR="00374333" w:rsidRDefault="00374333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– это материалы (рабочие документы), составляемые аудитором и для аудитора или получаемые и хранимые аудитором в связи с проведением аудита. Рабочие документы могут быть представлены в виде данных, зафиксированных на бумаге, фотопленке, в электронном виде или другой форме хранения информации.</w:t>
      </w:r>
    </w:p>
    <w:p w:rsidR="00374333" w:rsidRDefault="00374333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докуме</w:t>
      </w:r>
      <w:r w:rsidR="002E2A3D">
        <w:rPr>
          <w:sz w:val="28"/>
          <w:szCs w:val="28"/>
        </w:rPr>
        <w:t>н</w:t>
      </w:r>
      <w:r>
        <w:rPr>
          <w:sz w:val="28"/>
          <w:szCs w:val="28"/>
        </w:rPr>
        <w:t>ты испол</w:t>
      </w:r>
      <w:r w:rsidR="002E2A3D">
        <w:rPr>
          <w:sz w:val="28"/>
          <w:szCs w:val="28"/>
        </w:rPr>
        <w:t>ь</w:t>
      </w:r>
      <w:r>
        <w:rPr>
          <w:sz w:val="28"/>
          <w:szCs w:val="28"/>
        </w:rPr>
        <w:t>зуются:</w:t>
      </w:r>
    </w:p>
    <w:p w:rsidR="00374333" w:rsidRDefault="00374333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планирование и проведение аудита;</w:t>
      </w:r>
    </w:p>
    <w:p w:rsidR="00374333" w:rsidRDefault="00374333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осуществлении надзора и проверки аудиторской работы;</w:t>
      </w:r>
    </w:p>
    <w:p w:rsidR="00374333" w:rsidRDefault="00374333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фиксирования аудиторских доказательств, получаемых в результате аудиторской работы, выполняемой с целью подтверждения мнения аудитора.</w:t>
      </w:r>
    </w:p>
    <w:p w:rsidR="00374333" w:rsidRDefault="00374333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рабочих документах должна отражаться информация о планировании аудита, характере, временных рамках и объеме выполняемых аудиторских процедур, их результатах, а так же выводах, сделанных на основе полученных аудиторских доказательств.</w:t>
      </w:r>
    </w:p>
    <w:p w:rsidR="00374333" w:rsidRDefault="00374333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1E2B">
        <w:rPr>
          <w:sz w:val="28"/>
          <w:szCs w:val="28"/>
        </w:rPr>
        <w:t>Рабочие документы должны быть составлены в достаточно полной и подробной форме, необходимой для обеспечения общего понимания аудита.</w:t>
      </w:r>
    </w:p>
    <w:p w:rsidR="00381E2B" w:rsidRDefault="00381E2B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рабочих документов зависит от профессионального суждения аудитора, поскольку нет необходимости и нецелесообразно документировать каждый вопрос, рассматр</w:t>
      </w:r>
      <w:r w:rsidR="002E2A3D">
        <w:rPr>
          <w:sz w:val="28"/>
          <w:szCs w:val="28"/>
        </w:rPr>
        <w:t>иваемый аудитором. В рабочих до</w:t>
      </w:r>
      <w:r>
        <w:rPr>
          <w:sz w:val="28"/>
          <w:szCs w:val="28"/>
        </w:rPr>
        <w:t>кумента</w:t>
      </w:r>
      <w:r w:rsidR="002E2A3D">
        <w:rPr>
          <w:sz w:val="28"/>
          <w:szCs w:val="28"/>
        </w:rPr>
        <w:t>х должно содержаться обосновани</w:t>
      </w:r>
      <w:r>
        <w:rPr>
          <w:sz w:val="28"/>
          <w:szCs w:val="28"/>
        </w:rPr>
        <w:t>е аудитором всех существенных вопросов, по которым необходимо выразить свое мнение. В тех случаях, когда требуется рассмотрение сложных принципиальных вопросов или суждений, в рабочие документы следует включать факты, которые были известны аудитору на момент формулирование выводов. Объем рабочих документов определяется также с учетом того, чтобы опытный аудитор, ознакомившись с ними, мог получить общее представление о проделанной работе, но не о деталях аудита.</w:t>
      </w:r>
    </w:p>
    <w:p w:rsidR="00381E2B" w:rsidRDefault="00381E2B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деталях проведенной проверки такой аудитор сможет получить в процессе обсуждения их с аудиторами, подготовившими эти рабочие документы.</w:t>
      </w:r>
    </w:p>
    <w:p w:rsidR="00381E2B" w:rsidRDefault="00381E2B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форму и содержание </w:t>
      </w:r>
      <w:r w:rsidR="002E2A3D">
        <w:rPr>
          <w:sz w:val="28"/>
          <w:szCs w:val="28"/>
        </w:rPr>
        <w:t>рабочих документов оказывают вли</w:t>
      </w:r>
      <w:r>
        <w:rPr>
          <w:sz w:val="28"/>
          <w:szCs w:val="28"/>
        </w:rPr>
        <w:t>яние:</w:t>
      </w:r>
    </w:p>
    <w:p w:rsidR="00381E2B" w:rsidRDefault="00381E2B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 здания;</w:t>
      </w:r>
    </w:p>
    <w:p w:rsidR="00381E2B" w:rsidRDefault="00381E2B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форма аудиторского заключения;</w:t>
      </w:r>
    </w:p>
    <w:p w:rsidR="00381E2B" w:rsidRDefault="00381E2B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характер, масштаб и сложность бизнеса;</w:t>
      </w:r>
    </w:p>
    <w:p w:rsidR="00381E2B" w:rsidRDefault="00381E2B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 и состояние внутреннего контроля субъекта;</w:t>
      </w:r>
    </w:p>
    <w:p w:rsidR="00381E2B" w:rsidRDefault="00381E2B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необходимость, при определенных обстоятельствах, направлять работу ассистентов аудитора, осуществлять надзор и проверять такую работу;</w:t>
      </w:r>
    </w:p>
    <w:p w:rsidR="00381E2B" w:rsidRDefault="00381E2B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конкретные методы и приемы, применяемые в процессе проведения аудита.</w:t>
      </w:r>
    </w:p>
    <w:p w:rsidR="00381E2B" w:rsidRDefault="00381E2B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документы составляются и систематизируются таким образом, чтобы соответствовать определенным обстоятельствам и потребностям аудитора при проведении каждой отдельной аудиторской проверки.</w:t>
      </w:r>
    </w:p>
    <w:p w:rsidR="00381E2B" w:rsidRDefault="008F0337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Фактором, повышающим эффективность подготовки и проверки рабочих документов, является использование стандартизированных документов (проверочных списков, образцов писем, стандартной структуры рабочих документов), а так же надлежащим образом подготовленных предприятием графиков, аналитической и иной документации. Данные документы способствуют процессу делегирования работы, одновременно представляя средства контроля ее качества.</w:t>
      </w:r>
    </w:p>
    <w:p w:rsidR="008F0337" w:rsidRDefault="008F0337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обязательным элементам рабочих документов относят:</w:t>
      </w:r>
    </w:p>
    <w:p w:rsidR="008F0337" w:rsidRDefault="008F0337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информацию, полученную в результате рассмотрения деятельности предприятия и его среды, включая внутренний контроль. Данная информация включает:</w:t>
      </w:r>
    </w:p>
    <w:p w:rsidR="008F0337" w:rsidRDefault="008F0337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информацию, касающуюся юридической и организационной структуры объекта;</w:t>
      </w:r>
    </w:p>
    <w:p w:rsidR="008F0337" w:rsidRDefault="008F0337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выдержки или копии важных юридических документов, соглашений и протоколов;</w:t>
      </w:r>
    </w:p>
    <w:p w:rsidR="008F0337" w:rsidRDefault="008F0337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об отрасли, экономической и правовой среде, в которой субъект осуществляет свою деятельность;</w:t>
      </w:r>
    </w:p>
    <w:p w:rsidR="008F0337" w:rsidRDefault="008F0337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выдержки из руководства по внутреннему контролю предприятия.</w:t>
      </w:r>
    </w:p>
    <w:p w:rsidR="008F0337" w:rsidRDefault="008F0337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документы, подтверждающие процесс планирования аудита;</w:t>
      </w:r>
    </w:p>
    <w:p w:rsidR="00BD5FAF" w:rsidRDefault="008F0337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доказательства, подтверждающие факт анализа аудитором</w:t>
      </w:r>
      <w:r w:rsidR="00BD5FAF">
        <w:rPr>
          <w:sz w:val="28"/>
          <w:szCs w:val="28"/>
        </w:rPr>
        <w:t xml:space="preserve"> работы службы внутреннего аудита и сделанные на их основе выводы;</w:t>
      </w:r>
    </w:p>
    <w:p w:rsidR="00BD5FAF" w:rsidRDefault="00BD5FAF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информацию о проведенном анализе операций и сальдо счетов;</w:t>
      </w:r>
    </w:p>
    <w:p w:rsidR="00BD5FAF" w:rsidRDefault="00BD5FAF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информацию о проведенном анализе существенных коэффициентов и тенденций;</w:t>
      </w:r>
    </w:p>
    <w:p w:rsidR="00BD5FAF" w:rsidRDefault="00BD5FAF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информацию о выявлении и оценке рисков существенного искажения на уровне финансовой отчетности и предпосылок, лежащих в основе финансовой отчетности;</w:t>
      </w:r>
    </w:p>
    <w:p w:rsidR="00BD5FAF" w:rsidRDefault="00BD5FAF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записи о характере, сроках и объемах выполненных аудиторских процедур исходя из оцененного уровня риска и предпосылок финансовой отчетности, а также из результатов таких процедур;</w:t>
      </w:r>
    </w:p>
    <w:p w:rsidR="00BD5FAF" w:rsidRDefault="00BD5FAF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доказательства того, что работа ассистентов была выполнена под соответствующим надзором и была проверена старш</w:t>
      </w:r>
      <w:r w:rsidR="00196BDE">
        <w:rPr>
          <w:sz w:val="28"/>
          <w:szCs w:val="28"/>
        </w:rPr>
        <w:t>и</w:t>
      </w:r>
      <w:r>
        <w:rPr>
          <w:sz w:val="28"/>
          <w:szCs w:val="28"/>
        </w:rPr>
        <w:t>м аудитором;</w:t>
      </w:r>
    </w:p>
    <w:p w:rsidR="00BD5FAF" w:rsidRDefault="00BD5FAF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указания на то, кто и когда выполнял аудиторские процедуры;</w:t>
      </w:r>
    </w:p>
    <w:p w:rsidR="00BD5FAF" w:rsidRDefault="00BD5FAF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подробную информацию об аудиторских процедурах в отношении компонентов, финансовая отчетность которых была проверена другим аудитором;</w:t>
      </w:r>
    </w:p>
    <w:p w:rsidR="00BD5FAF" w:rsidRDefault="00BD5FAF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копии сообщений, направленных другим аудиторам и третьим лицам и полученных от них;</w:t>
      </w:r>
    </w:p>
    <w:p w:rsidR="00BD5FAF" w:rsidRDefault="00BD5FAF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копии писем или протоколы встреч по вопросам аудита, доведенным до сведения руководства или лиц, отвечающих за управление, или вопросам, которые были обсуждены с этими лицами, включая договоренности о задании и существенные недостатки внутреннего контроля;</w:t>
      </w:r>
    </w:p>
    <w:p w:rsidR="00E2025E" w:rsidRDefault="00BD5FAF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письма-заявления, полученные от клиента;</w:t>
      </w:r>
    </w:p>
    <w:p w:rsidR="00E2025E" w:rsidRDefault="00E2025E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выводы, сделанные аудитором по важным аспектам аудита, включая то, каким образом исключения и необычные обстоятельства, раскрытые аудитором в ходе выполнения аудиторских процедур, разрешались или трактовались, если таковые имели место;</w:t>
      </w:r>
    </w:p>
    <w:p w:rsidR="00E2025E" w:rsidRDefault="00E2025E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копии финансовой отчетности и аудиторского заключения.</w:t>
      </w:r>
    </w:p>
    <w:p w:rsidR="00E2025E" w:rsidRDefault="00E2025E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из клиентов аудиторской фирмы формируются:</w:t>
      </w:r>
    </w:p>
    <w:p w:rsidR="008F0337" w:rsidRDefault="00E2025E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постоянный аудиторский файл (папка)</w:t>
      </w:r>
      <w:r w:rsidR="00BD5FAF">
        <w:rPr>
          <w:sz w:val="28"/>
          <w:szCs w:val="28"/>
        </w:rPr>
        <w:t xml:space="preserve"> </w:t>
      </w:r>
      <w:r>
        <w:rPr>
          <w:sz w:val="28"/>
          <w:szCs w:val="28"/>
        </w:rPr>
        <w:t>– рабочие документы аудиторской проверки, обновляемые по мере поступления новой информации, но остающейся по-прежнему значимой;</w:t>
      </w:r>
    </w:p>
    <w:p w:rsidR="00E2025E" w:rsidRDefault="00E2025E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текущий аудиторский файл (папка) – текущие рабочие документы аудиторской проверки по итогам каждого конкретного финансового года.</w:t>
      </w:r>
    </w:p>
    <w:p w:rsidR="00E2025E" w:rsidRDefault="00E2025E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 должен обеспечить конфиденциальность и сохранность рабочих документов. Рабочие документы хранятся в течение определенного периода времени, достаточного с точки зрения практики и соответствия правовым и профессиональным требованиям, предъявляемым к хранению документов.</w:t>
      </w:r>
    </w:p>
    <w:p w:rsidR="00E2025E" w:rsidRDefault="00E2025E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документы являются собственностью аудитора. Часть документов или выдержки из них могут быть предоставлены клиенту по усмотрению аудитора. При этом они не могут служить заменой бухгалтерских записей фирмы-клиента.</w:t>
      </w:r>
    </w:p>
    <w:p w:rsidR="00E2025E" w:rsidRDefault="00E2025E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Аналогом МСА № 230 в системе российских стандартов аудита является Федеральное правило (стандарт) аудиторской деятельности №2 «Документирование аудита».</w:t>
      </w:r>
    </w:p>
    <w:p w:rsidR="00080100" w:rsidRDefault="00E2025E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международного стандарта, в российском стандарте приведены дополнительные разъяснения</w:t>
      </w:r>
      <w:r w:rsidR="00080100">
        <w:rPr>
          <w:sz w:val="28"/>
          <w:szCs w:val="28"/>
        </w:rPr>
        <w:t xml:space="preserve"> по содержанию </w:t>
      </w:r>
      <w:r w:rsidR="00196BDE">
        <w:rPr>
          <w:sz w:val="28"/>
          <w:szCs w:val="28"/>
        </w:rPr>
        <w:t>информации, включаемой в рабочие</w:t>
      </w:r>
      <w:r w:rsidR="00080100">
        <w:rPr>
          <w:sz w:val="28"/>
          <w:szCs w:val="28"/>
        </w:rPr>
        <w:t xml:space="preserve"> документы. Они сводятся к следующему: «в рабочих документах аудитора должно содержаться обоснование аудитором всех важных моментов, по которым необходимо выразить профессиональное суждение, вместе с выводами аудитора по ним. В тех случаях, когда аудитор проводил рассмотрение сложных принципиальных вопросов или высказывал по каким-либо важным для аудита вопросам профессиональное суждение, в рабочие документы следует включать факты, которые были известны аудитору на момент формулирования выводов, и необходимую аргументацию».</w:t>
      </w:r>
    </w:p>
    <w:p w:rsidR="00E2025E" w:rsidRPr="008D0BCD" w:rsidRDefault="00080100" w:rsidP="00381E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документы аудиторской проверки должны храниться, согласно российскому правилу (стандарту), в течении достаточного периода времени, исходя из законодательных и профессиональных требований, при этом, в отличие от МСА, период хранения также может устанавливаться с учетом особенностей деятельности аудитора и ограничиться сроком не менее 5 лет. Требования по сохранности и обеспечению конфиденциальности в отношении рабочей документации, содержащиеся в Федеральном правиле (стандарте), также предусмотрены и нормами Федерального закона «Об аудиторской деятельности». </w:t>
      </w:r>
      <w:r w:rsidR="00E2025E">
        <w:rPr>
          <w:sz w:val="28"/>
          <w:szCs w:val="28"/>
        </w:rPr>
        <w:t xml:space="preserve"> </w:t>
      </w:r>
    </w:p>
    <w:p w:rsidR="003237A9" w:rsidRPr="008D0BCD" w:rsidRDefault="003237A9" w:rsidP="00381E2B">
      <w:pPr>
        <w:spacing w:line="360" w:lineRule="auto"/>
        <w:ind w:firstLine="709"/>
        <w:jc w:val="both"/>
        <w:rPr>
          <w:sz w:val="28"/>
          <w:szCs w:val="28"/>
        </w:rPr>
      </w:pPr>
    </w:p>
    <w:p w:rsidR="003237A9" w:rsidRPr="008D0BCD" w:rsidRDefault="003237A9" w:rsidP="00381E2B">
      <w:pPr>
        <w:spacing w:line="360" w:lineRule="auto"/>
        <w:ind w:firstLine="709"/>
        <w:jc w:val="both"/>
        <w:rPr>
          <w:sz w:val="28"/>
          <w:szCs w:val="28"/>
        </w:rPr>
      </w:pPr>
    </w:p>
    <w:p w:rsidR="003237A9" w:rsidRPr="002B2622" w:rsidRDefault="003237A9" w:rsidP="008533A0">
      <w:pPr>
        <w:tabs>
          <w:tab w:val="left" w:pos="468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B2622">
        <w:rPr>
          <w:b/>
          <w:color w:val="000000"/>
          <w:sz w:val="28"/>
          <w:szCs w:val="28"/>
        </w:rPr>
        <w:t>2. Понятие «обнародованная информация» согласно Кодексу эти</w:t>
      </w:r>
      <w:r w:rsidRPr="002B2622">
        <w:rPr>
          <w:b/>
          <w:color w:val="000000"/>
          <w:sz w:val="28"/>
          <w:szCs w:val="28"/>
        </w:rPr>
        <w:softHyphen/>
        <w:t>ки Международной федерации бухгалтеров.</w:t>
      </w:r>
    </w:p>
    <w:p w:rsidR="003237A9" w:rsidRDefault="003237A9" w:rsidP="006F3953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кодексом этики МФБ понятие «обнародование информации</w:t>
      </w:r>
      <w:r w:rsidRPr="00DD240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публичное сообщение сведений о профессиональном бухгалтере, не имеющее своей целью содействовать расширению деятельности данного профессионального бухгалтера.</w:t>
      </w:r>
    </w:p>
    <w:p w:rsidR="00E01D05" w:rsidRDefault="003237A9" w:rsidP="006F3953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маркетинге и продвижении себя и своих услуг на рынке профессиональные бухгалтеры</w:t>
      </w:r>
      <w:r w:rsidR="00922A4E">
        <w:rPr>
          <w:color w:val="000000"/>
          <w:sz w:val="28"/>
          <w:szCs w:val="28"/>
        </w:rPr>
        <w:t xml:space="preserve"> не должны пренебрежительно отзываться о работе других бухгалтеров, в своей рекламе заявлять только те профессиональные услуги, которые в действительности могут оказать. Допускается, что профессиональные бухгалтеры могут создавать рекламную продукцию в виде брошюр, блокнотов и т.д., тем самым продвигая свою торговую марку. Никогда не сопоставлять  в рекламе себя с конкурирующими фирмами.   </w:t>
      </w:r>
    </w:p>
    <w:p w:rsidR="003237A9" w:rsidRDefault="00EA3479" w:rsidP="006F3953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Кодексе этики аудиторов России понятие «обнародованная информация» раскрыта в </w:t>
      </w:r>
      <w:r w:rsidR="00DB39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Разделе 1. </w:t>
      </w:r>
      <w:r w:rsidR="006F395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Модель поведения аудитора и аудиторской организации</w:t>
      </w:r>
      <w:r w:rsidR="006F395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пункт</w:t>
      </w:r>
      <w:r w:rsidR="00DB39E0">
        <w:rPr>
          <w:color w:val="000000"/>
          <w:sz w:val="28"/>
          <w:szCs w:val="28"/>
        </w:rPr>
        <w:t xml:space="preserve">  «Профессиональное поведение», </w:t>
      </w:r>
      <w:r w:rsidR="006F3953">
        <w:rPr>
          <w:color w:val="000000"/>
          <w:sz w:val="28"/>
          <w:szCs w:val="28"/>
        </w:rPr>
        <w:t xml:space="preserve">а так же в разделе 6. «Реклама и предложение аудиторских услуг», где сказано, что при поиске аудитором новых заказов посредством рекламы возможно возникновение угрозы нарушения основных принципов и </w:t>
      </w:r>
      <w:r w:rsidR="00DB39E0">
        <w:rPr>
          <w:color w:val="000000"/>
          <w:sz w:val="28"/>
          <w:szCs w:val="28"/>
        </w:rPr>
        <w:t>указаны рекомендации аудитору при предложении и продвижении своей кандидатуры и услуг.</w:t>
      </w:r>
      <w:r>
        <w:rPr>
          <w:color w:val="000000"/>
          <w:sz w:val="28"/>
          <w:szCs w:val="28"/>
        </w:rPr>
        <w:t xml:space="preserve"> </w:t>
      </w:r>
      <w:r w:rsidR="006F3953">
        <w:rPr>
          <w:color w:val="000000"/>
          <w:sz w:val="28"/>
          <w:szCs w:val="28"/>
        </w:rPr>
        <w:t>А именно: а</w:t>
      </w:r>
      <w:r w:rsidR="00DB39E0">
        <w:rPr>
          <w:color w:val="000000"/>
          <w:sz w:val="28"/>
          <w:szCs w:val="28"/>
        </w:rPr>
        <w:t xml:space="preserve">удитор не должен дискредитировать профессию. Он должен быть честным, правдивым и не должен: </w:t>
      </w:r>
    </w:p>
    <w:p w:rsidR="00DB39E0" w:rsidRDefault="00DB39E0" w:rsidP="006F3953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делать заявления, преувеличивающие уровень услуг, которые он может предоставить, его квалификацию и приобретенный им опыт;</w:t>
      </w:r>
    </w:p>
    <w:p w:rsidR="00DB39E0" w:rsidRDefault="00DB39E0" w:rsidP="005D3B5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давать пренебрежительные отзывы о работе других аудиторов или проводить необоснованные сравнения своей работы с работой других аудиторов.</w:t>
      </w:r>
    </w:p>
    <w:p w:rsidR="003237A9" w:rsidRDefault="006F3953" w:rsidP="005D3B5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так же </w:t>
      </w:r>
      <w:r w:rsidR="005D3B5B">
        <w:rPr>
          <w:color w:val="000000"/>
          <w:sz w:val="28"/>
          <w:szCs w:val="28"/>
        </w:rPr>
        <w:t xml:space="preserve">при сомнении относительно формы рекламы или методов работы на рынке аудитор должен проконсультироваться с соответствующим органом саморегулируемой организации. </w:t>
      </w:r>
    </w:p>
    <w:p w:rsidR="00922A4E" w:rsidRDefault="00922A4E" w:rsidP="005D3B5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Осуществляя зарубежную деятельность необходимо соблюдать законодательство в области рекламы той страны, в которой аудитор оказывает профессиональные услуги.</w:t>
      </w:r>
    </w:p>
    <w:p w:rsidR="003237A9" w:rsidRDefault="003237A9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DD2400" w:rsidRPr="008533A0" w:rsidRDefault="00DD2400" w:rsidP="008533A0">
      <w:pPr>
        <w:tabs>
          <w:tab w:val="left" w:pos="468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533A0">
        <w:rPr>
          <w:b/>
          <w:color w:val="000000"/>
          <w:sz w:val="28"/>
          <w:szCs w:val="28"/>
        </w:rPr>
        <w:t>3. Задача</w:t>
      </w:r>
    </w:p>
    <w:p w:rsidR="008533A0" w:rsidRPr="00DD2400" w:rsidRDefault="008533A0" w:rsidP="008533A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1</w:t>
      </w:r>
    </w:p>
    <w:p w:rsidR="00DD2400" w:rsidRPr="00605DAF" w:rsidRDefault="00DD240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  <w:r w:rsidRPr="00605DAF">
        <w:rPr>
          <w:color w:val="000000"/>
          <w:sz w:val="28"/>
          <w:szCs w:val="28"/>
        </w:rPr>
        <w:t>Сопоставьте уровни уверенности (гарантии достоверности):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52"/>
        <w:gridCol w:w="4953"/>
      </w:tblGrid>
      <w:tr w:rsidR="00DD2400" w:rsidRPr="00605DAF">
        <w:tc>
          <w:tcPr>
            <w:tcW w:w="4952" w:type="dxa"/>
          </w:tcPr>
          <w:p w:rsidR="00DD2400" w:rsidRPr="00605DAF" w:rsidRDefault="00DD2400" w:rsidP="00DD2400">
            <w:pPr>
              <w:tabs>
                <w:tab w:val="left" w:pos="468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605DAF">
              <w:rPr>
                <w:b/>
                <w:bCs/>
                <w:color w:val="000000"/>
                <w:sz w:val="28"/>
                <w:szCs w:val="28"/>
              </w:rPr>
              <w:t>Уровень уверенности</w:t>
            </w:r>
          </w:p>
        </w:tc>
        <w:tc>
          <w:tcPr>
            <w:tcW w:w="4953" w:type="dxa"/>
          </w:tcPr>
          <w:p w:rsidR="00DD2400" w:rsidRPr="00605DAF" w:rsidRDefault="00DD2400" w:rsidP="00DD2400">
            <w:pPr>
              <w:tabs>
                <w:tab w:val="left" w:pos="468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605DAF">
              <w:rPr>
                <w:b/>
                <w:bCs/>
                <w:color w:val="000000"/>
                <w:sz w:val="28"/>
                <w:szCs w:val="28"/>
              </w:rPr>
              <w:t>Числовое значение</w:t>
            </w:r>
          </w:p>
        </w:tc>
      </w:tr>
      <w:tr w:rsidR="00DD2400" w:rsidRPr="00605DAF">
        <w:tc>
          <w:tcPr>
            <w:tcW w:w="4952" w:type="dxa"/>
          </w:tcPr>
          <w:p w:rsidR="00DD2400" w:rsidRPr="00605DAF" w:rsidRDefault="00DD2400" w:rsidP="00DD2400">
            <w:pPr>
              <w:tabs>
                <w:tab w:val="left" w:pos="468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605DAF">
              <w:rPr>
                <w:color w:val="000000"/>
                <w:sz w:val="28"/>
                <w:szCs w:val="28"/>
              </w:rPr>
              <w:t>Абсолютный</w:t>
            </w:r>
          </w:p>
        </w:tc>
        <w:tc>
          <w:tcPr>
            <w:tcW w:w="4953" w:type="dxa"/>
          </w:tcPr>
          <w:p w:rsidR="00DD2400" w:rsidRPr="00605DAF" w:rsidRDefault="00DD2400" w:rsidP="00DD2400">
            <w:pPr>
              <w:tabs>
                <w:tab w:val="left" w:pos="468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605DAF">
              <w:rPr>
                <w:color w:val="000000"/>
                <w:sz w:val="28"/>
                <w:szCs w:val="28"/>
              </w:rPr>
              <w:t>1</w:t>
            </w:r>
          </w:p>
        </w:tc>
      </w:tr>
      <w:tr w:rsidR="00DD2400" w:rsidRPr="00605DAF">
        <w:tc>
          <w:tcPr>
            <w:tcW w:w="4952" w:type="dxa"/>
          </w:tcPr>
          <w:p w:rsidR="00DD2400" w:rsidRPr="00605DAF" w:rsidRDefault="00DD2400" w:rsidP="00DD2400">
            <w:pPr>
              <w:tabs>
                <w:tab w:val="left" w:pos="468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605DAF">
              <w:rPr>
                <w:color w:val="000000"/>
                <w:sz w:val="28"/>
                <w:szCs w:val="28"/>
              </w:rPr>
              <w:t>Высокий (разумная уверенность)</w:t>
            </w:r>
          </w:p>
        </w:tc>
        <w:tc>
          <w:tcPr>
            <w:tcW w:w="4953" w:type="dxa"/>
          </w:tcPr>
          <w:p w:rsidR="00DD2400" w:rsidRPr="00605DAF" w:rsidRDefault="00DD2400" w:rsidP="00DD2400">
            <w:pPr>
              <w:tabs>
                <w:tab w:val="left" w:pos="468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605DAF">
              <w:rPr>
                <w:color w:val="000000"/>
                <w:sz w:val="28"/>
                <w:szCs w:val="28"/>
              </w:rPr>
              <w:t>2</w:t>
            </w:r>
          </w:p>
        </w:tc>
      </w:tr>
      <w:tr w:rsidR="00DD2400" w:rsidRPr="00605DAF">
        <w:tc>
          <w:tcPr>
            <w:tcW w:w="4952" w:type="dxa"/>
          </w:tcPr>
          <w:p w:rsidR="00DD2400" w:rsidRPr="00605DAF" w:rsidRDefault="00DD2400" w:rsidP="00DD2400">
            <w:pPr>
              <w:tabs>
                <w:tab w:val="left" w:pos="468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605DAF">
              <w:rPr>
                <w:color w:val="000000"/>
                <w:sz w:val="28"/>
                <w:szCs w:val="28"/>
              </w:rPr>
              <w:t>Средний (ограниченная уверенность)</w:t>
            </w:r>
          </w:p>
        </w:tc>
        <w:tc>
          <w:tcPr>
            <w:tcW w:w="4953" w:type="dxa"/>
          </w:tcPr>
          <w:p w:rsidR="00DD2400" w:rsidRPr="00605DAF" w:rsidRDefault="00DD2400" w:rsidP="00DD2400">
            <w:pPr>
              <w:tabs>
                <w:tab w:val="left" w:pos="468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605DAF">
              <w:rPr>
                <w:color w:val="000000"/>
                <w:sz w:val="28"/>
                <w:szCs w:val="28"/>
              </w:rPr>
              <w:t>3</w:t>
            </w:r>
          </w:p>
        </w:tc>
      </w:tr>
      <w:tr w:rsidR="00DD2400" w:rsidRPr="00605DAF">
        <w:tc>
          <w:tcPr>
            <w:tcW w:w="4952" w:type="dxa"/>
          </w:tcPr>
          <w:p w:rsidR="00DD2400" w:rsidRPr="00605DAF" w:rsidRDefault="00DD2400" w:rsidP="00DD2400">
            <w:pPr>
              <w:tabs>
                <w:tab w:val="left" w:pos="468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605DAF">
              <w:rPr>
                <w:color w:val="000000"/>
                <w:sz w:val="28"/>
                <w:szCs w:val="28"/>
              </w:rPr>
              <w:t>Уверенность не предоставляется</w:t>
            </w:r>
          </w:p>
        </w:tc>
        <w:tc>
          <w:tcPr>
            <w:tcW w:w="4953" w:type="dxa"/>
          </w:tcPr>
          <w:p w:rsidR="00DD2400" w:rsidRPr="00605DAF" w:rsidRDefault="00DD2400" w:rsidP="00DD2400">
            <w:pPr>
              <w:tabs>
                <w:tab w:val="left" w:pos="468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605DAF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DD2400" w:rsidRPr="00605DAF" w:rsidRDefault="00DD240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DD2400" w:rsidRPr="00605DAF" w:rsidRDefault="00DD240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  <w:r w:rsidRPr="00605DAF">
        <w:rPr>
          <w:color w:val="000000"/>
          <w:sz w:val="28"/>
          <w:szCs w:val="28"/>
        </w:rPr>
        <w:t>с обеспечивающими их аудиторскими услугами: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52"/>
        <w:gridCol w:w="4953"/>
      </w:tblGrid>
      <w:tr w:rsidR="00DD2400" w:rsidRPr="00605DAF">
        <w:tc>
          <w:tcPr>
            <w:tcW w:w="4952" w:type="dxa"/>
          </w:tcPr>
          <w:p w:rsidR="00DD2400" w:rsidRPr="00605DAF" w:rsidRDefault="00605DAF" w:rsidP="00893678">
            <w:pPr>
              <w:tabs>
                <w:tab w:val="left" w:pos="468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605DAF">
              <w:rPr>
                <w:b/>
                <w:bCs/>
                <w:color w:val="000000"/>
                <w:sz w:val="28"/>
                <w:szCs w:val="28"/>
              </w:rPr>
              <w:t>Аудиторская услуга</w:t>
            </w:r>
          </w:p>
        </w:tc>
        <w:tc>
          <w:tcPr>
            <w:tcW w:w="4953" w:type="dxa"/>
          </w:tcPr>
          <w:p w:rsidR="00DD2400" w:rsidRPr="00605DAF" w:rsidRDefault="00605DAF" w:rsidP="00893678">
            <w:pPr>
              <w:tabs>
                <w:tab w:val="left" w:pos="468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605DAF">
              <w:rPr>
                <w:b/>
                <w:bCs/>
                <w:color w:val="000000"/>
                <w:sz w:val="28"/>
                <w:szCs w:val="28"/>
              </w:rPr>
              <w:t>Уровень уверенности</w:t>
            </w:r>
          </w:p>
        </w:tc>
      </w:tr>
      <w:tr w:rsidR="00DD2400" w:rsidRPr="00605DAF">
        <w:tc>
          <w:tcPr>
            <w:tcW w:w="4952" w:type="dxa"/>
          </w:tcPr>
          <w:p w:rsidR="00DD2400" w:rsidRPr="00605DAF" w:rsidRDefault="00605DAF" w:rsidP="00893678">
            <w:pPr>
              <w:tabs>
                <w:tab w:val="left" w:pos="468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605DAF">
              <w:rPr>
                <w:color w:val="000000"/>
                <w:sz w:val="28"/>
                <w:szCs w:val="28"/>
              </w:rPr>
              <w:t>Обязательный аудит</w:t>
            </w:r>
          </w:p>
        </w:tc>
        <w:tc>
          <w:tcPr>
            <w:tcW w:w="4953" w:type="dxa"/>
          </w:tcPr>
          <w:p w:rsidR="00DD2400" w:rsidRPr="00605DAF" w:rsidRDefault="00605DAF" w:rsidP="00893678">
            <w:pPr>
              <w:tabs>
                <w:tab w:val="left" w:pos="468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D2400" w:rsidRPr="00605DAF">
        <w:tc>
          <w:tcPr>
            <w:tcW w:w="4952" w:type="dxa"/>
          </w:tcPr>
          <w:p w:rsidR="00DD2400" w:rsidRPr="00605DAF" w:rsidRDefault="00605DAF" w:rsidP="00893678">
            <w:pPr>
              <w:tabs>
                <w:tab w:val="left" w:pos="468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605DAF">
              <w:rPr>
                <w:color w:val="000000"/>
                <w:sz w:val="28"/>
                <w:szCs w:val="28"/>
              </w:rPr>
              <w:t>Обзорная проверка ретроспективной финан</w:t>
            </w:r>
            <w:r w:rsidRPr="00605DAF">
              <w:rPr>
                <w:color w:val="000000"/>
                <w:sz w:val="28"/>
                <w:szCs w:val="28"/>
              </w:rPr>
              <w:softHyphen/>
              <w:t>совой информации</w:t>
            </w:r>
          </w:p>
        </w:tc>
        <w:tc>
          <w:tcPr>
            <w:tcW w:w="4953" w:type="dxa"/>
          </w:tcPr>
          <w:p w:rsidR="00DD2400" w:rsidRPr="00605DAF" w:rsidRDefault="00605DAF" w:rsidP="00893678">
            <w:pPr>
              <w:tabs>
                <w:tab w:val="left" w:pos="468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D2400" w:rsidRPr="00605DAF">
        <w:tc>
          <w:tcPr>
            <w:tcW w:w="4952" w:type="dxa"/>
          </w:tcPr>
          <w:p w:rsidR="00DD2400" w:rsidRPr="00605DAF" w:rsidRDefault="00605DAF" w:rsidP="00893678">
            <w:pPr>
              <w:tabs>
                <w:tab w:val="left" w:pos="468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605DAF">
              <w:rPr>
                <w:color w:val="000000"/>
                <w:sz w:val="28"/>
                <w:szCs w:val="28"/>
              </w:rPr>
              <w:t>Согласованные процедуры в отношении фи</w:t>
            </w:r>
            <w:r w:rsidRPr="00605DAF">
              <w:rPr>
                <w:color w:val="000000"/>
                <w:sz w:val="28"/>
                <w:szCs w:val="28"/>
              </w:rPr>
              <w:softHyphen/>
              <w:t>нансовой информации</w:t>
            </w:r>
          </w:p>
        </w:tc>
        <w:tc>
          <w:tcPr>
            <w:tcW w:w="4953" w:type="dxa"/>
          </w:tcPr>
          <w:p w:rsidR="00DD2400" w:rsidRPr="00605DAF" w:rsidRDefault="00605DAF" w:rsidP="00893678">
            <w:pPr>
              <w:tabs>
                <w:tab w:val="left" w:pos="468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DD2400" w:rsidRPr="00DD2400" w:rsidRDefault="00DD240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605DAF" w:rsidRPr="00605DAF" w:rsidRDefault="00605DAF" w:rsidP="00892D9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DAF">
        <w:rPr>
          <w:color w:val="000000"/>
          <w:sz w:val="28"/>
          <w:szCs w:val="28"/>
        </w:rPr>
        <w:t xml:space="preserve">Различия между аудитом и сопутствующими услугами определяются, в первую очередь, целями, которые ставятся перед этими заданиями. Эти цели обусловлены уровнем уверенности, который должны обеспечивать задания. МСА выделяют следующие уровни уверенности: </w:t>
      </w:r>
    </w:p>
    <w:p w:rsidR="0000185A" w:rsidRDefault="00605DAF" w:rsidP="00892D9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DAF">
        <w:rPr>
          <w:color w:val="000000"/>
          <w:sz w:val="28"/>
          <w:szCs w:val="28"/>
        </w:rPr>
        <w:t xml:space="preserve">«Абсолютная уверенность». </w:t>
      </w:r>
      <w:r w:rsidR="0000185A">
        <w:rPr>
          <w:color w:val="000000"/>
          <w:sz w:val="28"/>
          <w:szCs w:val="28"/>
        </w:rPr>
        <w:t>Снижение риска задания до нуля может быть достигнуто крайне редко или будет чрезвычайно затратным, в связи со следующими факторами:</w:t>
      </w:r>
    </w:p>
    <w:p w:rsidR="0000185A" w:rsidRDefault="0000185A" w:rsidP="00892D9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исполнитель применяет выборочный метод проверки;</w:t>
      </w:r>
    </w:p>
    <w:p w:rsidR="0000185A" w:rsidRDefault="0000185A" w:rsidP="00892D9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 внутреннего контроля не совершенна;</w:t>
      </w:r>
    </w:p>
    <w:p w:rsidR="0000185A" w:rsidRDefault="0000185A" w:rsidP="00892D9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большинство доказательств, используемых исполнителем не носят абсолютный характер, а являются свидетельствами в пользу определенных положений. </w:t>
      </w:r>
      <w:r w:rsidR="00892D9B">
        <w:rPr>
          <w:color w:val="000000"/>
          <w:sz w:val="28"/>
          <w:szCs w:val="28"/>
        </w:rPr>
        <w:t xml:space="preserve">В связи с этим ни к одной из перечисленных услуг нельзя отнести абсолютную уверенность. </w:t>
      </w:r>
    </w:p>
    <w:p w:rsidR="00605DAF" w:rsidRDefault="0000185A" w:rsidP="00892D9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DAF">
        <w:rPr>
          <w:color w:val="000000"/>
          <w:sz w:val="28"/>
          <w:szCs w:val="28"/>
        </w:rPr>
        <w:t xml:space="preserve"> </w:t>
      </w:r>
      <w:r w:rsidR="00605DAF" w:rsidRPr="00605DAF">
        <w:rPr>
          <w:color w:val="000000"/>
          <w:sz w:val="28"/>
          <w:szCs w:val="28"/>
        </w:rPr>
        <w:t xml:space="preserve">«ВЫСОКИЙ уровень уверенности» (разумная уверенность). Может быть достигнут тогда, когда профессиональному бухгалтеру удалось собрать достаточное количество доказательств, соответствующих выбранным критериям. </w:t>
      </w:r>
    </w:p>
    <w:p w:rsidR="0000185A" w:rsidRDefault="0000185A" w:rsidP="00892D9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Выполнения задания по данному типу включает:</w:t>
      </w:r>
    </w:p>
    <w:p w:rsidR="0000185A" w:rsidRDefault="0000185A" w:rsidP="00892D9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достижение понимания</w:t>
      </w:r>
      <w:r w:rsidR="00892D9B">
        <w:rPr>
          <w:color w:val="000000"/>
          <w:sz w:val="28"/>
          <w:szCs w:val="28"/>
        </w:rPr>
        <w:t xml:space="preserve"> сущности предмета в том числе особенностей функционирования СВК;</w:t>
      </w:r>
    </w:p>
    <w:p w:rsidR="00892D9B" w:rsidRDefault="00892D9B" w:rsidP="00892D9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оценку рисков существенного искажения информации;</w:t>
      </w:r>
    </w:p>
    <w:p w:rsidR="00892D9B" w:rsidRDefault="00892D9B" w:rsidP="00892D9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работы и формирование предварительных выводов на основе данной оценки рисков;</w:t>
      </w:r>
    </w:p>
    <w:p w:rsidR="00892D9B" w:rsidRDefault="00892D9B" w:rsidP="00892D9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аудиторских процедур по существу;</w:t>
      </w:r>
    </w:p>
    <w:p w:rsidR="00892D9B" w:rsidRPr="00605DAF" w:rsidRDefault="00892D9B" w:rsidP="00892D9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оценку достаточности надлежащих доказательств.</w:t>
      </w:r>
    </w:p>
    <w:p w:rsidR="00DD2400" w:rsidRDefault="00605DAF" w:rsidP="00892D9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DAF">
        <w:rPr>
          <w:color w:val="000000"/>
          <w:sz w:val="28"/>
          <w:szCs w:val="28"/>
        </w:rPr>
        <w:t>«Средний уровень уверенности» (ограниченная уверенность). Образуется в тех случаях, когда профессиональный бухгалтер может выразить мнение о том, что предмет является правдоподобным при данных обстоятельствах.</w:t>
      </w:r>
      <w:r w:rsidR="00892D9B">
        <w:rPr>
          <w:color w:val="000000"/>
          <w:sz w:val="28"/>
          <w:szCs w:val="28"/>
        </w:rPr>
        <w:t xml:space="preserve"> Риск задания, обеспечивающего ограниченную уверенность выше риска задания, обеспечивающего разумную уверенность, так как при выполнении первого требуется осуществление меньшего объема процедур в связи с чем не может быть достигнута разумная уверенность. </w:t>
      </w:r>
    </w:p>
    <w:p w:rsidR="00893678" w:rsidRDefault="00893678" w:rsidP="00892D9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этого ни к одной из перечисленных услуг нельзя отнести абсолютную уверенность. </w:t>
      </w:r>
    </w:p>
    <w:p w:rsidR="00893678" w:rsidRDefault="00893678" w:rsidP="00892D9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Обязательный аудит – разумная уверенность. Письменный отчет может выражаться в позитивной форме.</w:t>
      </w:r>
    </w:p>
    <w:p w:rsidR="00893678" w:rsidRDefault="00893678" w:rsidP="00892D9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DAF">
        <w:rPr>
          <w:color w:val="000000"/>
          <w:sz w:val="28"/>
          <w:szCs w:val="28"/>
        </w:rPr>
        <w:t>Обзорная проверка ретроспективной финан</w:t>
      </w:r>
      <w:r w:rsidRPr="00605DAF">
        <w:rPr>
          <w:color w:val="000000"/>
          <w:sz w:val="28"/>
          <w:szCs w:val="28"/>
        </w:rPr>
        <w:softHyphen/>
        <w:t>совой информации</w:t>
      </w:r>
      <w:r>
        <w:rPr>
          <w:color w:val="000000"/>
          <w:sz w:val="28"/>
          <w:szCs w:val="28"/>
        </w:rPr>
        <w:t xml:space="preserve"> – ограниченная ответственность.  Письменный отчет может выражаться в негативной форме.</w:t>
      </w:r>
    </w:p>
    <w:p w:rsidR="00893678" w:rsidRPr="00893678" w:rsidRDefault="00893678" w:rsidP="00892D9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5DAF">
        <w:rPr>
          <w:color w:val="000000"/>
          <w:sz w:val="28"/>
          <w:szCs w:val="28"/>
        </w:rPr>
        <w:t>Согласованные процедуры в отношении фи</w:t>
      </w:r>
      <w:r w:rsidRPr="00605DAF">
        <w:rPr>
          <w:color w:val="000000"/>
          <w:sz w:val="28"/>
          <w:szCs w:val="28"/>
        </w:rPr>
        <w:softHyphen/>
        <w:t>нансовой информации</w:t>
      </w:r>
      <w:r>
        <w:rPr>
          <w:color w:val="000000"/>
          <w:sz w:val="28"/>
          <w:szCs w:val="28"/>
        </w:rPr>
        <w:t xml:space="preserve"> – уверенность не предоставляется. Отчет предоставляется в виде фактов, отмеченных</w:t>
      </w:r>
      <w:r w:rsidRPr="00893678">
        <w:rPr>
          <w:color w:val="000000"/>
          <w:sz w:val="28"/>
          <w:szCs w:val="28"/>
        </w:rPr>
        <w:t xml:space="preserve"> в результате процедур</w:t>
      </w:r>
      <w:r>
        <w:rPr>
          <w:color w:val="000000"/>
          <w:sz w:val="28"/>
          <w:szCs w:val="28"/>
        </w:rPr>
        <w:t>.</w:t>
      </w:r>
    </w:p>
    <w:p w:rsidR="00893678" w:rsidRPr="00605DAF" w:rsidRDefault="00893678" w:rsidP="00892D9B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2400" w:rsidRPr="00DD2400" w:rsidRDefault="00DD240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DD2400" w:rsidRPr="00DD2400" w:rsidRDefault="00DD2400" w:rsidP="00DD2400">
      <w:pPr>
        <w:tabs>
          <w:tab w:val="left" w:pos="46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DD2400" w:rsidRDefault="00DD240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Default="008533A0" w:rsidP="00DD2400">
      <w:pPr>
        <w:tabs>
          <w:tab w:val="left" w:pos="4680"/>
        </w:tabs>
        <w:spacing w:line="360" w:lineRule="auto"/>
        <w:ind w:firstLine="709"/>
        <w:rPr>
          <w:sz w:val="28"/>
          <w:szCs w:val="28"/>
        </w:rPr>
      </w:pPr>
    </w:p>
    <w:p w:rsidR="008533A0" w:rsidRPr="00091C01" w:rsidRDefault="008533A0" w:rsidP="00F82693">
      <w:pPr>
        <w:tabs>
          <w:tab w:val="left" w:pos="46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91C01">
        <w:rPr>
          <w:b/>
          <w:sz w:val="28"/>
          <w:szCs w:val="28"/>
        </w:rPr>
        <w:t>Заключение</w:t>
      </w:r>
    </w:p>
    <w:p w:rsidR="00F82693" w:rsidRDefault="008A105E" w:rsidP="00F826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выполнения контрольной работы можно выделить сделать ряд выводов.</w:t>
      </w:r>
    </w:p>
    <w:p w:rsidR="008A105E" w:rsidRDefault="008A105E" w:rsidP="008A10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0BCD">
        <w:rPr>
          <w:sz w:val="28"/>
          <w:szCs w:val="28"/>
        </w:rPr>
        <w:t>орядок ведения документации в процессе аудита финансовой отчетности</w:t>
      </w:r>
      <w:r>
        <w:rPr>
          <w:sz w:val="28"/>
          <w:szCs w:val="28"/>
        </w:rPr>
        <w:t xml:space="preserve"> регулирует Международный стандарт аудита №230 «Документирование». Документирование аудита является одним из важнейших условий его квалифицированного проведения, поскольку цель аудита – подтверждение достоверности бухгалтерской отчетности экономического субъекта, а подтверждением реальности свершения какого-либо факта служит его документальное оформление. Аналогом МСА № 230 в системе российских стандартов аудита является Федеральное правило (стандарт) аудиторской деятельности №2 «Документирование аудита».</w:t>
      </w:r>
    </w:p>
    <w:p w:rsidR="008A105E" w:rsidRDefault="008A105E" w:rsidP="008A105E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кодексом этики МФБ понятие «обнародование информации</w:t>
      </w:r>
      <w:r w:rsidRPr="00DD240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публичное сообщение сведений о профессиональном бухгалтере, не имеющее своей целью содействовать расширению деятельности данного профессионального бухгалтера.</w:t>
      </w:r>
    </w:p>
    <w:p w:rsidR="008A105E" w:rsidRDefault="00091C01" w:rsidP="00091C01">
      <w:pPr>
        <w:tabs>
          <w:tab w:val="left" w:pos="4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Задания, обеспечивающие уверенность подразделяют на следующие типы:</w:t>
      </w:r>
      <w:r w:rsidR="008A105E" w:rsidRPr="00605DAF">
        <w:rPr>
          <w:color w:val="000000"/>
          <w:sz w:val="28"/>
          <w:szCs w:val="28"/>
        </w:rPr>
        <w:t xml:space="preserve"> «Абсолютная уверенность». </w:t>
      </w:r>
      <w:r w:rsidR="008A105E">
        <w:rPr>
          <w:color w:val="000000"/>
          <w:sz w:val="28"/>
          <w:szCs w:val="28"/>
        </w:rPr>
        <w:t>Снижение риска задания до нуля может быть достигнуто крайне редко или будет чрезвычайно затратным.</w:t>
      </w:r>
      <w:r>
        <w:rPr>
          <w:color w:val="000000"/>
          <w:sz w:val="28"/>
          <w:szCs w:val="28"/>
        </w:rPr>
        <w:t xml:space="preserve"> </w:t>
      </w:r>
      <w:r w:rsidR="008A105E" w:rsidRPr="00605DA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Высокий </w:t>
      </w:r>
      <w:r w:rsidR="008A105E" w:rsidRPr="00605DAF">
        <w:rPr>
          <w:color w:val="000000"/>
          <w:sz w:val="28"/>
          <w:szCs w:val="28"/>
        </w:rPr>
        <w:t xml:space="preserve">уровень уверенности» (разумная уверенность). Может быть достигнут тогда, когда профессиональному бухгалтеру удалось собрать достаточное количество доказательств, соответствующих выбранным критериям. </w:t>
      </w:r>
      <w:r>
        <w:rPr>
          <w:color w:val="000000"/>
          <w:sz w:val="28"/>
          <w:szCs w:val="28"/>
        </w:rPr>
        <w:t xml:space="preserve"> </w:t>
      </w:r>
      <w:r w:rsidR="008A105E" w:rsidRPr="00605DAF">
        <w:rPr>
          <w:color w:val="000000"/>
          <w:sz w:val="28"/>
          <w:szCs w:val="28"/>
        </w:rPr>
        <w:t xml:space="preserve"> «Средний уровень уверенности» (ограниченная уверенность). Образуется в тех случаях, когда профессиональный бухгалтер может выразить мнение о том, что предмет является правдоподобным при данных обстоятельствах.</w:t>
      </w:r>
      <w:r w:rsidR="008A105E">
        <w:rPr>
          <w:color w:val="000000"/>
          <w:sz w:val="28"/>
          <w:szCs w:val="28"/>
        </w:rPr>
        <w:t xml:space="preserve"> </w:t>
      </w:r>
    </w:p>
    <w:p w:rsidR="008A105E" w:rsidRDefault="008A105E" w:rsidP="008A105E">
      <w:pPr>
        <w:spacing w:line="360" w:lineRule="auto"/>
        <w:ind w:firstLine="709"/>
        <w:jc w:val="both"/>
        <w:rPr>
          <w:sz w:val="28"/>
          <w:szCs w:val="28"/>
        </w:rPr>
      </w:pPr>
    </w:p>
    <w:p w:rsidR="008A105E" w:rsidRDefault="008A105E" w:rsidP="00F82693">
      <w:pPr>
        <w:spacing w:line="360" w:lineRule="auto"/>
        <w:ind w:firstLine="720"/>
        <w:jc w:val="both"/>
        <w:rPr>
          <w:sz w:val="28"/>
          <w:szCs w:val="28"/>
        </w:rPr>
      </w:pPr>
    </w:p>
    <w:p w:rsidR="008533A0" w:rsidRDefault="008533A0" w:rsidP="00091C01">
      <w:pPr>
        <w:tabs>
          <w:tab w:val="left" w:pos="4680"/>
        </w:tabs>
        <w:spacing w:line="360" w:lineRule="auto"/>
        <w:rPr>
          <w:sz w:val="28"/>
          <w:szCs w:val="28"/>
        </w:rPr>
      </w:pPr>
    </w:p>
    <w:p w:rsidR="008533A0" w:rsidRDefault="008533A0" w:rsidP="00091C01">
      <w:pPr>
        <w:tabs>
          <w:tab w:val="left" w:pos="46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533A0">
        <w:rPr>
          <w:b/>
          <w:sz w:val="28"/>
          <w:szCs w:val="28"/>
        </w:rPr>
        <w:t>Список использованной литературы</w:t>
      </w:r>
    </w:p>
    <w:p w:rsidR="0074184F" w:rsidRPr="0074184F" w:rsidRDefault="0074184F" w:rsidP="0074184F">
      <w:pPr>
        <w:spacing w:line="360" w:lineRule="auto"/>
        <w:ind w:firstLine="709"/>
        <w:jc w:val="both"/>
        <w:rPr>
          <w:sz w:val="28"/>
          <w:szCs w:val="28"/>
        </w:rPr>
      </w:pPr>
      <w:r w:rsidRPr="0074184F">
        <w:rPr>
          <w:sz w:val="28"/>
          <w:szCs w:val="28"/>
        </w:rPr>
        <w:t>1. Ендовицкий, Д.А. Международные стандарты аудиторской деятельности: учеб. пособие для студентов вузов / Д.А. Ендовицкий, И.В. Панина. – М.: ЮНИТИ-ДАНА, 2006. – 271 с.</w:t>
      </w:r>
    </w:p>
    <w:p w:rsidR="0074184F" w:rsidRPr="0074184F" w:rsidRDefault="0074184F" w:rsidP="0074184F">
      <w:pPr>
        <w:spacing w:line="360" w:lineRule="auto"/>
        <w:ind w:firstLine="709"/>
        <w:jc w:val="both"/>
        <w:rPr>
          <w:sz w:val="28"/>
          <w:szCs w:val="28"/>
        </w:rPr>
      </w:pPr>
      <w:r w:rsidRPr="0074184F">
        <w:rPr>
          <w:sz w:val="28"/>
          <w:szCs w:val="28"/>
        </w:rPr>
        <w:t>2. Кодекс этики профессиональных бухгалтеров и Международные стандарты аудита, 2001 год. – Москва:  МЦРСБУ, 2002. – 804 с.</w:t>
      </w:r>
    </w:p>
    <w:p w:rsidR="0074184F" w:rsidRPr="0074184F" w:rsidRDefault="0074184F" w:rsidP="0074184F">
      <w:pPr>
        <w:spacing w:line="360" w:lineRule="auto"/>
        <w:ind w:firstLine="709"/>
        <w:jc w:val="both"/>
        <w:rPr>
          <w:sz w:val="28"/>
          <w:szCs w:val="28"/>
        </w:rPr>
      </w:pPr>
      <w:r w:rsidRPr="0074184F">
        <w:rPr>
          <w:sz w:val="28"/>
          <w:szCs w:val="28"/>
        </w:rPr>
        <w:t>3. Панкова, С.В. Международные стандарты аудита: учеб. пособие / С.В. Панкова. – М.: Экономистъ, 2003. 158 с.</w:t>
      </w:r>
    </w:p>
    <w:p w:rsidR="0074184F" w:rsidRPr="0074184F" w:rsidRDefault="0074184F" w:rsidP="0074184F">
      <w:pPr>
        <w:spacing w:line="360" w:lineRule="auto"/>
        <w:ind w:firstLine="709"/>
        <w:jc w:val="both"/>
        <w:rPr>
          <w:sz w:val="28"/>
          <w:szCs w:val="28"/>
        </w:rPr>
      </w:pPr>
      <w:r w:rsidRPr="0074184F">
        <w:rPr>
          <w:sz w:val="28"/>
          <w:szCs w:val="28"/>
        </w:rPr>
        <w:t xml:space="preserve">4. Подольский, В.И., Савин А.А., Сотникова Л.В. Международные и внутрифирменные стандарты аудиторской деятельности: учеб. пособие / Под ред. проф. В.И. Подольского. – М.: Вузовский учебник, 2006. – 302 с. </w:t>
      </w:r>
    </w:p>
    <w:p w:rsidR="0074184F" w:rsidRPr="0074184F" w:rsidRDefault="0074184F" w:rsidP="007418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184F">
        <w:rPr>
          <w:sz w:val="28"/>
          <w:szCs w:val="28"/>
        </w:rPr>
        <w:t>5. Подольский, В.И. Стандарты аудиторской деятельности: учеб. пособие для студентов вузов / В.И. Подольский, А.А. Савин, Л.В. Сотникова; Под ред. проф. В.И. Подольского. – М.: ЮНИТИ-ДАНА, 2004. – 286 с.</w:t>
      </w:r>
    </w:p>
    <w:p w:rsidR="00F82693" w:rsidRPr="008533A0" w:rsidRDefault="00F82693" w:rsidP="00DD2400">
      <w:pPr>
        <w:tabs>
          <w:tab w:val="left" w:pos="4680"/>
        </w:tabs>
        <w:spacing w:line="360" w:lineRule="auto"/>
        <w:ind w:firstLine="709"/>
        <w:rPr>
          <w:b/>
          <w:sz w:val="28"/>
          <w:szCs w:val="28"/>
        </w:rPr>
      </w:pPr>
      <w:bookmarkStart w:id="0" w:name="_GoBack"/>
      <w:bookmarkEnd w:id="0"/>
    </w:p>
    <w:sectPr w:rsidR="00F82693" w:rsidRPr="008533A0" w:rsidSect="007A0846">
      <w:footerReference w:type="default" r:id="rId7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239" w:rsidRDefault="004A4FC9">
      <w:r>
        <w:separator/>
      </w:r>
    </w:p>
  </w:endnote>
  <w:endnote w:type="continuationSeparator" w:id="0">
    <w:p w:rsidR="00684239" w:rsidRDefault="004A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22" w:rsidRDefault="002B2622" w:rsidP="004922F0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3629">
      <w:rPr>
        <w:rStyle w:val="a7"/>
        <w:noProof/>
      </w:rPr>
      <w:t>2</w:t>
    </w:r>
    <w:r>
      <w:rPr>
        <w:rStyle w:val="a7"/>
      </w:rPr>
      <w:fldChar w:fldCharType="end"/>
    </w:r>
  </w:p>
  <w:p w:rsidR="002B2622" w:rsidRDefault="002B2622" w:rsidP="007A084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239" w:rsidRDefault="004A4FC9">
      <w:r>
        <w:separator/>
      </w:r>
    </w:p>
  </w:footnote>
  <w:footnote w:type="continuationSeparator" w:id="0">
    <w:p w:rsidR="00684239" w:rsidRDefault="004A4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61554"/>
    <w:multiLevelType w:val="hybridMultilevel"/>
    <w:tmpl w:val="53F8A24E"/>
    <w:lvl w:ilvl="0" w:tplc="B40CD6F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1322ABE"/>
    <w:multiLevelType w:val="hybridMultilevel"/>
    <w:tmpl w:val="A96071E0"/>
    <w:lvl w:ilvl="0" w:tplc="FF4EDEE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B8BC7B90">
      <w:numFmt w:val="decimalZero"/>
      <w:lvlText w:val="%2"/>
      <w:lvlJc w:val="left"/>
      <w:pPr>
        <w:tabs>
          <w:tab w:val="num" w:pos="2175"/>
        </w:tabs>
        <w:ind w:left="2175" w:hanging="555"/>
      </w:pPr>
      <w:rPr>
        <w:rFonts w:hint="default"/>
      </w:rPr>
    </w:lvl>
    <w:lvl w:ilvl="2" w:tplc="39ACFA24">
      <w:start w:val="1"/>
      <w:numFmt w:val="decimal"/>
      <w:lvlText w:val="%3)"/>
      <w:lvlJc w:val="left"/>
      <w:pPr>
        <w:tabs>
          <w:tab w:val="num" w:pos="3720"/>
        </w:tabs>
        <w:ind w:left="3720" w:hanging="120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BC26CA"/>
    <w:multiLevelType w:val="hybridMultilevel"/>
    <w:tmpl w:val="9E906536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">
    <w:nsid w:val="478B6511"/>
    <w:multiLevelType w:val="hybridMultilevel"/>
    <w:tmpl w:val="5EE29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7093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4D5E3C"/>
    <w:multiLevelType w:val="hybridMultilevel"/>
    <w:tmpl w:val="F24CF55E"/>
    <w:lvl w:ilvl="0" w:tplc="52E6A4F4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5">
    <w:nsid w:val="6531531D"/>
    <w:multiLevelType w:val="multilevel"/>
    <w:tmpl w:val="7F7A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A37245"/>
    <w:multiLevelType w:val="multilevel"/>
    <w:tmpl w:val="1368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0FB"/>
    <w:rsid w:val="0000185A"/>
    <w:rsid w:val="00080100"/>
    <w:rsid w:val="00091C01"/>
    <w:rsid w:val="00196BDE"/>
    <w:rsid w:val="002341DB"/>
    <w:rsid w:val="002B2622"/>
    <w:rsid w:val="002E2A3D"/>
    <w:rsid w:val="003237A9"/>
    <w:rsid w:val="00374333"/>
    <w:rsid w:val="00381E2B"/>
    <w:rsid w:val="00404192"/>
    <w:rsid w:val="004922F0"/>
    <w:rsid w:val="004A4FC9"/>
    <w:rsid w:val="004E16EC"/>
    <w:rsid w:val="005D30FB"/>
    <w:rsid w:val="005D3B5B"/>
    <w:rsid w:val="00605DAF"/>
    <w:rsid w:val="0066246F"/>
    <w:rsid w:val="00684239"/>
    <w:rsid w:val="006A30DD"/>
    <w:rsid w:val="006F3953"/>
    <w:rsid w:val="007315BF"/>
    <w:rsid w:val="0074184F"/>
    <w:rsid w:val="0077693D"/>
    <w:rsid w:val="007A0846"/>
    <w:rsid w:val="007D1BA7"/>
    <w:rsid w:val="007E3629"/>
    <w:rsid w:val="007F351F"/>
    <w:rsid w:val="00817C7B"/>
    <w:rsid w:val="008533A0"/>
    <w:rsid w:val="0085562B"/>
    <w:rsid w:val="00892D9B"/>
    <w:rsid w:val="00893678"/>
    <w:rsid w:val="008A105E"/>
    <w:rsid w:val="008D0BCD"/>
    <w:rsid w:val="008F0337"/>
    <w:rsid w:val="00922A4E"/>
    <w:rsid w:val="009517BF"/>
    <w:rsid w:val="00AD292C"/>
    <w:rsid w:val="00BD5FAF"/>
    <w:rsid w:val="00BE2670"/>
    <w:rsid w:val="00C72B3C"/>
    <w:rsid w:val="00CB64C1"/>
    <w:rsid w:val="00DB39E0"/>
    <w:rsid w:val="00DD2400"/>
    <w:rsid w:val="00E01D05"/>
    <w:rsid w:val="00E2025E"/>
    <w:rsid w:val="00EA3479"/>
    <w:rsid w:val="00EF7FFA"/>
    <w:rsid w:val="00F82693"/>
    <w:rsid w:val="00F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26203F4-F077-43C1-A899-735F3AF5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93D"/>
    <w:pPr>
      <w:keepNext/>
      <w:spacing w:before="240" w:after="60" w:line="360" w:lineRule="auto"/>
      <w:ind w:firstLine="709"/>
      <w:jc w:val="both"/>
      <w:outlineLvl w:val="0"/>
    </w:pPr>
    <w:rPr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7693D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77693D"/>
    <w:rPr>
      <w:i/>
      <w:iCs/>
    </w:rPr>
  </w:style>
  <w:style w:type="character" w:customStyle="1" w:styleId="10">
    <w:name w:val="Заголовок 1 Знак"/>
    <w:basedOn w:val="a0"/>
    <w:link w:val="1"/>
    <w:rsid w:val="0077693D"/>
    <w:rPr>
      <w:b/>
      <w:bCs/>
      <w:kern w:val="32"/>
      <w:sz w:val="32"/>
      <w:szCs w:val="32"/>
      <w:lang w:val="ru-RU" w:eastAsia="ru-RU"/>
    </w:rPr>
  </w:style>
  <w:style w:type="paragraph" w:styleId="a6">
    <w:name w:val="footer"/>
    <w:basedOn w:val="a"/>
    <w:rsid w:val="007A084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A0846"/>
  </w:style>
  <w:style w:type="paragraph" w:customStyle="1" w:styleId="Pa5">
    <w:name w:val="Pa5"/>
    <w:basedOn w:val="a"/>
    <w:next w:val="a"/>
    <w:rsid w:val="00DD2400"/>
    <w:pPr>
      <w:autoSpaceDE w:val="0"/>
      <w:autoSpaceDN w:val="0"/>
      <w:adjustRightInd w:val="0"/>
      <w:spacing w:line="221" w:lineRule="atLeast"/>
    </w:pPr>
  </w:style>
  <w:style w:type="paragraph" w:customStyle="1" w:styleId="Pa7">
    <w:name w:val="Pa7"/>
    <w:basedOn w:val="a"/>
    <w:next w:val="a"/>
    <w:rsid w:val="00DD2400"/>
    <w:pPr>
      <w:autoSpaceDE w:val="0"/>
      <w:autoSpaceDN w:val="0"/>
      <w:adjustRightInd w:val="0"/>
      <w:spacing w:line="221" w:lineRule="atLeast"/>
    </w:pPr>
  </w:style>
  <w:style w:type="paragraph" w:customStyle="1" w:styleId="Pa0">
    <w:name w:val="Pa0"/>
    <w:basedOn w:val="a"/>
    <w:next w:val="a"/>
    <w:rsid w:val="00DD2400"/>
    <w:pPr>
      <w:autoSpaceDE w:val="0"/>
      <w:autoSpaceDN w:val="0"/>
      <w:adjustRightInd w:val="0"/>
      <w:spacing w:line="201" w:lineRule="atLeast"/>
    </w:pPr>
  </w:style>
  <w:style w:type="paragraph" w:customStyle="1" w:styleId="Pa11">
    <w:name w:val="Pa11"/>
    <w:basedOn w:val="a"/>
    <w:next w:val="a"/>
    <w:rsid w:val="00DD2400"/>
    <w:pPr>
      <w:autoSpaceDE w:val="0"/>
      <w:autoSpaceDN w:val="0"/>
      <w:adjustRightInd w:val="0"/>
      <w:spacing w:line="201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 по  образованию</vt:lpstr>
    </vt:vector>
  </TitlesOfParts>
  <Company/>
  <LinksUpToDate>false</LinksUpToDate>
  <CharactersWithSpaces>16792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 по  образованию</dc:title>
  <dc:subject/>
  <dc:creator>оля</dc:creator>
  <cp:keywords/>
  <dc:description/>
  <cp:lastModifiedBy>admin</cp:lastModifiedBy>
  <cp:revision>2</cp:revision>
  <cp:lastPrinted>2010-09-09T19:16:00Z</cp:lastPrinted>
  <dcterms:created xsi:type="dcterms:W3CDTF">2014-04-19T01:40:00Z</dcterms:created>
  <dcterms:modified xsi:type="dcterms:W3CDTF">2014-04-19T01:40:00Z</dcterms:modified>
</cp:coreProperties>
</file>