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CE" w:rsidRDefault="00E00CCE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  <w:r w:rsidRPr="008071F1">
        <w:rPr>
          <w:color w:val="333333"/>
          <w:sz w:val="26"/>
          <w:szCs w:val="26"/>
        </w:rPr>
        <w:t>КУРСОВАЯ РАБОТА</w:t>
      </w: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  <w:r w:rsidRPr="008071F1">
        <w:rPr>
          <w:color w:val="333333"/>
          <w:sz w:val="26"/>
          <w:szCs w:val="26"/>
        </w:rPr>
        <w:t>По предмету: «Экономическая теория»</w:t>
      </w: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  <w:r w:rsidRPr="008071F1">
        <w:rPr>
          <w:color w:val="333333"/>
          <w:sz w:val="26"/>
          <w:szCs w:val="26"/>
        </w:rPr>
        <w:t>На тему: «Международные валютные рынки и валютное регулирование. Международный валютный фонд (МВФ).»</w:t>
      </w: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firstLine="5220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firstLine="5220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firstLine="5220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color w:val="333333"/>
          <w:sz w:val="26"/>
          <w:szCs w:val="26"/>
        </w:rPr>
      </w:pPr>
    </w:p>
    <w:p w:rsidR="008013DF" w:rsidRPr="008071F1" w:rsidRDefault="008013DF" w:rsidP="008013DF">
      <w:pPr>
        <w:pStyle w:val="11"/>
        <w:jc w:val="center"/>
        <w:rPr>
          <w:rFonts w:ascii="Times New Roman" w:hAnsi="Times New Roman"/>
          <w:b/>
          <w:color w:val="333333"/>
          <w:sz w:val="26"/>
          <w:szCs w:val="26"/>
        </w:rPr>
      </w:pPr>
    </w:p>
    <w:p w:rsidR="008013DF" w:rsidRPr="008071F1" w:rsidRDefault="008013DF" w:rsidP="008013DF">
      <w:pPr>
        <w:pStyle w:val="11"/>
        <w:jc w:val="center"/>
        <w:rPr>
          <w:rFonts w:ascii="Times New Roman" w:hAnsi="Times New Roman"/>
          <w:b/>
          <w:color w:val="333333"/>
          <w:sz w:val="26"/>
          <w:szCs w:val="26"/>
        </w:rPr>
      </w:pPr>
    </w:p>
    <w:p w:rsidR="008013DF" w:rsidRPr="008071F1" w:rsidRDefault="008013DF" w:rsidP="008013DF">
      <w:pPr>
        <w:pStyle w:val="11"/>
        <w:jc w:val="center"/>
        <w:rPr>
          <w:rFonts w:ascii="Times New Roman" w:hAnsi="Times New Roman"/>
          <w:b/>
          <w:color w:val="333333"/>
          <w:sz w:val="26"/>
          <w:szCs w:val="26"/>
        </w:rPr>
      </w:pPr>
    </w:p>
    <w:p w:rsidR="008013DF" w:rsidRPr="008071F1" w:rsidRDefault="008013DF" w:rsidP="008013DF">
      <w:pPr>
        <w:pStyle w:val="11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8071F1">
        <w:rPr>
          <w:rFonts w:ascii="Times New Roman" w:hAnsi="Times New Roman"/>
          <w:b/>
          <w:color w:val="333333"/>
          <w:sz w:val="28"/>
          <w:szCs w:val="28"/>
        </w:rPr>
        <w:t>Содержание</w:t>
      </w:r>
    </w:p>
    <w:p w:rsidR="008013DF" w:rsidRPr="008071F1" w:rsidRDefault="008013DF" w:rsidP="008013DF">
      <w:pPr>
        <w:pStyle w:val="11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013DF" w:rsidRPr="008071F1" w:rsidRDefault="008013DF" w:rsidP="008013DF">
      <w:pPr>
        <w:pStyle w:val="11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8013DF" w:rsidRPr="008071F1" w:rsidRDefault="008013DF" w:rsidP="008013DF">
      <w:pPr>
        <w:pStyle w:val="12"/>
        <w:tabs>
          <w:tab w:val="left" w:pos="480"/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fldChar w:fldCharType="begin"/>
      </w:r>
      <w:r w:rsidRPr="008071F1">
        <w:rPr>
          <w:b/>
          <w:color w:val="333333"/>
          <w:sz w:val="28"/>
          <w:szCs w:val="28"/>
        </w:rPr>
        <w:instrText xml:space="preserve"> TOC \o "1-3" \h \z \u </w:instrText>
      </w:r>
      <w:r w:rsidRPr="008071F1">
        <w:rPr>
          <w:b/>
          <w:color w:val="333333"/>
          <w:sz w:val="28"/>
          <w:szCs w:val="28"/>
        </w:rPr>
        <w:fldChar w:fldCharType="separate"/>
      </w:r>
      <w:hyperlink w:anchor="_Toc165202797" w:history="1">
        <w:r w:rsidRPr="008071F1">
          <w:rPr>
            <w:rStyle w:val="a3"/>
            <w:noProof/>
            <w:color w:val="333333"/>
            <w:sz w:val="28"/>
            <w:szCs w:val="28"/>
          </w:rPr>
          <w:t>Введение</w:t>
        </w:r>
        <w:r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Pr="008071F1">
        <w:rPr>
          <w:rStyle w:val="a3"/>
          <w:noProof/>
          <w:color w:val="333333"/>
          <w:sz w:val="28"/>
          <w:szCs w:val="28"/>
          <w:u w:val="none"/>
        </w:rPr>
        <w:t>3</w:t>
      </w:r>
    </w:p>
    <w:p w:rsidR="008013DF" w:rsidRPr="008071F1" w:rsidRDefault="008013DF" w:rsidP="008013DF">
      <w:pPr>
        <w:pStyle w:val="12"/>
        <w:tabs>
          <w:tab w:val="left" w:pos="480"/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r w:rsidRPr="008071F1">
        <w:rPr>
          <w:rStyle w:val="a3"/>
          <w:noProof/>
          <w:color w:val="333333"/>
          <w:sz w:val="28"/>
          <w:szCs w:val="28"/>
          <w:u w:val="none"/>
        </w:rPr>
        <w:t>I.</w:t>
      </w:r>
      <w:hyperlink w:anchor="_Toc165202798" w:history="1">
        <w:r w:rsidRPr="008071F1">
          <w:rPr>
            <w:noProof/>
            <w:color w:val="333333"/>
            <w:sz w:val="28"/>
            <w:szCs w:val="28"/>
          </w:rPr>
          <w:tab/>
          <w:t>Международные валютные рынки</w:t>
        </w:r>
        <w:r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Pr="008071F1">
        <w:rPr>
          <w:rStyle w:val="a3"/>
          <w:noProof/>
          <w:color w:val="333333"/>
          <w:sz w:val="28"/>
          <w:szCs w:val="28"/>
          <w:u w:val="none"/>
        </w:rPr>
        <w:t>5</w:t>
      </w:r>
    </w:p>
    <w:p w:rsidR="008013DF" w:rsidRPr="008071F1" w:rsidRDefault="00313F6D" w:rsidP="008013DF">
      <w:pPr>
        <w:pStyle w:val="21"/>
        <w:tabs>
          <w:tab w:val="left" w:pos="720"/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hyperlink w:anchor="_Toc165202799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>1.</w:t>
        </w:r>
        <w:r w:rsidR="008013DF" w:rsidRPr="008071F1">
          <w:rPr>
            <w:noProof/>
            <w:color w:val="333333"/>
            <w:sz w:val="28"/>
            <w:szCs w:val="28"/>
          </w:rPr>
          <w:tab/>
          <w:t>Валютная система</w:t>
        </w:r>
        <w:r w:rsidR="008013DF" w:rsidRPr="008071F1">
          <w:rPr>
            <w:color w:val="333333"/>
            <w:sz w:val="28"/>
            <w:szCs w:val="28"/>
          </w:rPr>
          <w:t xml:space="preserve"> </w:t>
        </w:r>
        <w:r w:rsidR="008013DF" w:rsidRPr="008071F1">
          <w:rPr>
            <w:noProof/>
            <w:color w:val="333333"/>
            <w:sz w:val="28"/>
            <w:szCs w:val="28"/>
          </w:rPr>
          <w:t>и виды</w:t>
        </w:r>
        <w:r w:rsidR="008013DF" w:rsidRPr="008071F1">
          <w:rPr>
            <w:color w:val="333333"/>
            <w:sz w:val="28"/>
            <w:szCs w:val="28"/>
          </w:rPr>
          <w:t xml:space="preserve"> </w:t>
        </w:r>
        <w:r w:rsidR="008013DF" w:rsidRPr="008071F1">
          <w:rPr>
            <w:noProof/>
            <w:color w:val="333333"/>
            <w:sz w:val="28"/>
            <w:szCs w:val="28"/>
          </w:rPr>
          <w:t>валютных рынков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5</w:t>
      </w:r>
    </w:p>
    <w:p w:rsidR="008013DF" w:rsidRPr="008071F1" w:rsidRDefault="00313F6D" w:rsidP="008013DF">
      <w:pPr>
        <w:pStyle w:val="31"/>
        <w:tabs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hyperlink w:anchor="_Toc165202800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>1.1. Определение валютного рынка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5</w:t>
      </w:r>
    </w:p>
    <w:p w:rsidR="008013DF" w:rsidRPr="008071F1" w:rsidRDefault="00313F6D" w:rsidP="008013DF">
      <w:pPr>
        <w:pStyle w:val="31"/>
        <w:tabs>
          <w:tab w:val="right" w:leader="dot" w:pos="9345"/>
        </w:tabs>
        <w:spacing w:line="360" w:lineRule="auto"/>
        <w:rPr>
          <w:rStyle w:val="a3"/>
          <w:noProof/>
          <w:color w:val="333333"/>
          <w:sz w:val="28"/>
          <w:szCs w:val="28"/>
          <w:u w:val="none"/>
        </w:rPr>
      </w:pPr>
      <w:hyperlink w:anchor="_Toc165202801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>1.2.Инструменты сделок на валютном рынке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9</w:t>
      </w:r>
    </w:p>
    <w:p w:rsidR="008013DF" w:rsidRPr="008071F1" w:rsidRDefault="00313F6D" w:rsidP="008013DF">
      <w:pPr>
        <w:pStyle w:val="31"/>
        <w:tabs>
          <w:tab w:val="right" w:leader="dot" w:pos="9345"/>
        </w:tabs>
        <w:spacing w:line="360" w:lineRule="auto"/>
        <w:rPr>
          <w:rStyle w:val="a3"/>
          <w:noProof/>
          <w:color w:val="333333"/>
          <w:sz w:val="28"/>
          <w:szCs w:val="28"/>
          <w:u w:val="none"/>
        </w:rPr>
      </w:pPr>
      <w:hyperlink w:anchor="_Toc165202800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>1.3.</w:t>
        </w:r>
        <w:r w:rsidR="008013DF" w:rsidRPr="008071F1">
          <w:rPr>
            <w:color w:val="333333"/>
          </w:rPr>
          <w:t xml:space="preserve"> </w:t>
        </w:r>
        <w:r w:rsidR="008013DF" w:rsidRPr="008071F1">
          <w:rPr>
            <w:rStyle w:val="a3"/>
            <w:noProof/>
            <w:color w:val="333333"/>
            <w:sz w:val="28"/>
            <w:szCs w:val="28"/>
          </w:rPr>
          <w:t>Котировка иностранных валют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11</w:t>
      </w:r>
    </w:p>
    <w:p w:rsidR="008013DF" w:rsidRPr="008071F1" w:rsidRDefault="00313F6D" w:rsidP="008013DF">
      <w:pPr>
        <w:pStyle w:val="21"/>
        <w:tabs>
          <w:tab w:val="left" w:pos="720"/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hyperlink w:anchor="_Toc165202802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>2.</w:t>
        </w:r>
        <w:r w:rsidR="008013DF" w:rsidRPr="008071F1">
          <w:rPr>
            <w:noProof/>
            <w:color w:val="333333"/>
            <w:sz w:val="28"/>
            <w:szCs w:val="28"/>
          </w:rPr>
          <w:tab/>
          <w:t>Характеристики валютного рынка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13</w:t>
      </w:r>
    </w:p>
    <w:p w:rsidR="008013DF" w:rsidRPr="008071F1" w:rsidRDefault="00313F6D" w:rsidP="008013DF">
      <w:pPr>
        <w:pStyle w:val="31"/>
        <w:tabs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hyperlink w:anchor="_Toc165202803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>2.1.</w:t>
        </w:r>
        <w:r w:rsidR="008013DF" w:rsidRPr="008071F1">
          <w:rPr>
            <w:color w:val="333333"/>
            <w:sz w:val="28"/>
            <w:szCs w:val="28"/>
          </w:rPr>
          <w:t xml:space="preserve"> </w:t>
        </w:r>
        <w:r w:rsidR="008013DF" w:rsidRPr="008071F1">
          <w:rPr>
            <w:rStyle w:val="a3"/>
            <w:noProof/>
            <w:color w:val="333333"/>
            <w:sz w:val="28"/>
            <w:szCs w:val="28"/>
          </w:rPr>
          <w:t>Структурная характеристика валютного рынка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13</w:t>
      </w:r>
    </w:p>
    <w:p w:rsidR="008013DF" w:rsidRPr="008071F1" w:rsidRDefault="00313F6D" w:rsidP="008013DF">
      <w:pPr>
        <w:pStyle w:val="31"/>
        <w:tabs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hyperlink w:anchor="_Toc165202804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>2.2.</w:t>
        </w:r>
        <w:r w:rsidR="008013DF" w:rsidRPr="008071F1">
          <w:rPr>
            <w:color w:val="333333"/>
            <w:sz w:val="28"/>
            <w:szCs w:val="28"/>
          </w:rPr>
          <w:t xml:space="preserve"> </w:t>
        </w:r>
        <w:r w:rsidR="008013DF" w:rsidRPr="008071F1">
          <w:rPr>
            <w:rStyle w:val="a3"/>
            <w:noProof/>
            <w:color w:val="333333"/>
            <w:sz w:val="28"/>
            <w:szCs w:val="28"/>
          </w:rPr>
          <w:t>Функциональная характеристика валютного рынка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21</w:t>
      </w:r>
    </w:p>
    <w:p w:rsidR="008013DF" w:rsidRPr="008071F1" w:rsidRDefault="00313F6D" w:rsidP="008013DF">
      <w:pPr>
        <w:pStyle w:val="21"/>
        <w:tabs>
          <w:tab w:val="left" w:pos="720"/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hyperlink w:anchor="_Toc165202799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>3.</w:t>
        </w:r>
        <w:r w:rsidR="008013DF" w:rsidRPr="008071F1">
          <w:rPr>
            <w:noProof/>
            <w:color w:val="333333"/>
            <w:sz w:val="28"/>
            <w:szCs w:val="28"/>
          </w:rPr>
          <w:tab/>
          <w:t>Валютный рынок РФ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23</w:t>
      </w:r>
    </w:p>
    <w:p w:rsidR="008013DF" w:rsidRPr="008071F1" w:rsidRDefault="00313F6D" w:rsidP="008013DF">
      <w:pPr>
        <w:pStyle w:val="31"/>
        <w:tabs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hyperlink w:anchor="_Toc165202800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>3.1.</w:t>
        </w:r>
        <w:r w:rsidR="008013DF" w:rsidRPr="008071F1">
          <w:rPr>
            <w:color w:val="333333"/>
          </w:rPr>
          <w:t xml:space="preserve"> </w:t>
        </w:r>
        <w:r w:rsidR="008013DF" w:rsidRPr="008071F1">
          <w:rPr>
            <w:rStyle w:val="a3"/>
            <w:noProof/>
            <w:color w:val="333333"/>
            <w:sz w:val="28"/>
            <w:szCs w:val="28"/>
          </w:rPr>
          <w:t>Структурная характеристика валютного рынка</w:t>
        </w:r>
        <w:r w:rsidR="008013DF" w:rsidRPr="008071F1">
          <w:rPr>
            <w:color w:val="333333"/>
          </w:rPr>
          <w:t xml:space="preserve"> </w:t>
        </w:r>
        <w:r w:rsidR="008013DF" w:rsidRPr="008071F1">
          <w:rPr>
            <w:rStyle w:val="a3"/>
            <w:noProof/>
            <w:color w:val="333333"/>
            <w:sz w:val="28"/>
            <w:szCs w:val="28"/>
          </w:rPr>
          <w:t>РФ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23</w:t>
      </w:r>
    </w:p>
    <w:p w:rsidR="008013DF" w:rsidRPr="008071F1" w:rsidRDefault="00313F6D" w:rsidP="008013DF">
      <w:pPr>
        <w:pStyle w:val="31"/>
        <w:tabs>
          <w:tab w:val="right" w:leader="dot" w:pos="9345"/>
        </w:tabs>
        <w:spacing w:line="360" w:lineRule="auto"/>
        <w:rPr>
          <w:rStyle w:val="a3"/>
          <w:noProof/>
          <w:color w:val="333333"/>
          <w:sz w:val="28"/>
          <w:szCs w:val="28"/>
          <w:u w:val="none"/>
        </w:rPr>
      </w:pPr>
      <w:hyperlink w:anchor="_Toc165202801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 xml:space="preserve">3.2. Функциональная характеристика валютного рынка РФ 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27</w:t>
      </w:r>
    </w:p>
    <w:p w:rsidR="008013DF" w:rsidRPr="008071F1" w:rsidRDefault="008013DF" w:rsidP="008013DF">
      <w:pPr>
        <w:pStyle w:val="12"/>
        <w:tabs>
          <w:tab w:val="left" w:pos="720"/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r w:rsidRPr="008071F1">
        <w:rPr>
          <w:rStyle w:val="a3"/>
          <w:noProof/>
          <w:color w:val="333333"/>
          <w:sz w:val="28"/>
          <w:szCs w:val="28"/>
          <w:u w:val="none"/>
        </w:rPr>
        <w:t>II.</w:t>
      </w:r>
      <w:hyperlink w:anchor="_Toc165202806" w:history="1">
        <w:r w:rsidRPr="008071F1">
          <w:rPr>
            <w:noProof/>
            <w:color w:val="333333"/>
            <w:sz w:val="28"/>
            <w:szCs w:val="28"/>
          </w:rPr>
          <w:tab/>
          <w:t>Международный валютный фонд</w:t>
        </w:r>
        <w:r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Pr="008071F1">
        <w:rPr>
          <w:rStyle w:val="a3"/>
          <w:noProof/>
          <w:color w:val="333333"/>
          <w:sz w:val="28"/>
          <w:szCs w:val="28"/>
          <w:u w:val="none"/>
        </w:rPr>
        <w:t>29</w:t>
      </w:r>
    </w:p>
    <w:p w:rsidR="008013DF" w:rsidRPr="008071F1" w:rsidRDefault="00313F6D" w:rsidP="008013DF">
      <w:pPr>
        <w:pStyle w:val="21"/>
        <w:numPr>
          <w:ilvl w:val="0"/>
          <w:numId w:val="29"/>
        </w:numPr>
        <w:tabs>
          <w:tab w:val="right" w:leader="dot" w:pos="9345"/>
        </w:tabs>
        <w:spacing w:line="360" w:lineRule="auto"/>
        <w:rPr>
          <w:rStyle w:val="a3"/>
          <w:noProof/>
          <w:color w:val="333333"/>
          <w:sz w:val="28"/>
          <w:szCs w:val="28"/>
        </w:rPr>
      </w:pPr>
      <w:hyperlink w:anchor="_Toc165202807" w:history="1">
        <w:r w:rsidR="008013DF" w:rsidRPr="008071F1">
          <w:rPr>
            <w:noProof/>
            <w:color w:val="333333"/>
            <w:sz w:val="28"/>
            <w:szCs w:val="28"/>
          </w:rPr>
          <w:t>Создание МВФ. Основные задачи и направления МВФ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29</w:t>
      </w:r>
    </w:p>
    <w:p w:rsidR="008013DF" w:rsidRPr="008071F1" w:rsidRDefault="00313F6D" w:rsidP="008013DF">
      <w:pPr>
        <w:pStyle w:val="21"/>
        <w:tabs>
          <w:tab w:val="left" w:pos="720"/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hyperlink w:anchor="_Toc165202807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>2.</w:t>
        </w:r>
        <w:r w:rsidR="008013DF" w:rsidRPr="008071F1">
          <w:rPr>
            <w:noProof/>
            <w:color w:val="333333"/>
            <w:sz w:val="28"/>
            <w:szCs w:val="28"/>
          </w:rPr>
          <w:tab/>
          <w:t>Структура управления МВФ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31</w:t>
      </w:r>
    </w:p>
    <w:p w:rsidR="008013DF" w:rsidRPr="008071F1" w:rsidRDefault="008013DF" w:rsidP="008013DF">
      <w:pPr>
        <w:pStyle w:val="12"/>
        <w:tabs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r w:rsidRPr="008071F1">
        <w:rPr>
          <w:rStyle w:val="a3"/>
          <w:noProof/>
          <w:color w:val="333333"/>
          <w:sz w:val="28"/>
          <w:szCs w:val="28"/>
          <w:u w:val="none"/>
        </w:rPr>
        <w:t xml:space="preserve">Заключение </w:t>
      </w:r>
      <w:hyperlink w:anchor="_Toc165202816" w:history="1">
        <w:r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Pr="008071F1">
        <w:rPr>
          <w:rStyle w:val="a3"/>
          <w:noProof/>
          <w:color w:val="333333"/>
          <w:sz w:val="28"/>
          <w:szCs w:val="28"/>
          <w:u w:val="none"/>
        </w:rPr>
        <w:t>34</w:t>
      </w:r>
    </w:p>
    <w:p w:rsidR="008013DF" w:rsidRPr="008071F1" w:rsidRDefault="008013DF" w:rsidP="008013DF">
      <w:pPr>
        <w:pStyle w:val="12"/>
        <w:tabs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r w:rsidRPr="008071F1">
        <w:rPr>
          <w:rStyle w:val="a3"/>
          <w:noProof/>
          <w:color w:val="333333"/>
          <w:sz w:val="28"/>
          <w:szCs w:val="28"/>
          <w:u w:val="none"/>
        </w:rPr>
        <w:t xml:space="preserve">Приложение </w:t>
      </w:r>
      <w:hyperlink w:anchor="_Toc165202816" w:history="1">
        <w:r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Pr="008071F1">
        <w:rPr>
          <w:rStyle w:val="a3"/>
          <w:noProof/>
          <w:color w:val="333333"/>
          <w:sz w:val="28"/>
          <w:szCs w:val="28"/>
          <w:u w:val="none"/>
        </w:rPr>
        <w:t>35</w:t>
      </w:r>
    </w:p>
    <w:p w:rsidR="008013DF" w:rsidRPr="008071F1" w:rsidRDefault="00313F6D" w:rsidP="008013DF">
      <w:pPr>
        <w:pStyle w:val="12"/>
        <w:tabs>
          <w:tab w:val="right" w:leader="dot" w:pos="9345"/>
        </w:tabs>
        <w:spacing w:line="360" w:lineRule="auto"/>
        <w:rPr>
          <w:noProof/>
          <w:color w:val="333333"/>
          <w:sz w:val="28"/>
          <w:szCs w:val="28"/>
        </w:rPr>
      </w:pPr>
      <w:hyperlink w:anchor="_Toc165202817" w:history="1">
        <w:r w:rsidR="008013DF" w:rsidRPr="008071F1">
          <w:rPr>
            <w:rStyle w:val="a3"/>
            <w:noProof/>
            <w:color w:val="333333"/>
            <w:sz w:val="28"/>
            <w:szCs w:val="28"/>
          </w:rPr>
          <w:t>Список литературы</w:t>
        </w:r>
        <w:r w:rsidR="008013DF" w:rsidRPr="008071F1">
          <w:rPr>
            <w:noProof/>
            <w:webHidden/>
            <w:color w:val="333333"/>
            <w:sz w:val="28"/>
            <w:szCs w:val="28"/>
          </w:rPr>
          <w:tab/>
        </w:r>
      </w:hyperlink>
      <w:r w:rsidR="008013DF" w:rsidRPr="008071F1">
        <w:rPr>
          <w:rStyle w:val="a3"/>
          <w:noProof/>
          <w:color w:val="333333"/>
          <w:sz w:val="28"/>
          <w:szCs w:val="28"/>
          <w:u w:val="none"/>
        </w:rPr>
        <w:t>40</w:t>
      </w:r>
    </w:p>
    <w:p w:rsidR="008013DF" w:rsidRPr="008071F1" w:rsidRDefault="008013DF" w:rsidP="008013DF">
      <w:pPr>
        <w:spacing w:line="360" w:lineRule="auto"/>
        <w:rPr>
          <w:b/>
          <w:color w:val="333333"/>
          <w:sz w:val="26"/>
          <w:szCs w:val="26"/>
        </w:rPr>
      </w:pPr>
      <w:r w:rsidRPr="008071F1">
        <w:rPr>
          <w:b/>
          <w:color w:val="333333"/>
          <w:sz w:val="28"/>
          <w:szCs w:val="28"/>
        </w:rPr>
        <w:fldChar w:fldCharType="end"/>
      </w:r>
    </w:p>
    <w:p w:rsidR="008013DF" w:rsidRPr="008071F1" w:rsidRDefault="008013DF" w:rsidP="008013DF">
      <w:pPr>
        <w:spacing w:line="360" w:lineRule="auto"/>
        <w:rPr>
          <w:b/>
          <w:color w:val="333333"/>
          <w:sz w:val="26"/>
          <w:szCs w:val="26"/>
        </w:rPr>
      </w:pPr>
    </w:p>
    <w:p w:rsidR="008013DF" w:rsidRPr="008071F1" w:rsidRDefault="008013DF" w:rsidP="008013DF">
      <w:pPr>
        <w:spacing w:line="360" w:lineRule="auto"/>
        <w:rPr>
          <w:b/>
          <w:color w:val="333333"/>
          <w:sz w:val="26"/>
          <w:szCs w:val="26"/>
        </w:rPr>
      </w:pPr>
    </w:p>
    <w:p w:rsidR="008013DF" w:rsidRPr="008071F1" w:rsidRDefault="008013DF" w:rsidP="008013DF">
      <w:pPr>
        <w:spacing w:line="360" w:lineRule="auto"/>
        <w:rPr>
          <w:b/>
          <w:color w:val="333333"/>
          <w:sz w:val="26"/>
          <w:szCs w:val="26"/>
        </w:rPr>
      </w:pPr>
    </w:p>
    <w:p w:rsidR="008013DF" w:rsidRPr="008071F1" w:rsidRDefault="008013DF" w:rsidP="008013DF">
      <w:pPr>
        <w:spacing w:line="360" w:lineRule="auto"/>
        <w:rPr>
          <w:b/>
          <w:color w:val="333333"/>
          <w:sz w:val="26"/>
          <w:szCs w:val="26"/>
        </w:rPr>
      </w:pPr>
    </w:p>
    <w:p w:rsidR="008013DF" w:rsidRPr="008071F1" w:rsidRDefault="008013DF" w:rsidP="008013DF">
      <w:pPr>
        <w:spacing w:line="360" w:lineRule="auto"/>
        <w:rPr>
          <w:b/>
          <w:color w:val="333333"/>
          <w:sz w:val="26"/>
          <w:szCs w:val="26"/>
        </w:rPr>
      </w:pPr>
    </w:p>
    <w:p w:rsidR="008013DF" w:rsidRPr="008071F1" w:rsidRDefault="008013DF" w:rsidP="008013DF">
      <w:pPr>
        <w:spacing w:line="360" w:lineRule="auto"/>
        <w:rPr>
          <w:b/>
          <w:color w:val="333333"/>
          <w:sz w:val="26"/>
          <w:szCs w:val="26"/>
        </w:rPr>
      </w:pPr>
    </w:p>
    <w:p w:rsidR="008013DF" w:rsidRPr="008071F1" w:rsidRDefault="008013DF" w:rsidP="008013DF">
      <w:pPr>
        <w:spacing w:line="360" w:lineRule="auto"/>
        <w:rPr>
          <w:b/>
          <w:color w:val="333333"/>
          <w:sz w:val="26"/>
          <w:szCs w:val="26"/>
        </w:rPr>
      </w:pPr>
    </w:p>
    <w:p w:rsidR="008013DF" w:rsidRPr="008071F1" w:rsidRDefault="008013DF" w:rsidP="008013DF">
      <w:pPr>
        <w:spacing w:line="360" w:lineRule="auto"/>
        <w:rPr>
          <w:b/>
          <w:color w:val="333333"/>
          <w:sz w:val="26"/>
          <w:szCs w:val="26"/>
        </w:rPr>
      </w:pPr>
    </w:p>
    <w:p w:rsidR="008013DF" w:rsidRPr="008071F1" w:rsidRDefault="008013DF" w:rsidP="008013DF">
      <w:pPr>
        <w:spacing w:line="360" w:lineRule="auto"/>
        <w:rPr>
          <w:b/>
          <w:color w:val="333333"/>
          <w:sz w:val="26"/>
          <w:szCs w:val="26"/>
        </w:rPr>
      </w:pPr>
    </w:p>
    <w:p w:rsidR="008013DF" w:rsidRPr="008071F1" w:rsidRDefault="008013DF" w:rsidP="008013DF">
      <w:pPr>
        <w:spacing w:line="360" w:lineRule="auto"/>
        <w:rPr>
          <w:b/>
          <w:color w:val="333333"/>
          <w:sz w:val="26"/>
          <w:szCs w:val="26"/>
        </w:rPr>
      </w:pPr>
    </w:p>
    <w:p w:rsidR="008013DF" w:rsidRPr="008071F1" w:rsidRDefault="008013DF" w:rsidP="008013DF">
      <w:pPr>
        <w:spacing w:line="360" w:lineRule="auto"/>
        <w:ind w:left="964"/>
        <w:jc w:val="center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Введение</w:t>
      </w:r>
    </w:p>
    <w:p w:rsidR="008013DF" w:rsidRPr="008071F1" w:rsidRDefault="008013DF" w:rsidP="008013DF">
      <w:pPr>
        <w:pStyle w:val="a6"/>
        <w:spacing w:line="360" w:lineRule="auto"/>
        <w:ind w:right="232" w:firstLine="540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«Международные валютные рынки и валютное регулирование. Международный валютный фонд (МВФ)» - данную курсовую работу, я выбрала для того чтобы научиться всей премудрости и тонкости экономики не только нашей страны, но и в масштабах мировой экономики. Ведь данная курсовая работа включает в себя изучение всех областей экономики, и не только экономики, но и политических событий, а также финансовой политики.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На определенном историческом этапе увеличение количества международных хозяйственных связей с неизбежностью привело к повышению роли валютно-финансовой сферы в мировом масштабе. Процесс международного движения товаров, услуг, капитала, производственное и научно-техническое сотрудничество, миграция рабочей силы, развитие туризма привели к возникновению общественных отношений, связанных с денежными требованиями и соответствующими обязательствами участников международных экономических отношений. Именно международный платежный оборот, связанный с оплатой денежных обязательств юридических и физических лиц разных стран, и обслуживается валютным рынком.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литературе существует несколько различных толкований понятия валютного рынка в силу того, что законодательного определения пока нет.</w:t>
      </w:r>
      <w:r w:rsidRPr="008071F1">
        <w:rPr>
          <w:color w:val="333333"/>
          <w:sz w:val="28"/>
          <w:szCs w:val="28"/>
        </w:rPr>
        <w:br/>
        <w:t>Различные авторы предлагают разнообразное толкование этой категории. Так, например, А.Г. Наговицин и В.В. Иванов определяют валютный рынок просто как «рынок, на котором продается и покупается валюта разных стран»</w:t>
      </w:r>
      <w:r w:rsidRPr="008071F1">
        <w:rPr>
          <w:rStyle w:val="a8"/>
          <w:color w:val="333333"/>
          <w:sz w:val="28"/>
          <w:szCs w:val="28"/>
        </w:rPr>
        <w:footnoteReference w:id="1"/>
      </w:r>
      <w:r w:rsidRPr="008071F1">
        <w:rPr>
          <w:color w:val="333333"/>
          <w:sz w:val="28"/>
          <w:szCs w:val="28"/>
        </w:rPr>
        <w:t>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 И.И.Платонова рассматривает валютный рынок более сложно, а именно, в трех аспектах: в широком смысле слова, в узком смысле слова и с организационной точки зрения. Валютные рынки рассматриваются как официальные центры, где совершается конвертация иностранных валют на национальную по курсу, складывающемуся на основе спроса и предложения</w:t>
      </w:r>
      <w:r w:rsidRPr="008071F1">
        <w:rPr>
          <w:rStyle w:val="a8"/>
          <w:color w:val="333333"/>
          <w:sz w:val="28"/>
          <w:szCs w:val="28"/>
        </w:rPr>
        <w:footnoteReference w:id="2"/>
      </w:r>
      <w:r w:rsidRPr="008071F1">
        <w:rPr>
          <w:color w:val="333333"/>
          <w:sz w:val="28"/>
          <w:szCs w:val="28"/>
        </w:rPr>
        <w:t>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Понятие валютного рынка является системным и как любой системе ему присущи характеристики структурности и функциональности. Целью данной курсовой работы является изучение функций и структуры валютного рынка, здесь же включено регулирование валютного рынка. В первой главе, части первой даны теоретические понятия, связанные с характеристиками валютного рынка. Во второй части  представлен обзор валютного рынка РФ с точки зрения структуры и функций.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 xml:space="preserve">Внешний валютный рынок - это самый большой финансовый рынок в мире, на котором осуществляются международная торговля и обмен иностранных валют. Каждый день на нем происходят сделки на десятки и даже сотни миллиардов долларов. Внешний валютный рынок отнюдь не централизованное мероприятие, он действует через ряд многочисленных учреждений, а участвующие в рыночном процессе дилеры и брокеры связываются друг с другом посредством телексов, телефонов и телефаксов. Наиболее крупные центры подобных мероприятий - это Лондон, Нью-Йорк, Франкфурт-на-Майне и Токио. Однако существуют и другие центры помельче. </w:t>
      </w:r>
      <w:r w:rsidRPr="008071F1">
        <w:rPr>
          <w:bCs/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ab/>
      </w:r>
      <w:r w:rsidRPr="008071F1">
        <w:rPr>
          <w:bCs/>
          <w:color w:val="333333"/>
          <w:sz w:val="28"/>
          <w:szCs w:val="28"/>
        </w:rPr>
        <w:tab/>
        <w:t>В третьей главе мы изучим</w:t>
      </w:r>
      <w:r w:rsidRPr="008071F1">
        <w:rPr>
          <w:color w:val="333333"/>
          <w:sz w:val="28"/>
          <w:szCs w:val="28"/>
        </w:rPr>
        <w:t xml:space="preserve"> Международный Валютный Фонд, когда он был создан, его цели и задачи.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Также при изучении курсовой работы будем опираться на факты и примеры за 2009 – 2010г.г., связанные с данной темой.</w:t>
      </w:r>
    </w:p>
    <w:p w:rsidR="008013DF" w:rsidRPr="008071F1" w:rsidRDefault="008013DF" w:rsidP="008013DF">
      <w:pPr>
        <w:pStyle w:val="a6"/>
        <w:spacing w:line="360" w:lineRule="auto"/>
        <w:ind w:right="232" w:firstLine="54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spacing w:line="360" w:lineRule="auto"/>
        <w:ind w:right="232" w:firstLine="54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numPr>
          <w:ilvl w:val="0"/>
          <w:numId w:val="2"/>
        </w:numPr>
        <w:spacing w:line="360" w:lineRule="auto"/>
        <w:jc w:val="center"/>
        <w:outlineLvl w:val="0"/>
        <w:rPr>
          <w:b/>
          <w:color w:val="333333"/>
          <w:sz w:val="28"/>
          <w:szCs w:val="28"/>
        </w:rPr>
      </w:pPr>
      <w:bookmarkStart w:id="0" w:name="_Toc225582533"/>
      <w:bookmarkStart w:id="1" w:name="_Toc225582923"/>
      <w:r w:rsidRPr="008071F1">
        <w:rPr>
          <w:b/>
          <w:color w:val="333333"/>
          <w:sz w:val="28"/>
          <w:szCs w:val="28"/>
        </w:rPr>
        <w:t>Международные валютные рынки</w:t>
      </w:r>
    </w:p>
    <w:p w:rsidR="008013DF" w:rsidRPr="008071F1" w:rsidRDefault="008013DF" w:rsidP="008013DF">
      <w:pPr>
        <w:numPr>
          <w:ilvl w:val="0"/>
          <w:numId w:val="17"/>
        </w:numPr>
        <w:spacing w:line="360" w:lineRule="auto"/>
        <w:jc w:val="center"/>
        <w:rPr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Валютная система и виды валютных рынков</w:t>
      </w:r>
    </w:p>
    <w:p w:rsidR="008013DF" w:rsidRPr="008071F1" w:rsidRDefault="008013DF" w:rsidP="008013DF">
      <w:pPr>
        <w:numPr>
          <w:ilvl w:val="0"/>
          <w:numId w:val="20"/>
        </w:numPr>
        <w:spacing w:line="360" w:lineRule="auto"/>
        <w:jc w:val="center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 xml:space="preserve">Определение валютного рынка </w:t>
      </w:r>
    </w:p>
    <w:bookmarkEnd w:id="0"/>
    <w:bookmarkEnd w:id="1"/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Международные отношения - экономические, политические и культурные - порождают денежные требования и обязательства юридических лиц и граждан разных стран. Специфика международных расчетов заключается в том, что в качестве валюты цены и платежа используются обычно иностранные валюты, так как отсутствуют общепринятые мировые кредитные деньги, обязательные для приема во всех странах. Между тем, в каждом суверенном государстве в качестве законного платежного средства используется его национальная валюта. Поэтому возникает необходимость покупки или продажи иностранной валюты на национальную.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Мировая валютная система (МВС) является исторически сложившейся формой организации международных денежных отношений, закрепленной межгосударственными договоренностями. МВС представляет собой совокупность способов, инструментов и межгосударственных органов, с помощью которых осуществляется платежно-расчетный оборот в рамках мирового хозяйства. Ее возникновение и последующая эволюция отражают объективное развитие процессов интернационализации капитала, требующих адекватных условий в международной денежной сфере.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МВС включает в себя ряд конструктивных элементов, среди которых можно назвать следующие:</w:t>
      </w:r>
    </w:p>
    <w:p w:rsidR="008013DF" w:rsidRPr="008071F1" w:rsidRDefault="008013DF" w:rsidP="008013D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мировой денежный товар и международная ликвидность;</w:t>
      </w:r>
    </w:p>
    <w:p w:rsidR="008013DF" w:rsidRPr="008071F1" w:rsidRDefault="008013DF" w:rsidP="008013D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валютный курс;</w:t>
      </w:r>
    </w:p>
    <w:p w:rsidR="008013DF" w:rsidRPr="008071F1" w:rsidRDefault="008013DF" w:rsidP="008013D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валютные рынки;</w:t>
      </w:r>
    </w:p>
    <w:p w:rsidR="008013DF" w:rsidRPr="008071F1" w:rsidRDefault="008013DF" w:rsidP="008013D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международные валютно-финансовые организации;</w:t>
      </w:r>
    </w:p>
    <w:p w:rsidR="008013DF" w:rsidRPr="008071F1" w:rsidRDefault="008013DF" w:rsidP="008013D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межгосударственные договоренности.</w:t>
      </w:r>
    </w:p>
    <w:p w:rsidR="008013DF" w:rsidRPr="008071F1" w:rsidRDefault="008013DF" w:rsidP="008013DF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Остановимся подробно на валютных рынках. Валютные рынки - рынки, где совершается купля-продажа иностранных валют на национальную по курсу, складывающемуся на основе спроса и предложения. У каждой страны есть свои деньги. Они служат средством обмена или средством платежа, единицей счета, средством сохранения стоимости, а также используются как мера отложенных платежей. Причем не только на внутреннем, но и на внешнем рынке в качестве национальной валюты. </w:t>
      </w:r>
    </w:p>
    <w:p w:rsidR="008013DF" w:rsidRPr="008071F1" w:rsidRDefault="008013DF" w:rsidP="008013DF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 Но ведь национальных валют столько же, сколько и суверенных государств. Следовательно, существует такое же количество обособленных структур процентных ставок и государственных налоговых политик. Это придает некоторую сложность в исследовании рынка валют.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Валютный рынок, в широком смысле слова, - это сфера экономических отношений, возникающих при осуществлении операций по купле-продаже иностранной валюты. На валютном рынке проходит согласование интересов продавцов и покупателей. С организационно-технической точки зрения валютный рынок - форма организации валютных торгов через совокупную систему современных средств связи, соединяющих национальные, иностранные банки и брокерские фирмы.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Операции по обмену валют существовали с незапамятных времен в форме меняльного дела в древнем мире и в средние века. Однако валютные рынки в современном понимании сложились в </w:t>
      </w:r>
      <w:r w:rsidRPr="008071F1">
        <w:rPr>
          <w:color w:val="333333"/>
          <w:sz w:val="28"/>
          <w:szCs w:val="28"/>
          <w:lang w:val="en-US"/>
        </w:rPr>
        <w:t>XIX</w:t>
      </w:r>
      <w:r w:rsidRPr="008071F1">
        <w:rPr>
          <w:color w:val="333333"/>
          <w:sz w:val="28"/>
          <w:szCs w:val="28"/>
        </w:rPr>
        <w:t xml:space="preserve"> в.. Этому способствовали следующие предпосылки:</w:t>
      </w:r>
    </w:p>
    <w:p w:rsidR="008013DF" w:rsidRPr="008071F1" w:rsidRDefault="008013DF" w:rsidP="008013DF">
      <w:pPr>
        <w:numPr>
          <w:ilvl w:val="0"/>
          <w:numId w:val="24"/>
        </w:numPr>
        <w:tabs>
          <w:tab w:val="left" w:pos="540"/>
        </w:tabs>
        <w:spacing w:line="360" w:lineRule="auto"/>
        <w:ind w:left="180" w:firstLine="0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Развитие международных экономических связей;</w:t>
      </w:r>
    </w:p>
    <w:p w:rsidR="008013DF" w:rsidRPr="008071F1" w:rsidRDefault="008013DF" w:rsidP="008013DF">
      <w:pPr>
        <w:numPr>
          <w:ilvl w:val="0"/>
          <w:numId w:val="8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Создание мировой валютной системы, возлагающей на страны определенные обязательства по соблюдению ее принципов;</w:t>
      </w:r>
    </w:p>
    <w:p w:rsidR="008013DF" w:rsidRPr="008071F1" w:rsidRDefault="008013DF" w:rsidP="008013DF">
      <w:pPr>
        <w:numPr>
          <w:ilvl w:val="0"/>
          <w:numId w:val="4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Широкое распространение кредитных средств международных расчетов;</w:t>
      </w:r>
    </w:p>
    <w:p w:rsidR="008013DF" w:rsidRPr="008071F1" w:rsidRDefault="008013DF" w:rsidP="008013DF">
      <w:pPr>
        <w:numPr>
          <w:ilvl w:val="0"/>
          <w:numId w:val="5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Усиление концентрации и централизации банковского дела, открытие корреспондентских отношений между банками разных стран;</w:t>
      </w:r>
    </w:p>
    <w:p w:rsidR="008013DF" w:rsidRPr="008071F1" w:rsidRDefault="008013DF" w:rsidP="008013DF">
      <w:pPr>
        <w:numPr>
          <w:ilvl w:val="0"/>
          <w:numId w:val="6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Совершенствование средств связи – телеграф, телефон, позволивших упростить контакты между валютными рынками;</w:t>
      </w:r>
    </w:p>
    <w:p w:rsidR="008013DF" w:rsidRPr="008071F1" w:rsidRDefault="008013DF" w:rsidP="008013DF">
      <w:pPr>
        <w:numPr>
          <w:ilvl w:val="0"/>
          <w:numId w:val="7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Развитие информационных технологий, Интернета, скоростная передача сообщений о курсах валют, банках, состоянии их корреспондентских счетов, тенденциях в экономике и политике.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Развитие мирового валютного рынка обусловлено тремя основными факторами: </w:t>
      </w:r>
    </w:p>
    <w:p w:rsidR="008013DF" w:rsidRPr="008071F1" w:rsidRDefault="008013DF" w:rsidP="008013DF">
      <w:pPr>
        <w:numPr>
          <w:ilvl w:val="0"/>
          <w:numId w:val="9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возросшим объемом валютных операций в условиях глобализации экономики; </w:t>
      </w:r>
    </w:p>
    <w:p w:rsidR="008013DF" w:rsidRPr="008071F1" w:rsidRDefault="008013DF" w:rsidP="008013DF">
      <w:pPr>
        <w:numPr>
          <w:ilvl w:val="0"/>
          <w:numId w:val="9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расширением валютной либерализации по мере отмены валютных ограничений по текущим и финансовым счетам современного баланса;</w:t>
      </w:r>
    </w:p>
    <w:p w:rsidR="008013DF" w:rsidRPr="008071F1" w:rsidRDefault="008013DF" w:rsidP="008013DF">
      <w:pPr>
        <w:numPr>
          <w:ilvl w:val="0"/>
          <w:numId w:val="9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совершенствованием банковских технологий. 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Работа на валютных рынках в соответствии с календарными сутками по вычету часовых поясов от нужного меридиана, проходящего через Гринвич, начинается в Новой Зеландии и проходит последовательно часовые пояса в Сиднее, Токио, Гонконге, Сингапуре, Москве, Франкфурте-на-Майне, Нью-Йорке и Лос-Анджелесе.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Технологическое переоснащение валютных рынков с переходом на электронные системы - дилинговые (с </w:t>
      </w:r>
      <w:smartTag w:uri="urn:schemas-microsoft-com:office:smarttags" w:element="metricconverter">
        <w:smartTagPr>
          <w:attr w:name="ProductID" w:val="1981 г"/>
        </w:smartTagPr>
        <w:r w:rsidRPr="008071F1">
          <w:rPr>
            <w:color w:val="333333"/>
            <w:sz w:val="28"/>
            <w:szCs w:val="28"/>
          </w:rPr>
          <w:t>1981 г</w:t>
        </w:r>
      </w:smartTag>
      <w:r w:rsidRPr="008071F1">
        <w:rPr>
          <w:color w:val="333333"/>
          <w:sz w:val="28"/>
          <w:szCs w:val="28"/>
        </w:rPr>
        <w:t>. По инициативе агентства «Рейтер») и брокерские (с 1990-х гг.). Новые поколения электронных технологий дали возможность осуществлять валютные торги денежных терминалов и направлять информацию в систему сверки позиций и управления рисками.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На базе электронного соединения информационно-торговой системы ведущих банков сформировался глобальный межбанковский валютный рынок, отмежевавшийся от клиентского рынка. С усилением значимости валютных операций сузилась курсовая разница и обострилась конкуренция банков за качество своих операций и услуг. 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Появились сложные информационно-аналитические программные системы, позволяющие синхронно обслуживать операции на валютных и финансовых рынках, способствовать их интеграции, рассчитывать доходность операций.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С середины 1990-х гг. на валютный рынок внедряются Интернет-технологии, в </w:t>
      </w:r>
      <w:smartTag w:uri="urn:schemas-microsoft-com:office:smarttags" w:element="metricconverter">
        <w:smartTagPr>
          <w:attr w:name="ProductID" w:val="2000 г"/>
        </w:smartTagPr>
        <w:r w:rsidRPr="008071F1">
          <w:rPr>
            <w:color w:val="333333"/>
            <w:sz w:val="28"/>
            <w:szCs w:val="28"/>
          </w:rPr>
          <w:t>2000 г</w:t>
        </w:r>
      </w:smartTag>
      <w:r w:rsidRPr="008071F1">
        <w:rPr>
          <w:color w:val="333333"/>
          <w:sz w:val="28"/>
          <w:szCs w:val="28"/>
        </w:rPr>
        <w:t>. Создаются сайты Интернет-контакт с информационных котировках банков и с предложением заключить сделки, до половины валютных операций осуществляется с использованием Интернет-технологий. На этой основе меняется структура мирового валютного рынка по линии развития сегмента прямых розничных услуг (для нефинансовых компаний). Мощный и ликвидный мировой рынок нестабилен и крайне чувствителен к экономическим и политическим новостям. По объему ежедневного оборота валютный рынок (2 трлн. долл.) значительно превосходит рынок облигаций и акций. 40% мировых валютных операций осуществляется на валютных рынках Европы, 40% - США, 20% - Азии. Лидирует Лондонский валютный рынок (30% сделок), обгоняя в 2 раза Нью-Йорк, в 5 раз Франкфурт-на-Майне, в 9 раз – Париж.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С функциональной точки зрения валютные рынки обеспечивают:</w:t>
      </w:r>
    </w:p>
    <w:p w:rsidR="008013DF" w:rsidRPr="008071F1" w:rsidRDefault="008013DF" w:rsidP="008013DF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Своевременное осуществление международных расчетов;</w:t>
      </w:r>
    </w:p>
    <w:p w:rsidR="008013DF" w:rsidRPr="008071F1" w:rsidRDefault="008013DF" w:rsidP="008013DF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Страхование валютных и кредитных рисков;</w:t>
      </w:r>
    </w:p>
    <w:p w:rsidR="008013DF" w:rsidRPr="008071F1" w:rsidRDefault="008013DF" w:rsidP="008013DF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Взаимосвязь всех сегментов мировых финансовых рынков;</w:t>
      </w:r>
    </w:p>
    <w:p w:rsidR="008013DF" w:rsidRPr="008071F1" w:rsidRDefault="008013DF" w:rsidP="008013DF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Диверсификацию валютных резервов банков, предприятий, государства;</w:t>
      </w:r>
    </w:p>
    <w:p w:rsidR="008013DF" w:rsidRPr="008071F1" w:rsidRDefault="008013DF" w:rsidP="008013DF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Регулирование валютных курсов (рыночное и государственное);</w:t>
      </w:r>
    </w:p>
    <w:p w:rsidR="008013DF" w:rsidRPr="008071F1" w:rsidRDefault="008013DF" w:rsidP="008013DF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Получение спекулятивной прибыли их участниками в виде разницы курсов валют;</w:t>
      </w:r>
    </w:p>
    <w:p w:rsidR="008013DF" w:rsidRPr="008071F1" w:rsidRDefault="008013DF" w:rsidP="008013DF">
      <w:pPr>
        <w:numPr>
          <w:ilvl w:val="0"/>
          <w:numId w:val="10"/>
        </w:num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Проведение валютной политики.</w:t>
      </w:r>
    </w:p>
    <w:p w:rsidR="008013DF" w:rsidRPr="008071F1" w:rsidRDefault="008013DF" w:rsidP="008013DF">
      <w:pPr>
        <w:numPr>
          <w:ilvl w:val="1"/>
          <w:numId w:val="10"/>
        </w:numPr>
        <w:spacing w:line="360" w:lineRule="auto"/>
        <w:jc w:val="center"/>
        <w:outlineLvl w:val="0"/>
        <w:rPr>
          <w:b/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br w:type="page"/>
      </w:r>
      <w:bookmarkStart w:id="2" w:name="_Toc225582534"/>
      <w:bookmarkStart w:id="3" w:name="_Toc225582924"/>
      <w:r w:rsidRPr="008071F1">
        <w:rPr>
          <w:b/>
          <w:color w:val="333333"/>
          <w:sz w:val="28"/>
          <w:szCs w:val="28"/>
        </w:rPr>
        <w:t>Инструменты сделок на валютном рынке</w:t>
      </w:r>
      <w:bookmarkEnd w:id="2"/>
      <w:bookmarkEnd w:id="3"/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Инструментами валютных операций издавна служили переводные коммерческие тратты - требования, выписанные экспортером или кредитором на иностранного импортера или должника. С развитием банков тратты стали вытесняться банковскими векселями и чеками, а со второй половины </w:t>
      </w:r>
      <w:r w:rsidRPr="008071F1">
        <w:rPr>
          <w:color w:val="333333"/>
          <w:sz w:val="28"/>
          <w:szCs w:val="28"/>
          <w:lang w:val="en-US"/>
        </w:rPr>
        <w:t>XIX</w:t>
      </w:r>
      <w:r w:rsidRPr="008071F1">
        <w:rPr>
          <w:color w:val="333333"/>
          <w:sz w:val="28"/>
          <w:szCs w:val="28"/>
        </w:rPr>
        <w:t xml:space="preserve"> в. - переводами. Банковский вексель - вексель, представленный банком данной страны на своего иностранного корреспондента. Купив эти векселя у национальных банков, должники пересылают их кредиторам (экспортерам), погашая таким образом свои долговые обязательства. Банковский чек - письменный документ банка-владельца авуаров</w:t>
      </w:r>
      <w:r w:rsidRPr="008071F1">
        <w:rPr>
          <w:rStyle w:val="a8"/>
          <w:color w:val="333333"/>
          <w:sz w:val="28"/>
          <w:szCs w:val="28"/>
        </w:rPr>
        <w:footnoteReference w:id="3"/>
      </w:r>
      <w:r w:rsidRPr="008071F1">
        <w:rPr>
          <w:color w:val="333333"/>
          <w:sz w:val="28"/>
          <w:szCs w:val="28"/>
        </w:rPr>
        <w:t xml:space="preserve"> за границей своему банку-корреспонденту о перечислении определенной суммы с его текущего счета держателю чека.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Перевод - приказ банка банку-корреспонденту в другой банк выплатить по указанию своего клиента определенную сумму со своего счета. При совершении перевода банк дает клиенту иностранную валюту в обмен на национальную. Телеграфные переводы позволяли ускорить расчеты, оградить от валютных потерь.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Инструменты сделок на валютном рынке претерпели сильные изменения в связи с широким распространением производства финансовых инструментов - срочных валютных контрактов с определенным сроком исполнения (форвард, фьючерс, опцион). Будучи производными от базисного актива, они получили название производных финансовых, или деривативных инструментов и используются для хеджирования, арбитражных и спекулятивных операций.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Банки, которым предоставлено право на проведение валютных операций, называются уполномоченными (девизными). Величина банка, его репутация, степень развития зарубежной сети отделений и филиалов, объем его международных операций - эти факторы в значительной мере определяют его роль на валютных рынках.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связи с усиливающейся взаимосвязью между валютными, кредитными, фондовыми рынками в крупнейших банках внедрена конвенция валютного зала, в котором объединены операции на этих рынках, совершаемые в различных отделах банка. Позиции в иностранных валютах, инвестиции в золото и в ценные бумаги рассматриваются как альтернативные формы ликвидного вложения средств банка. Одновременно вложения в иностранные ценные бумаги, валютно-процентный тираж могут подкрепляться валютным хеджированием, создавая спланированные операции на нескольких секторах рынка.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Применение современных электронных технологий позволяют ежедневно контролировать позиции банков в различных валютах, а также операции с отдельными банками. Автоматизированная обработка увеличивает возможности оборотов, гарантирует точность и своевременность перевода и контроля за поступлением валюты.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При прогнозировании и определении тенденций краткосрочной и среднесрочной динамики валютных курсов анализируются факторы, влияющие на конъюнктуру валютного рынка, - объем ВВП, рост промышленного производства, уровень безработицы, индекс розничных цен, динамика процентных ставок. На базе полученных данных разрабатываются стратегия и тактика проведения валютных операций, надежность прогнозов обычно невелика, так как валютные рынки подвержены рискам объективного и субъективного характера. Объективная основа риска обусловлена тем, что в долгосрочном плане валютные курсы зависят от экономических показателей, а в краткосрочном - от политических событий, слухов, экономической политики органов государства. Субъективный фактор связан с тем, что важно решение дилера об объеме операции, поскольку совершаются сделки на десятки миллионов долларов и неправильное решение в сочетании с объективными факторами, особенно при крупных сделках могут вызвать значительные потери. </w:t>
      </w:r>
      <w:bookmarkStart w:id="4" w:name="_Toc225582536"/>
      <w:bookmarkStart w:id="5" w:name="_Toc225582926"/>
    </w:p>
    <w:p w:rsidR="008013DF" w:rsidRPr="008071F1" w:rsidRDefault="008013DF" w:rsidP="008013DF">
      <w:pPr>
        <w:numPr>
          <w:ilvl w:val="1"/>
          <w:numId w:val="28"/>
        </w:numPr>
        <w:spacing w:line="360" w:lineRule="auto"/>
        <w:jc w:val="center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Котировка иностранных валют</w:t>
      </w:r>
      <w:bookmarkEnd w:id="4"/>
      <w:bookmarkEnd w:id="5"/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Валютные операции невозможны без обмена валют и их котировки. Котировка валют – определение их курса. Исторически сложилось два метода котировки иностранной валюты к национальной – прямой и косвенный (см. рисунок ниже).</w:t>
      </w:r>
    </w:p>
    <w:p w:rsidR="008013DF" w:rsidRPr="008071F1" w:rsidRDefault="008013DF" w:rsidP="008013DF">
      <w:pPr>
        <w:spacing w:line="360" w:lineRule="auto"/>
        <w:jc w:val="center"/>
        <w:rPr>
          <w:color w:val="333333"/>
          <w:sz w:val="26"/>
          <w:szCs w:val="26"/>
        </w:rPr>
      </w:pPr>
      <w:r w:rsidRPr="008071F1">
        <w:rPr>
          <w:color w:val="333333"/>
          <w:sz w:val="26"/>
          <w:szCs w:val="26"/>
        </w:rPr>
        <w:t>Прямая котировка</w:t>
      </w:r>
    </w:p>
    <w:p w:rsidR="008013DF" w:rsidRPr="008071F1" w:rsidRDefault="00313F6D" w:rsidP="008013DF">
      <w:pPr>
        <w:spacing w:line="360" w:lineRule="auto"/>
        <w:ind w:firstLine="3969"/>
        <w:jc w:val="both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pict>
          <v:line id="_x0000_s1031" style="position:absolute;left:0;text-align:left;z-index:251655680" from="306pt,9.75pt" to="5in,27.75pt">
            <v:stroke endarrow="block"/>
          </v:line>
        </w:pict>
      </w:r>
      <w:r>
        <w:rPr>
          <w:noProof/>
          <w:color w:val="333333"/>
          <w:sz w:val="26"/>
          <w:szCs w:val="26"/>
        </w:rPr>
        <w:pict>
          <v:line id="_x0000_s1030" style="position:absolute;left:0;text-align:left;flip:x;z-index:251654656" from="135pt,9.75pt" to="189pt,27.75pt">
            <v:stroke endarrow="block"/>
          </v:line>
        </w:pict>
      </w:r>
      <w:r w:rsidR="008013DF" w:rsidRPr="008071F1">
        <w:rPr>
          <w:color w:val="333333"/>
          <w:sz w:val="26"/>
          <w:szCs w:val="26"/>
          <w:lang w:val="en-US"/>
        </w:rPr>
        <w:t>GBP</w:t>
      </w:r>
      <w:r w:rsidR="008013DF" w:rsidRPr="008071F1">
        <w:rPr>
          <w:color w:val="333333"/>
          <w:sz w:val="26"/>
          <w:szCs w:val="26"/>
        </w:rPr>
        <w:t>/</w:t>
      </w:r>
      <w:r w:rsidR="008013DF" w:rsidRPr="008071F1">
        <w:rPr>
          <w:color w:val="333333"/>
          <w:sz w:val="26"/>
          <w:szCs w:val="26"/>
          <w:lang w:val="en-US"/>
        </w:rPr>
        <w:t>USD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6"/>
          <w:szCs w:val="26"/>
        </w:rPr>
      </w:pPr>
    </w:p>
    <w:p w:rsidR="008013DF" w:rsidRPr="008071F1" w:rsidRDefault="00313F6D" w:rsidP="008013DF">
      <w:pPr>
        <w:spacing w:line="360" w:lineRule="auto"/>
        <w:ind w:firstLine="709"/>
        <w:jc w:val="both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pict>
          <v:line id="_x0000_s1033" style="position:absolute;left:0;text-align:left;flip:y;z-index:251657728" from="306pt,23.25pt" to="5in,41.25pt">
            <v:stroke endarrow="block"/>
          </v:line>
        </w:pict>
      </w:r>
      <w:r>
        <w:rPr>
          <w:noProof/>
          <w:color w:val="333333"/>
          <w:sz w:val="26"/>
          <w:szCs w:val="26"/>
        </w:rPr>
        <w:pict>
          <v:line id="_x0000_s1032" style="position:absolute;left:0;text-align:left;flip:x y;z-index:251656704" from="135pt,11.25pt" to="189pt,29.35pt">
            <v:stroke endarrow="block"/>
          </v:line>
        </w:pict>
      </w:r>
      <w:r w:rsidR="008013DF" w:rsidRPr="008071F1">
        <w:rPr>
          <w:color w:val="333333"/>
          <w:sz w:val="26"/>
          <w:szCs w:val="26"/>
        </w:rPr>
        <w:t>Базовая валюта                                                       Валюта котировки</w:t>
      </w:r>
    </w:p>
    <w:p w:rsidR="008013DF" w:rsidRPr="008071F1" w:rsidRDefault="00313F6D" w:rsidP="008013DF">
      <w:pPr>
        <w:spacing w:line="360" w:lineRule="auto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</w:r>
      <w:r>
        <w:rPr>
          <w:color w:val="333333"/>
          <w:sz w:val="26"/>
          <w:szCs w:val="26"/>
        </w:rPr>
        <w:pict>
          <v:group id="_x0000_s1026" editas="canvas" style="width:207pt;height:3.6pt;mso-position-horizontal-relative:char;mso-position-vertical-relative:line" coordorigin="2284,5128" coordsize="3247,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4;top:5128;width:3247;height:5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color w:val="333333"/>
          <w:sz w:val="26"/>
          <w:szCs w:val="26"/>
        </w:rPr>
      </w:r>
      <w:r>
        <w:rPr>
          <w:color w:val="333333"/>
          <w:sz w:val="26"/>
          <w:szCs w:val="26"/>
        </w:rPr>
        <w:pict>
          <v:group id="_x0000_s1028" editas="canvas" style="width:108pt;height:3.6pt;mso-position-horizontal-relative:char;mso-position-vertical-relative:line" coordorigin="2284,3032" coordsize="1694,56">
            <o:lock v:ext="edit" aspectratio="t"/>
            <v:shape id="_x0000_s1029" type="#_x0000_t75" style="position:absolute;left:2284;top:3032;width:1694;height:5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8013DF" w:rsidRPr="008071F1" w:rsidRDefault="008013DF" w:rsidP="008013DF">
      <w:pPr>
        <w:spacing w:line="360" w:lineRule="auto"/>
        <w:ind w:firstLine="4111"/>
        <w:jc w:val="both"/>
        <w:outlineLvl w:val="0"/>
        <w:rPr>
          <w:color w:val="333333"/>
          <w:sz w:val="26"/>
          <w:szCs w:val="26"/>
        </w:rPr>
      </w:pPr>
      <w:r w:rsidRPr="008071F1">
        <w:rPr>
          <w:color w:val="333333"/>
          <w:sz w:val="26"/>
          <w:szCs w:val="26"/>
          <w:lang w:val="en-US"/>
        </w:rPr>
        <w:t>USD</w:t>
      </w:r>
      <w:r w:rsidRPr="008071F1">
        <w:rPr>
          <w:color w:val="333333"/>
          <w:sz w:val="26"/>
          <w:szCs w:val="26"/>
        </w:rPr>
        <w:t>/</w:t>
      </w:r>
      <w:r w:rsidRPr="008071F1">
        <w:rPr>
          <w:color w:val="333333"/>
          <w:sz w:val="26"/>
          <w:szCs w:val="26"/>
          <w:lang w:val="en-US"/>
        </w:rPr>
        <w:t>JPY</w:t>
      </w:r>
    </w:p>
    <w:p w:rsidR="008013DF" w:rsidRPr="008071F1" w:rsidRDefault="008013DF" w:rsidP="008013DF">
      <w:pPr>
        <w:spacing w:line="360" w:lineRule="auto"/>
        <w:jc w:val="center"/>
        <w:rPr>
          <w:color w:val="333333"/>
          <w:sz w:val="26"/>
          <w:szCs w:val="26"/>
        </w:rPr>
      </w:pPr>
      <w:r w:rsidRPr="008071F1">
        <w:rPr>
          <w:color w:val="333333"/>
          <w:sz w:val="26"/>
          <w:szCs w:val="26"/>
        </w:rPr>
        <w:t>Косвенная котировка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 Основным видом котировки валют является прямая котировка, при которой курс котируемой валюты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 xml:space="preserve"> к котирующей валюте </w:t>
      </w:r>
      <w:r w:rsidRPr="008071F1">
        <w:rPr>
          <w:i/>
          <w:color w:val="333333"/>
          <w:sz w:val="28"/>
          <w:szCs w:val="28"/>
        </w:rPr>
        <w:t>В</w:t>
      </w:r>
      <w:r w:rsidRPr="008071F1">
        <w:rPr>
          <w:color w:val="333333"/>
          <w:sz w:val="28"/>
          <w:szCs w:val="28"/>
        </w:rPr>
        <w:t xml:space="preserve"> выражается как стоимость единицы валюты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 xml:space="preserve"> в единицах валюты </w:t>
      </w:r>
      <w:r w:rsidRPr="008071F1">
        <w:rPr>
          <w:i/>
          <w:color w:val="333333"/>
          <w:sz w:val="28"/>
          <w:szCs w:val="28"/>
        </w:rPr>
        <w:t>В</w:t>
      </w:r>
      <w:r w:rsidRPr="008071F1">
        <w:rPr>
          <w:color w:val="333333"/>
          <w:sz w:val="28"/>
          <w:szCs w:val="28"/>
        </w:rPr>
        <w:t xml:space="preserve">. Единицу низшего разряда объявляемой котировки принято называть пунктом. </w:t>
      </w:r>
    </w:p>
    <w:p w:rsidR="008013DF" w:rsidRPr="008071F1" w:rsidRDefault="008013DF" w:rsidP="008013DF">
      <w:p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При прямой котировке валюты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 xml:space="preserve"> к валюте </w:t>
      </w:r>
      <w:r w:rsidRPr="008071F1">
        <w:rPr>
          <w:i/>
          <w:color w:val="333333"/>
          <w:sz w:val="28"/>
          <w:szCs w:val="28"/>
          <w:lang w:val="en-US"/>
        </w:rPr>
        <w:t>B</w:t>
      </w:r>
      <w:r w:rsidRPr="008071F1">
        <w:rPr>
          <w:color w:val="333333"/>
          <w:sz w:val="28"/>
          <w:szCs w:val="28"/>
        </w:rPr>
        <w:t xml:space="preserve"> сумма </w:t>
      </w:r>
      <w:r w:rsidRPr="008071F1">
        <w:rPr>
          <w:b/>
          <w:color w:val="333333"/>
          <w:position w:val="-10"/>
          <w:sz w:val="28"/>
          <w:szCs w:val="28"/>
        </w:rPr>
        <w:object w:dxaOrig="300" w:dyaOrig="340">
          <v:shape id="_x0000_i1027" type="#_x0000_t75" style="width:15.75pt;height:18pt" o:ole="" fillcolor="window">
            <v:imagedata r:id="rId7" o:title=""/>
          </v:shape>
          <o:OLEObject Type="Embed" ProgID="Equation.3" ShapeID="_x0000_i1027" DrawAspect="Content" ObjectID="_1458995656" r:id="rId8"/>
        </w:object>
      </w:r>
      <w:r w:rsidRPr="008071F1">
        <w:rPr>
          <w:color w:val="333333"/>
          <w:sz w:val="28"/>
          <w:szCs w:val="28"/>
        </w:rPr>
        <w:t xml:space="preserve"> в валюте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 xml:space="preserve"> будет эквивалентна сумме в валюте </w:t>
      </w:r>
      <w:r w:rsidRPr="008071F1">
        <w:rPr>
          <w:i/>
          <w:color w:val="333333"/>
          <w:sz w:val="28"/>
          <w:szCs w:val="28"/>
        </w:rPr>
        <w:t>В</w:t>
      </w:r>
      <w:r w:rsidRPr="008071F1">
        <w:rPr>
          <w:color w:val="333333"/>
          <w:sz w:val="28"/>
          <w:szCs w:val="28"/>
        </w:rPr>
        <w:t xml:space="preserve">, где </w:t>
      </w:r>
      <w:r w:rsidRPr="008071F1">
        <w:rPr>
          <w:b/>
          <w:color w:val="333333"/>
          <w:position w:val="-4"/>
          <w:sz w:val="28"/>
          <w:szCs w:val="28"/>
        </w:rPr>
        <w:object w:dxaOrig="240" w:dyaOrig="260">
          <v:shape id="_x0000_i1028" type="#_x0000_t75" style="width:12.75pt;height:13.5pt" o:ole="" fillcolor="window">
            <v:imagedata r:id="rId9" o:title=""/>
          </v:shape>
          <o:OLEObject Type="Embed" ProgID="Equation.3" ShapeID="_x0000_i1028" DrawAspect="Content" ObjectID="_1458995657" r:id="rId10"/>
        </w:object>
      </w:r>
      <w:r w:rsidRPr="008071F1">
        <w:rPr>
          <w:b/>
          <w:color w:val="333333"/>
          <w:sz w:val="28"/>
          <w:szCs w:val="28"/>
        </w:rPr>
        <w:t xml:space="preserve">- </w:t>
      </w:r>
      <w:r w:rsidRPr="008071F1">
        <w:rPr>
          <w:color w:val="333333"/>
          <w:sz w:val="28"/>
          <w:szCs w:val="28"/>
        </w:rPr>
        <w:t xml:space="preserve">курс валюты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 xml:space="preserve"> к валюте </w:t>
      </w:r>
      <w:r w:rsidRPr="008071F1">
        <w:rPr>
          <w:i/>
          <w:color w:val="333333"/>
          <w:sz w:val="28"/>
          <w:szCs w:val="28"/>
        </w:rPr>
        <w:t>В</w:t>
      </w:r>
      <w:r w:rsidRPr="008071F1">
        <w:rPr>
          <w:color w:val="333333"/>
          <w:sz w:val="28"/>
          <w:szCs w:val="28"/>
        </w:rPr>
        <w:t>: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b/>
          <w:color w:val="333333"/>
          <w:position w:val="-10"/>
          <w:sz w:val="28"/>
          <w:szCs w:val="28"/>
        </w:rPr>
        <w:object w:dxaOrig="1240" w:dyaOrig="340">
          <v:shape id="_x0000_i1029" type="#_x0000_t75" style="width:65.25pt;height:18pt" o:ole="" fillcolor="window">
            <v:imagedata r:id="rId11" o:title=""/>
          </v:shape>
          <o:OLEObject Type="Embed" ProgID="Equation.3" ShapeID="_x0000_i1029" DrawAspect="Content" ObjectID="_1458995658" r:id="rId12"/>
        </w:object>
      </w:r>
      <w:r w:rsidRPr="008071F1">
        <w:rPr>
          <w:color w:val="333333"/>
          <w:sz w:val="28"/>
          <w:szCs w:val="28"/>
        </w:rPr>
        <w:t xml:space="preserve">                                                                                      1.3 (1)</w:t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Сумма </w:t>
      </w:r>
      <w:r w:rsidRPr="008071F1">
        <w:rPr>
          <w:b/>
          <w:color w:val="333333"/>
          <w:position w:val="-10"/>
          <w:sz w:val="28"/>
          <w:szCs w:val="28"/>
        </w:rPr>
        <w:object w:dxaOrig="300" w:dyaOrig="340">
          <v:shape id="_x0000_i1030" type="#_x0000_t75" style="width:15.75pt;height:18pt" o:ole="" fillcolor="window">
            <v:imagedata r:id="rId13" o:title=""/>
          </v:shape>
          <o:OLEObject Type="Embed" ProgID="Equation.3" ShapeID="_x0000_i1030" DrawAspect="Content" ObjectID="_1458995659" r:id="rId14"/>
        </w:object>
      </w:r>
      <w:r w:rsidRPr="008071F1">
        <w:rPr>
          <w:b/>
          <w:color w:val="333333"/>
          <w:sz w:val="28"/>
          <w:szCs w:val="28"/>
        </w:rPr>
        <w:t xml:space="preserve"> </w:t>
      </w:r>
      <w:r w:rsidRPr="008071F1">
        <w:rPr>
          <w:color w:val="333333"/>
          <w:sz w:val="28"/>
          <w:szCs w:val="28"/>
        </w:rPr>
        <w:t xml:space="preserve">в валюте </w:t>
      </w:r>
      <w:r w:rsidRPr="008071F1">
        <w:rPr>
          <w:i/>
          <w:color w:val="333333"/>
          <w:sz w:val="28"/>
          <w:szCs w:val="28"/>
        </w:rPr>
        <w:t>В</w:t>
      </w:r>
      <w:r w:rsidRPr="008071F1">
        <w:rPr>
          <w:color w:val="333333"/>
          <w:sz w:val="28"/>
          <w:szCs w:val="28"/>
        </w:rPr>
        <w:t xml:space="preserve"> будет эквивалентна сумме в валюте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>:</w:t>
      </w:r>
    </w:p>
    <w:p w:rsidR="008013DF" w:rsidRPr="008071F1" w:rsidRDefault="008013DF" w:rsidP="008013DF">
      <w:pPr>
        <w:tabs>
          <w:tab w:val="left" w:pos="7920"/>
          <w:tab w:val="left" w:pos="8100"/>
        </w:tabs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b/>
          <w:color w:val="333333"/>
          <w:position w:val="-24"/>
          <w:sz w:val="28"/>
          <w:szCs w:val="28"/>
        </w:rPr>
        <w:object w:dxaOrig="940" w:dyaOrig="639">
          <v:shape id="_x0000_i1031" type="#_x0000_t75" style="width:49.5pt;height:33.75pt" o:ole="" fillcolor="window">
            <v:imagedata r:id="rId15" o:title=""/>
          </v:shape>
          <o:OLEObject Type="Embed" ProgID="Equation.3" ShapeID="_x0000_i1031" DrawAspect="Content" ObjectID="_1458995660" r:id="rId16"/>
        </w:object>
      </w:r>
      <w:r w:rsidRPr="008071F1">
        <w:rPr>
          <w:b/>
          <w:color w:val="333333"/>
          <w:sz w:val="28"/>
          <w:szCs w:val="28"/>
        </w:rPr>
        <w:t xml:space="preserve">                                                                                           </w:t>
      </w:r>
      <w:r w:rsidRPr="008071F1">
        <w:rPr>
          <w:color w:val="333333"/>
          <w:sz w:val="28"/>
          <w:szCs w:val="28"/>
        </w:rPr>
        <w:t>1.3 (2)</w:t>
      </w:r>
    </w:p>
    <w:p w:rsidR="008013DF" w:rsidRPr="008013DF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Курс покупки валюты при прямой котировке всегда меньше курса продажи. (см.Приложение 1а).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Другим видом котировки является косвенная, при которой курс котируемой валюты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 xml:space="preserve"> к котирующей валюте </w:t>
      </w:r>
      <w:r w:rsidRPr="008071F1">
        <w:rPr>
          <w:i/>
          <w:color w:val="333333"/>
          <w:sz w:val="28"/>
          <w:szCs w:val="28"/>
        </w:rPr>
        <w:t>В</w:t>
      </w:r>
      <w:r w:rsidRPr="008071F1">
        <w:rPr>
          <w:color w:val="333333"/>
          <w:sz w:val="28"/>
          <w:szCs w:val="28"/>
        </w:rPr>
        <w:t xml:space="preserve"> выражается как стоимость единицы валюты </w:t>
      </w:r>
      <w:r w:rsidRPr="008071F1">
        <w:rPr>
          <w:i/>
          <w:color w:val="333333"/>
          <w:sz w:val="28"/>
          <w:szCs w:val="28"/>
        </w:rPr>
        <w:t xml:space="preserve">В </w:t>
      </w:r>
      <w:r w:rsidRPr="008071F1">
        <w:rPr>
          <w:color w:val="333333"/>
          <w:sz w:val="28"/>
          <w:szCs w:val="28"/>
        </w:rPr>
        <w:t>в единицах валюты</w:t>
      </w:r>
      <w:r w:rsidRPr="008071F1">
        <w:rPr>
          <w:i/>
          <w:color w:val="333333"/>
          <w:sz w:val="28"/>
          <w:szCs w:val="28"/>
        </w:rPr>
        <w:t xml:space="preserve"> А</w:t>
      </w:r>
      <w:r w:rsidRPr="008071F1">
        <w:rPr>
          <w:color w:val="333333"/>
          <w:sz w:val="28"/>
          <w:szCs w:val="28"/>
        </w:rPr>
        <w:t xml:space="preserve">. 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При косвенной котировке валюты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 xml:space="preserve"> к валюте </w:t>
      </w:r>
      <w:r w:rsidRPr="008071F1">
        <w:rPr>
          <w:i/>
          <w:color w:val="333333"/>
          <w:sz w:val="28"/>
          <w:szCs w:val="28"/>
          <w:lang w:val="en-US"/>
        </w:rPr>
        <w:t>B</w:t>
      </w:r>
      <w:r w:rsidRPr="008071F1">
        <w:rPr>
          <w:color w:val="333333"/>
          <w:sz w:val="28"/>
          <w:szCs w:val="28"/>
        </w:rPr>
        <w:t xml:space="preserve"> сумма </w:t>
      </w:r>
      <w:r w:rsidRPr="008071F1">
        <w:rPr>
          <w:b/>
          <w:color w:val="333333"/>
          <w:position w:val="-10"/>
          <w:sz w:val="28"/>
          <w:szCs w:val="28"/>
        </w:rPr>
        <w:object w:dxaOrig="300" w:dyaOrig="340">
          <v:shape id="_x0000_i1032" type="#_x0000_t75" style="width:15.75pt;height:18pt" o:ole="" fillcolor="window">
            <v:imagedata r:id="rId7" o:title=""/>
          </v:shape>
          <o:OLEObject Type="Embed" ProgID="Equation.3" ShapeID="_x0000_i1032" DrawAspect="Content" ObjectID="_1458995661" r:id="rId17"/>
        </w:object>
      </w:r>
      <w:r w:rsidRPr="008071F1">
        <w:rPr>
          <w:color w:val="333333"/>
          <w:sz w:val="28"/>
          <w:szCs w:val="28"/>
        </w:rPr>
        <w:t xml:space="preserve"> в валюте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 xml:space="preserve"> будет эквивалентна сумме в валюте </w:t>
      </w:r>
      <w:r w:rsidRPr="008071F1">
        <w:rPr>
          <w:i/>
          <w:color w:val="333333"/>
          <w:sz w:val="28"/>
          <w:szCs w:val="28"/>
        </w:rPr>
        <w:t>В</w:t>
      </w:r>
      <w:r w:rsidRPr="008071F1">
        <w:rPr>
          <w:color w:val="333333"/>
          <w:sz w:val="28"/>
          <w:szCs w:val="28"/>
        </w:rPr>
        <w:t>: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b/>
          <w:color w:val="333333"/>
          <w:position w:val="-24"/>
          <w:sz w:val="28"/>
          <w:szCs w:val="28"/>
        </w:rPr>
        <w:object w:dxaOrig="960" w:dyaOrig="620">
          <v:shape id="_x0000_i1033" type="#_x0000_t75" style="width:50.25pt;height:32.25pt" o:ole="" fillcolor="window">
            <v:imagedata r:id="rId18" o:title=""/>
          </v:shape>
          <o:OLEObject Type="Embed" ProgID="Equation.3" ShapeID="_x0000_i1033" DrawAspect="Content" ObjectID="_1458995662" r:id="rId19"/>
        </w:object>
      </w:r>
      <w:r w:rsidRPr="008071F1">
        <w:rPr>
          <w:b/>
          <w:color w:val="333333"/>
          <w:sz w:val="28"/>
          <w:szCs w:val="28"/>
        </w:rPr>
        <w:t xml:space="preserve">                                                                                           </w:t>
      </w:r>
      <w:r w:rsidRPr="008071F1">
        <w:rPr>
          <w:color w:val="333333"/>
          <w:sz w:val="28"/>
          <w:szCs w:val="28"/>
        </w:rPr>
        <w:t>1.3 (3)</w:t>
      </w:r>
    </w:p>
    <w:p w:rsidR="008013DF" w:rsidRPr="008071F1" w:rsidRDefault="008013DF" w:rsidP="008013DF">
      <w:pPr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А сумма </w:t>
      </w:r>
      <w:r w:rsidRPr="008071F1">
        <w:rPr>
          <w:b/>
          <w:color w:val="333333"/>
          <w:position w:val="-10"/>
          <w:sz w:val="28"/>
          <w:szCs w:val="28"/>
        </w:rPr>
        <w:object w:dxaOrig="300" w:dyaOrig="340">
          <v:shape id="_x0000_i1034" type="#_x0000_t75" style="width:15.75pt;height:18pt" o:ole="" fillcolor="window">
            <v:imagedata r:id="rId13" o:title=""/>
          </v:shape>
          <o:OLEObject Type="Embed" ProgID="Equation.3" ShapeID="_x0000_i1034" DrawAspect="Content" ObjectID="_1458995663" r:id="rId20"/>
        </w:object>
      </w:r>
      <w:r w:rsidRPr="008071F1">
        <w:rPr>
          <w:b/>
          <w:color w:val="333333"/>
          <w:sz w:val="28"/>
          <w:szCs w:val="28"/>
        </w:rPr>
        <w:t xml:space="preserve"> </w:t>
      </w:r>
      <w:r w:rsidRPr="008071F1">
        <w:rPr>
          <w:color w:val="333333"/>
          <w:sz w:val="28"/>
          <w:szCs w:val="28"/>
        </w:rPr>
        <w:t xml:space="preserve">в валюте </w:t>
      </w:r>
      <w:r w:rsidRPr="008071F1">
        <w:rPr>
          <w:i/>
          <w:color w:val="333333"/>
          <w:sz w:val="28"/>
          <w:szCs w:val="28"/>
        </w:rPr>
        <w:t>В</w:t>
      </w:r>
      <w:r w:rsidRPr="008071F1">
        <w:rPr>
          <w:color w:val="333333"/>
          <w:sz w:val="28"/>
          <w:szCs w:val="28"/>
        </w:rPr>
        <w:t xml:space="preserve"> будет эквивалентна сумме в валюте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>: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b/>
          <w:color w:val="333333"/>
          <w:position w:val="-10"/>
          <w:sz w:val="28"/>
          <w:szCs w:val="28"/>
        </w:rPr>
        <w:object w:dxaOrig="1219" w:dyaOrig="340">
          <v:shape id="_x0000_i1035" type="#_x0000_t75" style="width:63.75pt;height:18pt" o:ole="" fillcolor="window">
            <v:imagedata r:id="rId21" o:title=""/>
          </v:shape>
          <o:OLEObject Type="Embed" ProgID="Equation.3" ShapeID="_x0000_i1035" DrawAspect="Content" ObjectID="_1458995664" r:id="rId22"/>
        </w:object>
      </w:r>
      <w:r w:rsidRPr="008071F1">
        <w:rPr>
          <w:b/>
          <w:color w:val="333333"/>
          <w:sz w:val="28"/>
          <w:szCs w:val="28"/>
        </w:rPr>
        <w:t xml:space="preserve">                                                                                       </w:t>
      </w:r>
      <w:r w:rsidRPr="008071F1">
        <w:rPr>
          <w:color w:val="333333"/>
          <w:sz w:val="28"/>
          <w:szCs w:val="28"/>
        </w:rPr>
        <w:t>1.3 (4)</w:t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При косвенной котировке курс покупки котируемой валюты больше курса ее продаж.</w:t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По времени реализации валютных сделок различают курсы спот и курсы форвард. Курсом спот называется курс валюты, установленный на момент заключения сделки при условии обмена валютами банками-контрагентами на второй рабочий день со дня заключения сделки.</w:t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Курс форвард характеризует ожидаемую стоимость валюты через определенный период времени и представляет собой цену, по которой данная валюта продается или покупается при условии ее поставки на определенную дату в будущем.</w:t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В качестве основы для вычисления курса форвард валют может рассматриваться их теоретический  курс форвард, определяемый следующим образом. Предположим, что сумма в валюте </w:t>
      </w:r>
      <w:r w:rsidRPr="008071F1">
        <w:rPr>
          <w:i/>
          <w:color w:val="333333"/>
          <w:sz w:val="28"/>
          <w:szCs w:val="28"/>
        </w:rPr>
        <w:t>В</w:t>
      </w:r>
      <w:r w:rsidRPr="008071F1">
        <w:rPr>
          <w:color w:val="333333"/>
          <w:sz w:val="28"/>
          <w:szCs w:val="28"/>
        </w:rPr>
        <w:t xml:space="preserve">, взятая в займы на срок </w:t>
      </w:r>
      <w:r w:rsidRPr="008071F1">
        <w:rPr>
          <w:i/>
          <w:color w:val="333333"/>
          <w:sz w:val="28"/>
          <w:szCs w:val="28"/>
          <w:lang w:val="en-US"/>
        </w:rPr>
        <w:t>t</w:t>
      </w:r>
      <w:r w:rsidRPr="008071F1">
        <w:rPr>
          <w:color w:val="333333"/>
          <w:sz w:val="28"/>
          <w:szCs w:val="28"/>
        </w:rPr>
        <w:t xml:space="preserve"> дней по годовой ставке процентов </w:t>
      </w:r>
      <w:r w:rsidRPr="008071F1">
        <w:rPr>
          <w:b/>
          <w:color w:val="333333"/>
          <w:position w:val="-10"/>
          <w:sz w:val="28"/>
          <w:szCs w:val="28"/>
        </w:rPr>
        <w:object w:dxaOrig="279" w:dyaOrig="340">
          <v:shape id="_x0000_i1036" type="#_x0000_t75" style="width:15pt;height:18pt" o:ole="" fillcolor="window">
            <v:imagedata r:id="rId23" o:title=""/>
          </v:shape>
          <o:OLEObject Type="Embed" ProgID="Equation.3" ShapeID="_x0000_i1036" DrawAspect="Content" ObjectID="_1458995665" r:id="rId24"/>
        </w:object>
      </w:r>
      <w:r w:rsidRPr="008071F1">
        <w:rPr>
          <w:color w:val="333333"/>
          <w:sz w:val="28"/>
          <w:szCs w:val="28"/>
        </w:rPr>
        <w:t xml:space="preserve">, обмена на валюту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 xml:space="preserve"> по курсу спот </w:t>
      </w:r>
      <w:r w:rsidRPr="008071F1">
        <w:rPr>
          <w:b/>
          <w:color w:val="333333"/>
          <w:position w:val="-12"/>
          <w:sz w:val="28"/>
          <w:szCs w:val="28"/>
        </w:rPr>
        <w:object w:dxaOrig="320" w:dyaOrig="360">
          <v:shape id="_x0000_i1037" type="#_x0000_t75" style="width:16.5pt;height:18.75pt" o:ole="" fillcolor="window">
            <v:imagedata r:id="rId25" o:title=""/>
          </v:shape>
          <o:OLEObject Type="Embed" ProgID="Equation.3" ShapeID="_x0000_i1037" DrawAspect="Content" ObjectID="_1458995666" r:id="rId26"/>
        </w:object>
      </w:r>
      <w:r w:rsidRPr="008071F1">
        <w:rPr>
          <w:color w:val="333333"/>
          <w:sz w:val="28"/>
          <w:szCs w:val="28"/>
        </w:rPr>
        <w:t xml:space="preserve">, что дало сумму:  </w:t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8071F1">
        <w:rPr>
          <w:b/>
          <w:color w:val="333333"/>
          <w:position w:val="-30"/>
          <w:sz w:val="28"/>
          <w:szCs w:val="28"/>
        </w:rPr>
        <w:object w:dxaOrig="960" w:dyaOrig="680">
          <v:shape id="_x0000_i1038" type="#_x0000_t75" style="width:50.25pt;height:35.25pt" o:ole="" fillcolor="window">
            <v:imagedata r:id="rId27" o:title=""/>
          </v:shape>
          <o:OLEObject Type="Embed" ProgID="Equation.3" ShapeID="_x0000_i1038" DrawAspect="Content" ObjectID="_1458995667" r:id="rId28"/>
        </w:object>
      </w:r>
      <w:r w:rsidRPr="008071F1">
        <w:rPr>
          <w:b/>
          <w:color w:val="333333"/>
          <w:sz w:val="28"/>
          <w:szCs w:val="28"/>
        </w:rPr>
        <w:t xml:space="preserve">                                                                                          </w:t>
      </w:r>
      <w:r w:rsidRPr="008071F1">
        <w:rPr>
          <w:color w:val="333333"/>
          <w:sz w:val="28"/>
          <w:szCs w:val="28"/>
        </w:rPr>
        <w:t>1.3 (5)</w:t>
      </w:r>
    </w:p>
    <w:p w:rsidR="008013DF" w:rsidRPr="008071F1" w:rsidRDefault="008013DF" w:rsidP="008013DF">
      <w:pPr>
        <w:tabs>
          <w:tab w:val="left" w:pos="8100"/>
        </w:tabs>
        <w:spacing w:line="360" w:lineRule="auto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Сумма </w:t>
      </w:r>
      <w:r w:rsidRPr="008071F1">
        <w:rPr>
          <w:b/>
          <w:color w:val="333333"/>
          <w:position w:val="-10"/>
          <w:sz w:val="28"/>
          <w:szCs w:val="28"/>
        </w:rPr>
        <w:object w:dxaOrig="300" w:dyaOrig="340">
          <v:shape id="_x0000_i1039" type="#_x0000_t75" style="width:15.75pt;height:18pt" o:ole="" fillcolor="window">
            <v:imagedata r:id="rId7" o:title=""/>
          </v:shape>
          <o:OLEObject Type="Embed" ProgID="Equation.3" ShapeID="_x0000_i1039" DrawAspect="Content" ObjectID="_1458995668" r:id="rId29"/>
        </w:object>
      </w:r>
      <w:r w:rsidRPr="008071F1">
        <w:rPr>
          <w:b/>
          <w:color w:val="333333"/>
          <w:sz w:val="28"/>
          <w:szCs w:val="28"/>
        </w:rPr>
        <w:t xml:space="preserve">, </w:t>
      </w:r>
      <w:r w:rsidRPr="008071F1">
        <w:rPr>
          <w:color w:val="333333"/>
          <w:sz w:val="28"/>
          <w:szCs w:val="28"/>
        </w:rPr>
        <w:t>размещенная на депозит, на срок</w:t>
      </w:r>
      <w:r w:rsidRPr="008071F1">
        <w:rPr>
          <w:i/>
          <w:color w:val="333333"/>
          <w:sz w:val="28"/>
          <w:szCs w:val="28"/>
        </w:rPr>
        <w:t xml:space="preserve"> </w:t>
      </w:r>
      <w:r w:rsidRPr="008071F1">
        <w:rPr>
          <w:i/>
          <w:color w:val="333333"/>
          <w:sz w:val="28"/>
          <w:szCs w:val="28"/>
          <w:lang w:val="en-US"/>
        </w:rPr>
        <w:t>t</w:t>
      </w:r>
      <w:r w:rsidRPr="008071F1">
        <w:rPr>
          <w:color w:val="333333"/>
          <w:sz w:val="28"/>
          <w:szCs w:val="28"/>
        </w:rPr>
        <w:t xml:space="preserve"> дней по ставке </w:t>
      </w:r>
      <w:r w:rsidRPr="008071F1">
        <w:rPr>
          <w:b/>
          <w:color w:val="333333"/>
          <w:position w:val="-10"/>
          <w:sz w:val="28"/>
          <w:szCs w:val="28"/>
        </w:rPr>
        <w:object w:dxaOrig="279" w:dyaOrig="340">
          <v:shape id="_x0000_i1040" type="#_x0000_t75" style="width:15pt;height:18pt" o:ole="" fillcolor="window">
            <v:imagedata r:id="rId30" o:title=""/>
          </v:shape>
          <o:OLEObject Type="Embed" ProgID="Equation.3" ShapeID="_x0000_i1040" DrawAspect="Content" ObjectID="_1458995669" r:id="rId31"/>
        </w:object>
      </w:r>
      <w:r w:rsidRPr="008071F1">
        <w:rPr>
          <w:color w:val="333333"/>
          <w:sz w:val="28"/>
          <w:szCs w:val="28"/>
        </w:rPr>
        <w:t>, даст в результате сумму, где 360 – расчетное количество дней в году :</w:t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8071F1">
        <w:rPr>
          <w:b/>
          <w:color w:val="333333"/>
          <w:position w:val="-10"/>
          <w:sz w:val="28"/>
          <w:szCs w:val="28"/>
        </w:rPr>
        <w:object w:dxaOrig="2160" w:dyaOrig="340">
          <v:shape id="_x0000_i1041" type="#_x0000_t75" style="width:113.25pt;height:18pt" o:ole="" fillcolor="window">
            <v:imagedata r:id="rId32" o:title=""/>
          </v:shape>
          <o:OLEObject Type="Embed" ProgID="Equation.3" ShapeID="_x0000_i1041" DrawAspect="Content" ObjectID="_1458995670" r:id="rId33"/>
        </w:object>
      </w:r>
      <w:r w:rsidRPr="008071F1">
        <w:rPr>
          <w:b/>
          <w:color w:val="333333"/>
          <w:sz w:val="28"/>
          <w:szCs w:val="28"/>
        </w:rPr>
        <w:t xml:space="preserve">                                                                        </w:t>
      </w:r>
      <w:r w:rsidRPr="008071F1">
        <w:rPr>
          <w:color w:val="333333"/>
          <w:sz w:val="28"/>
          <w:szCs w:val="28"/>
        </w:rPr>
        <w:t>1.3 (6)</w:t>
      </w:r>
      <w:r w:rsidRPr="008071F1">
        <w:rPr>
          <w:color w:val="333333"/>
          <w:sz w:val="28"/>
          <w:szCs w:val="28"/>
        </w:rPr>
        <w:tab/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left="720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Возвращаемая сумма с процентами в валюте </w:t>
      </w:r>
      <w:r w:rsidRPr="008071F1">
        <w:rPr>
          <w:i/>
          <w:color w:val="333333"/>
          <w:sz w:val="28"/>
          <w:szCs w:val="28"/>
        </w:rPr>
        <w:t>В</w:t>
      </w:r>
      <w:r w:rsidRPr="008071F1">
        <w:rPr>
          <w:color w:val="333333"/>
          <w:sz w:val="28"/>
          <w:szCs w:val="28"/>
        </w:rPr>
        <w:t>:</w:t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left="720"/>
        <w:jc w:val="both"/>
        <w:rPr>
          <w:color w:val="333333"/>
          <w:sz w:val="28"/>
          <w:szCs w:val="28"/>
        </w:rPr>
      </w:pPr>
      <w:r w:rsidRPr="008071F1">
        <w:rPr>
          <w:b/>
          <w:color w:val="333333"/>
          <w:position w:val="-10"/>
          <w:sz w:val="28"/>
          <w:szCs w:val="28"/>
        </w:rPr>
        <w:object w:dxaOrig="2180" w:dyaOrig="340">
          <v:shape id="_x0000_i1042" type="#_x0000_t75" style="width:114.75pt;height:18pt" o:ole="" fillcolor="window">
            <v:imagedata r:id="rId34" o:title=""/>
          </v:shape>
          <o:OLEObject Type="Embed" ProgID="Equation.3" ShapeID="_x0000_i1042" DrawAspect="Content" ObjectID="_1458995671" r:id="rId35"/>
        </w:object>
      </w:r>
      <w:r w:rsidRPr="008071F1">
        <w:rPr>
          <w:b/>
          <w:color w:val="333333"/>
          <w:sz w:val="28"/>
          <w:szCs w:val="28"/>
        </w:rPr>
        <w:t xml:space="preserve">                                                                        </w:t>
      </w:r>
      <w:r w:rsidRPr="008071F1">
        <w:rPr>
          <w:color w:val="333333"/>
          <w:sz w:val="28"/>
          <w:szCs w:val="28"/>
        </w:rPr>
        <w:t>1.3 (7)</w:t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Для получения этой суммы в обмен на сумму с процентами в валюте </w:t>
      </w:r>
      <w:r w:rsidRPr="008071F1">
        <w:rPr>
          <w:i/>
          <w:color w:val="333333"/>
          <w:sz w:val="28"/>
          <w:szCs w:val="28"/>
        </w:rPr>
        <w:t>А</w:t>
      </w:r>
      <w:r w:rsidRPr="008071F1">
        <w:rPr>
          <w:color w:val="333333"/>
          <w:sz w:val="28"/>
          <w:szCs w:val="28"/>
        </w:rPr>
        <w:t xml:space="preserve"> теоретический обменный курс форвард должен составить:</w:t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left="720"/>
        <w:jc w:val="both"/>
        <w:rPr>
          <w:color w:val="333333"/>
          <w:sz w:val="28"/>
          <w:szCs w:val="28"/>
        </w:rPr>
      </w:pPr>
      <w:r w:rsidRPr="008071F1">
        <w:rPr>
          <w:b/>
          <w:color w:val="333333"/>
          <w:position w:val="-30"/>
          <w:sz w:val="28"/>
          <w:szCs w:val="28"/>
        </w:rPr>
        <w:object w:dxaOrig="4520" w:dyaOrig="700">
          <v:shape id="_x0000_i1043" type="#_x0000_t75" style="width:237pt;height:36.75pt" o:ole="" fillcolor="window">
            <v:imagedata r:id="rId36" o:title=""/>
          </v:shape>
          <o:OLEObject Type="Embed" ProgID="Equation.3" ShapeID="_x0000_i1043" DrawAspect="Content" ObjectID="_1458995672" r:id="rId37"/>
        </w:object>
      </w:r>
      <w:r w:rsidRPr="008071F1">
        <w:rPr>
          <w:b/>
          <w:color w:val="333333"/>
          <w:sz w:val="28"/>
          <w:szCs w:val="28"/>
          <w:lang w:val="en-US"/>
        </w:rPr>
        <w:t xml:space="preserve">                                      </w:t>
      </w:r>
      <w:r w:rsidRPr="008071F1">
        <w:rPr>
          <w:color w:val="333333"/>
          <w:sz w:val="28"/>
          <w:szCs w:val="28"/>
          <w:lang w:val="en-US"/>
        </w:rPr>
        <w:t>1.3 (</w:t>
      </w:r>
      <w:r w:rsidRPr="008071F1">
        <w:rPr>
          <w:color w:val="333333"/>
          <w:sz w:val="28"/>
          <w:szCs w:val="28"/>
        </w:rPr>
        <w:t>8</w:t>
      </w:r>
      <w:r w:rsidRPr="008071F1">
        <w:rPr>
          <w:color w:val="333333"/>
          <w:sz w:val="28"/>
          <w:szCs w:val="28"/>
          <w:lang w:val="en-US"/>
        </w:rPr>
        <w:t>)</w:t>
      </w:r>
      <w:r w:rsidRPr="008071F1">
        <w:rPr>
          <w:rStyle w:val="a8"/>
          <w:color w:val="333333"/>
          <w:sz w:val="28"/>
          <w:szCs w:val="28"/>
          <w:lang w:val="en-US"/>
        </w:rPr>
        <w:footnoteReference w:id="4"/>
      </w:r>
      <w:r w:rsidRPr="008071F1">
        <w:rPr>
          <w:color w:val="333333"/>
          <w:sz w:val="28"/>
          <w:szCs w:val="28"/>
        </w:rPr>
        <w:tab/>
      </w:r>
    </w:p>
    <w:p w:rsidR="008013DF" w:rsidRPr="008071F1" w:rsidRDefault="008013DF" w:rsidP="008013DF">
      <w:pPr>
        <w:tabs>
          <w:tab w:val="left" w:pos="8100"/>
        </w:tabs>
        <w:spacing w:line="360" w:lineRule="auto"/>
        <w:ind w:left="720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(см.Приложение 1а).</w:t>
      </w:r>
    </w:p>
    <w:p w:rsidR="008013DF" w:rsidRPr="008071F1" w:rsidRDefault="008013DF" w:rsidP="008013DF">
      <w:pPr>
        <w:pStyle w:val="a6"/>
        <w:numPr>
          <w:ilvl w:val="0"/>
          <w:numId w:val="19"/>
        </w:numPr>
        <w:ind w:right="232"/>
        <w:jc w:val="center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Характеристики валютных рынков</w:t>
      </w:r>
    </w:p>
    <w:p w:rsidR="008013DF" w:rsidRPr="008071F1" w:rsidRDefault="008013DF" w:rsidP="008013DF">
      <w:pPr>
        <w:numPr>
          <w:ilvl w:val="1"/>
          <w:numId w:val="18"/>
        </w:numPr>
        <w:jc w:val="center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Структурная характеристика валютного рынка</w:t>
      </w:r>
    </w:p>
    <w:p w:rsidR="008013DF" w:rsidRPr="008071F1" w:rsidRDefault="008013DF" w:rsidP="008013DF">
      <w:pPr>
        <w:pStyle w:val="a6"/>
        <w:tabs>
          <w:tab w:val="left" w:pos="720"/>
        </w:tabs>
        <w:spacing w:line="360" w:lineRule="auto"/>
        <w:ind w:right="-5" w:firstLine="708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По видам и формам функционирования. (См. Приложение 2).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По сфере распространения, т.е. по широте охвата, можно выделить международный (международные финансовые центры) и внутренний валютные рынки. Так международные (мировые) валютные рынки сосредоточены в основных финансовых центрах Западной Европы, США, Ближнего Востока, Восточной Азии. Наиболее крупные центры расположены в Лондоне, Нью-Йорке, Франкфурте-на-Майне, Париже, Цюрихе, Токио, Сингапуре и др.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свою очередь, как международный, так и внутренний рынки состоят из ряда региональных рынков, которые образуются финансовыми центрами в отдельных регионах мира или данной страны.</w:t>
      </w:r>
      <w:r w:rsidRPr="008071F1">
        <w:rPr>
          <w:color w:val="333333"/>
          <w:sz w:val="28"/>
          <w:szCs w:val="28"/>
        </w:rPr>
        <w:tab/>
        <w:t>Международный валютный рынок охватывает валютные рынки всех стран мира. Под международным валютным рынком также следует понимать цепь тесно связанных между собой системой кабельных и спутниковых коммуникаций мировых региональных валютных рынков. Между ними существует перелив средств в зависимости от текущей информации и прогнозов ведущих участников рынка относительно возможного положения отдельных валют.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По отношению к валютным ограничениям можно выделить свободный и несвободный валютные рынки (это относится к региональным и национальным валютным рынкам) в зависимости от отсутствия или наличия на нем валютных ограничений.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Регулирование валютных операций в зарубежных странах осуществляется, как правило, на двух уровнях. Это государственное регулирование, проводимое в рамках валютной политики государства, и ограничения, вводимые непосредственно банками для страхования своей деятельности от возможных убытков. Валютная политика любого государства представляет собой, прежде всего, элемент экономической стратегии правительства, находящегося у власти.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наиболее общем плане валютная политика развитых государств представляет собой целенаправленное использование властями определенных механизмов для достижения целей экономической политики - стимулирования темпов экономического роста, занятости населения и борьбы с инфляционными тенденциями. В целом валютная политика призвана регулировать внешнюю конкурентоспособность государства, обеспечивать защиту экономики от негативного воздействия валютной неустойчивости и любых внешних факторов.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Валютные ограничения - это система государственных мер</w:t>
      </w:r>
      <w:r w:rsidRPr="008071F1">
        <w:rPr>
          <w:color w:val="333333"/>
          <w:sz w:val="28"/>
          <w:szCs w:val="28"/>
        </w:rPr>
        <w:br/>
        <w:t>(административных, законодательных, экономических, организационных) по установлению порядка проведения операций с предметом оперирования в отдельных странах, вмененных национальным законодательством. Валютные ограничения включают в себя меры по целевому регулированию платежей и переводов национальной и иностранной валюты за границу, а также установления порядка расчетов в валюте на внутреннем рынке. Валютный рынок с валютными ограничениями называется несвободным рынком, а при отсутствии их - свободным валютным рынком.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По видам применяемых валютных курсов валютный рынок может быть с одним режимом и с двойным режимом (см.Приложение 2).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Рынок с одним режимом - это валютный рынок со свободными валютными курсами, т.е. с плавающими курсами валют, котировка которых устанавливается на биржевых торгах.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Валютный рынок с двойным режимом - это рынок с одновременным применением фиксированного и плавающего курса валюты. Введение двойного валютного рынка используется государством как мера регулирования движения капиталов между национальным и международным рынком ссудных капиталов. Эта мера призвана ограничить и контролировать влияние международного рынка ссудных капиталов на экономику данного государства.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По степени организованности валютный рынок бывает биржевой и внебиржевой (см.Приложение 2).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Биржевой валютный рынок - это организованный рынок, который представлен валютной биржей. Валютная биржа - предприятие, организующее торги валютой и ценными бумагами в валюте. Биржа не является коммерческим предприятием. Ее основная функция заключается не в получении высокой прибыли, а в мобилизации временно свободных денежных средств через продажу валюты и ценных бумаг в валюте и в установлении курса валюты, т.е. ее рыночной стоимости.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Достоинства внебиржевого валютного рынка заключаются в достаточно низкой себестоимости затрат на операции по обмену валют, более высокой скорости расчетов, чем при торговле на валютной бирже.</w:t>
      </w:r>
      <w:r w:rsidRPr="008071F1">
        <w:rPr>
          <w:color w:val="333333"/>
          <w:sz w:val="28"/>
          <w:szCs w:val="28"/>
        </w:rPr>
        <w:tab/>
        <w:t>Далее, при классификации валютных рынков следует выделить рынки евровалют, еврооблигаций, евродепозитов, еврокредитов, а также «черный» (см.Приложение 3) и «серый» рынки.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Рынок евровалют - это международный рынок валют стран Западной</w:t>
      </w:r>
      <w:r w:rsidRPr="008071F1">
        <w:rPr>
          <w:color w:val="333333"/>
          <w:sz w:val="28"/>
          <w:szCs w:val="28"/>
        </w:rPr>
        <w:br/>
        <w:t>Европы, где осуществляются операции в валютах этих стран. Функционирование рынка евровалют связано с использованием валют в безналичных депозитно-ссудных операциях за пределами стран-эмитентов данных валют.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Рынок еврооблигаций выражает финансовые отношения по долговым обязательствам при долгосрочных займах в евровалютах, оформляемых в виде облигаций заемщиков. Облигация содержит данные о сумме долга, условиях и сроках его погашения, порядка получения процентов в соответствии с купонами (купон - часть облигационного сертификата, которая при отделении от него дает владельцу право на получение процента).</w:t>
      </w:r>
      <w:r w:rsidRPr="008071F1">
        <w:rPr>
          <w:color w:val="333333"/>
          <w:sz w:val="28"/>
          <w:szCs w:val="28"/>
        </w:rPr>
        <w:tab/>
        <w:t>Рынок евродепозитов выражает устойчивые финансовые отношения по формированию вкладов в валюте в коммерческих банках иностранных государств за счет средств, обращающихся на рынке евровалют.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Рынок еврокредитов выражает устойчивые кредитные связи и финансовые отношения по предоставлению международных займов в евровалюте коммерческими банками иностранных государств.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Срочная торговля в последние годы является важнейшим сегментом развития финансовых рынков. Быстрому развитию срочных рынков способствует существующее непостоянство и быстрая изменчивость цен товаров и финансовых инструментов.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При характеристике срочных рынков можно выделить:</w:t>
      </w:r>
      <w:r w:rsidRPr="008071F1">
        <w:rPr>
          <w:color w:val="333333"/>
          <w:sz w:val="28"/>
          <w:szCs w:val="28"/>
        </w:rPr>
        <w:tab/>
        <w:t xml:space="preserve">            </w:t>
      </w:r>
      <w:r w:rsidRPr="008071F1">
        <w:rPr>
          <w:color w:val="333333"/>
          <w:sz w:val="28"/>
          <w:szCs w:val="28"/>
        </w:rPr>
        <w:tab/>
        <w:t xml:space="preserve"> - рынок форвардных контрактов;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                      - рынок фьючерсов;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                      - рынок опционов.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 Форвардные сделки, или срочные сделки за наличный расчет, в соответствии с которыми покупатель и продавец соглашаются на поставку товара или валюты на определенную дату в будущем, являются альтернативой практикуемым на бирже фьючерсам и опционам, а также одной из первых форм срочного контракта, которые возникли как реакция на значительное изменение цен.</w:t>
      </w:r>
      <w:r w:rsidRPr="008071F1">
        <w:rPr>
          <w:rStyle w:val="a8"/>
          <w:color w:val="333333"/>
          <w:sz w:val="28"/>
          <w:szCs w:val="28"/>
        </w:rPr>
        <w:footnoteReference w:id="5"/>
      </w:r>
      <w:r w:rsidRPr="008071F1">
        <w:rPr>
          <w:color w:val="333333"/>
          <w:sz w:val="28"/>
          <w:szCs w:val="28"/>
        </w:rPr>
        <w:t xml:space="preserve">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Эффективность форвардных сделок принято оценивать на основе общей формулы определения эффективности финансовых операций в виде годовой ставки процентов: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b/>
          <w:color w:val="333333"/>
          <w:position w:val="-24"/>
          <w:sz w:val="28"/>
          <w:szCs w:val="28"/>
        </w:rPr>
        <w:object w:dxaOrig="1359" w:dyaOrig="620">
          <v:shape id="_x0000_i1044" type="#_x0000_t75" style="width:71.25pt;height:32.25pt" o:ole="" fillcolor="window">
            <v:imagedata r:id="rId38" o:title=""/>
          </v:shape>
          <o:OLEObject Type="Embed" ProgID="Equation.3" ShapeID="_x0000_i1044" DrawAspect="Content" ObjectID="_1458995673" r:id="rId39"/>
        </w:object>
      </w:r>
      <w:r w:rsidRPr="008071F1">
        <w:rPr>
          <w:b/>
          <w:color w:val="333333"/>
          <w:sz w:val="28"/>
          <w:szCs w:val="28"/>
        </w:rPr>
        <w:t xml:space="preserve">                                                                                           2</w:t>
      </w:r>
      <w:r w:rsidRPr="008071F1">
        <w:rPr>
          <w:color w:val="333333"/>
          <w:sz w:val="28"/>
          <w:szCs w:val="28"/>
        </w:rPr>
        <w:t>.1 (1)</w:t>
      </w:r>
      <w:r w:rsidRPr="008071F1">
        <w:rPr>
          <w:color w:val="333333"/>
          <w:sz w:val="28"/>
          <w:szCs w:val="28"/>
        </w:rPr>
        <w:tab/>
        <w:t xml:space="preserve"> где  </w:t>
      </w:r>
      <w:r w:rsidRPr="008071F1">
        <w:rPr>
          <w:i/>
          <w:color w:val="333333"/>
          <w:sz w:val="28"/>
          <w:szCs w:val="28"/>
          <w:lang w:val="en-US"/>
        </w:rPr>
        <w:t>E</w:t>
      </w:r>
      <w:r w:rsidRPr="008071F1">
        <w:rPr>
          <w:i/>
          <w:color w:val="333333"/>
          <w:sz w:val="28"/>
          <w:szCs w:val="28"/>
        </w:rPr>
        <w:t xml:space="preserve"> </w:t>
      </w:r>
      <w:r w:rsidRPr="008071F1">
        <w:rPr>
          <w:color w:val="333333"/>
          <w:sz w:val="28"/>
          <w:szCs w:val="28"/>
        </w:rPr>
        <w:t xml:space="preserve">– доход или убыток от операций;     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 </w:t>
      </w:r>
      <w:r w:rsidRPr="008071F1">
        <w:rPr>
          <w:i/>
          <w:color w:val="333333"/>
          <w:sz w:val="28"/>
          <w:szCs w:val="28"/>
          <w:lang w:val="en-US"/>
        </w:rPr>
        <w:t>P</w:t>
      </w:r>
      <w:r w:rsidRPr="008071F1">
        <w:rPr>
          <w:i/>
          <w:color w:val="333333"/>
          <w:sz w:val="28"/>
          <w:szCs w:val="28"/>
        </w:rPr>
        <w:t xml:space="preserve"> </w:t>
      </w:r>
      <w:r w:rsidRPr="008071F1">
        <w:rPr>
          <w:color w:val="333333"/>
          <w:sz w:val="28"/>
          <w:szCs w:val="28"/>
        </w:rPr>
        <w:t xml:space="preserve">– сумма вложенных средств;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i/>
          <w:color w:val="333333"/>
          <w:sz w:val="28"/>
          <w:szCs w:val="28"/>
          <w:lang w:val="en-US"/>
        </w:rPr>
        <w:t>t</w:t>
      </w:r>
      <w:r w:rsidRPr="008071F1">
        <w:rPr>
          <w:i/>
          <w:color w:val="333333"/>
          <w:sz w:val="28"/>
          <w:szCs w:val="28"/>
        </w:rPr>
        <w:t xml:space="preserve"> </w:t>
      </w:r>
      <w:r w:rsidRPr="008071F1">
        <w:rPr>
          <w:color w:val="333333"/>
          <w:sz w:val="28"/>
          <w:szCs w:val="28"/>
        </w:rPr>
        <w:t xml:space="preserve"> - срок операции в днях.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При оценке эффективности форвардных сделок эта формула принимает следующий вид: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i/>
          <w:color w:val="333333"/>
          <w:sz w:val="28"/>
          <w:szCs w:val="28"/>
        </w:rPr>
        <w:t xml:space="preserve">   </w:t>
      </w:r>
      <w:r w:rsidRPr="008071F1">
        <w:rPr>
          <w:color w:val="333333"/>
          <w:sz w:val="28"/>
          <w:szCs w:val="28"/>
        </w:rPr>
        <w:t xml:space="preserve">   </w:t>
      </w:r>
      <w:r w:rsidRPr="008071F1">
        <w:rPr>
          <w:b/>
          <w:color w:val="333333"/>
          <w:position w:val="-30"/>
          <w:sz w:val="28"/>
          <w:szCs w:val="28"/>
        </w:rPr>
        <w:object w:dxaOrig="1700" w:dyaOrig="680">
          <v:shape id="_x0000_i1045" type="#_x0000_t75" style="width:89.25pt;height:35.25pt" o:ole="" fillcolor="window">
            <v:imagedata r:id="rId40" o:title=""/>
          </v:shape>
          <o:OLEObject Type="Embed" ProgID="Equation.3" ShapeID="_x0000_i1045" DrawAspect="Content" ObjectID="_1458995674" r:id="rId41"/>
        </w:object>
      </w:r>
      <w:r w:rsidRPr="008071F1">
        <w:rPr>
          <w:b/>
          <w:color w:val="333333"/>
          <w:sz w:val="28"/>
          <w:szCs w:val="28"/>
        </w:rPr>
        <w:t xml:space="preserve">                                                                     2</w:t>
      </w:r>
      <w:r w:rsidRPr="008071F1">
        <w:rPr>
          <w:color w:val="333333"/>
          <w:sz w:val="28"/>
          <w:szCs w:val="28"/>
        </w:rPr>
        <w:t xml:space="preserve">.1 (2)       где    </w:t>
      </w:r>
      <w:r w:rsidRPr="008071F1">
        <w:rPr>
          <w:b/>
          <w:color w:val="333333"/>
          <w:position w:val="-12"/>
          <w:sz w:val="28"/>
          <w:szCs w:val="28"/>
        </w:rPr>
        <w:object w:dxaOrig="320" w:dyaOrig="360">
          <v:shape id="_x0000_i1046" type="#_x0000_t75" style="width:16.5pt;height:18.75pt" o:ole="" fillcolor="window">
            <v:imagedata r:id="rId42" o:title=""/>
          </v:shape>
          <o:OLEObject Type="Embed" ProgID="Equation.3" ShapeID="_x0000_i1046" DrawAspect="Content" ObjectID="_1458995675" r:id="rId43"/>
        </w:object>
      </w:r>
      <w:r w:rsidRPr="008071F1">
        <w:rPr>
          <w:color w:val="333333"/>
          <w:sz w:val="28"/>
          <w:szCs w:val="28"/>
        </w:rPr>
        <w:t xml:space="preserve"> -  курс спот покупки или продажи валюты.</w:t>
      </w:r>
      <w:r w:rsidRPr="008071F1">
        <w:rPr>
          <w:rStyle w:val="a8"/>
          <w:color w:val="333333"/>
          <w:sz w:val="28"/>
          <w:szCs w:val="28"/>
        </w:rPr>
        <w:footnoteReference w:id="6"/>
      </w:r>
      <w:r w:rsidRPr="008071F1">
        <w:rPr>
          <w:color w:val="333333"/>
          <w:sz w:val="28"/>
          <w:szCs w:val="28"/>
        </w:rPr>
        <w:t xml:space="preserve">  (см.Приложение 1б).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Рынок фьючерсов. Одним из наиболее успешных и в то же самое время наиболее противоречивых нововведений на мировых финансовых рынках в последние десятилетия стало начало торговли финансовыми фьючерсами, т.е. такими фьючерсными контрактами, в основе которых лежат финансовые инструменты с фиксированной процентной ставкой и валютные курсы.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Фьючерсный контракт - это юридически обоснованное соглашение между двумя сторонами о поставке или получении того или иного товара определенного объема и качества по заранее согласованной цене в определенный момент или определенный ряд моментов в будущем.</w:t>
      </w:r>
      <w:r w:rsidRPr="008071F1">
        <w:rPr>
          <w:color w:val="333333"/>
          <w:sz w:val="28"/>
          <w:szCs w:val="28"/>
        </w:rPr>
        <w:tab/>
        <w:t>Финансовый фьючерс - это соглашение о покупке или продаже того или иного финансового инструмента по заранее согласованной цене в течение определенного месяца в будущем (в определенный день месяца).</w:t>
      </w:r>
      <w:r w:rsidRPr="008071F1">
        <w:rPr>
          <w:color w:val="333333"/>
          <w:sz w:val="28"/>
          <w:szCs w:val="28"/>
        </w:rPr>
        <w:tab/>
        <w:t>Рынок фьючерсных контрактов служит для двух основных целей:</w:t>
      </w:r>
      <w:r w:rsidRPr="008071F1">
        <w:rPr>
          <w:color w:val="333333"/>
          <w:sz w:val="28"/>
          <w:szCs w:val="28"/>
        </w:rPr>
        <w:tab/>
        <w:t>1. Он позволяет инвесторам страховать себя от неблагоприятного изменения цен на рынке спот в будущем (операции хеджеров).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2. Он позволяет спекулянтам открывать позиции на большие суммы под незначительное обеспечение.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Рынок опционов. Одним из видов срочных сделок являются опционы. Опцион - это двусторонний договор о передаче прав (для покупателя) и обязательство (для продавца) купить или продать определенный финансовый актив по фиксированному курсу в заранее согласованную дату или в течение согласованного периода времени.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Рынок валютных опционов получил широкое развитие в середине 70-г. XX в., после введения в большинстве стран вместо фиксированных валютных курсов плавающих (с марта </w:t>
      </w:r>
      <w:smartTag w:uri="urn:schemas-microsoft-com:office:smarttags" w:element="metricconverter">
        <w:smartTagPr>
          <w:attr w:name="ProductID" w:val="1973 г"/>
        </w:smartTagPr>
        <w:r w:rsidRPr="008071F1">
          <w:rPr>
            <w:color w:val="333333"/>
            <w:sz w:val="28"/>
            <w:szCs w:val="28"/>
          </w:rPr>
          <w:t>1973 г</w:t>
        </w:r>
      </w:smartTag>
      <w:r w:rsidRPr="008071F1">
        <w:rPr>
          <w:color w:val="333333"/>
          <w:sz w:val="28"/>
          <w:szCs w:val="28"/>
        </w:rPr>
        <w:t>.).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Валютный опцион - это контракт, дающий право его покупателю (держателю) купить или продать определенное количество одной валюты в обмен на другую по зафиксированному в контракте курсу на определенную дату в будущем (европейский опцион) или в течении определенного периода (американский опцион).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Опционные контракты могут покупаться и продаваться на бирже или вне биржи. Биржевые опционные контракты являются стандартными и заключаются на определенную сумму покупаемой валюты.</w:t>
      </w:r>
      <w:r w:rsidRPr="008071F1">
        <w:rPr>
          <w:color w:val="333333"/>
          <w:sz w:val="28"/>
          <w:szCs w:val="28"/>
        </w:rPr>
        <w:tab/>
        <w:t xml:space="preserve">Для опциона на покупку валюты ( </w:t>
      </w:r>
      <w:r w:rsidRPr="008071F1">
        <w:rPr>
          <w:color w:val="333333"/>
          <w:sz w:val="28"/>
          <w:szCs w:val="28"/>
          <w:lang w:val="en-US"/>
        </w:rPr>
        <w:t>call</w:t>
      </w:r>
      <w:r w:rsidRPr="008071F1">
        <w:rPr>
          <w:color w:val="333333"/>
          <w:sz w:val="28"/>
          <w:szCs w:val="28"/>
        </w:rPr>
        <w:t xml:space="preserve"> – опцион) при его реализации эффективный курс обмена: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b/>
          <w:color w:val="333333"/>
          <w:position w:val="-12"/>
          <w:sz w:val="28"/>
          <w:szCs w:val="28"/>
        </w:rPr>
        <w:object w:dxaOrig="1440" w:dyaOrig="380">
          <v:shape id="_x0000_i1047" type="#_x0000_t75" style="width:75.75pt;height:19.5pt" o:ole="" fillcolor="window">
            <v:imagedata r:id="rId44" o:title=""/>
          </v:shape>
          <o:OLEObject Type="Embed" ProgID="Equation.3" ShapeID="_x0000_i1047" DrawAspect="Content" ObjectID="_1458995676" r:id="rId45"/>
        </w:object>
      </w:r>
      <w:r w:rsidRPr="008071F1">
        <w:rPr>
          <w:b/>
          <w:color w:val="333333"/>
          <w:sz w:val="28"/>
          <w:szCs w:val="28"/>
        </w:rPr>
        <w:t xml:space="preserve">                                                                          2</w:t>
      </w:r>
      <w:r w:rsidRPr="008071F1">
        <w:rPr>
          <w:color w:val="333333"/>
          <w:sz w:val="28"/>
          <w:szCs w:val="28"/>
        </w:rPr>
        <w:t xml:space="preserve">.1 (3)            где  </w:t>
      </w:r>
      <w:r w:rsidRPr="008071F1">
        <w:rPr>
          <w:b/>
          <w:color w:val="333333"/>
          <w:position w:val="-12"/>
          <w:sz w:val="28"/>
          <w:szCs w:val="28"/>
        </w:rPr>
        <w:object w:dxaOrig="300" w:dyaOrig="360">
          <v:shape id="_x0000_i1048" type="#_x0000_t75" style="width:15.75pt;height:18.75pt" o:ole="" fillcolor="window">
            <v:imagedata r:id="rId46" o:title=""/>
          </v:shape>
          <o:OLEObject Type="Embed" ProgID="Equation.3" ShapeID="_x0000_i1048" DrawAspect="Content" ObjectID="_1458995677" r:id="rId47"/>
        </w:object>
      </w:r>
      <w:r w:rsidRPr="008071F1">
        <w:rPr>
          <w:b/>
          <w:color w:val="333333"/>
          <w:sz w:val="28"/>
          <w:szCs w:val="28"/>
        </w:rPr>
        <w:t xml:space="preserve"> - </w:t>
      </w:r>
      <w:r w:rsidRPr="008071F1">
        <w:rPr>
          <w:color w:val="333333"/>
          <w:sz w:val="28"/>
          <w:szCs w:val="28"/>
        </w:rPr>
        <w:t>курс, по которому будет куплена валюта;</w:t>
      </w:r>
      <w:r w:rsidRPr="008071F1">
        <w:rPr>
          <w:b/>
          <w:color w:val="333333"/>
          <w:sz w:val="28"/>
          <w:szCs w:val="28"/>
        </w:rPr>
        <w:t xml:space="preserve">      </w:t>
      </w:r>
      <w:r w:rsidRPr="008071F1">
        <w:rPr>
          <w:b/>
          <w:color w:val="333333"/>
          <w:sz w:val="28"/>
          <w:szCs w:val="28"/>
        </w:rPr>
        <w:tab/>
      </w:r>
      <w:r w:rsidRPr="008071F1">
        <w:rPr>
          <w:b/>
          <w:color w:val="333333"/>
          <w:sz w:val="28"/>
          <w:szCs w:val="28"/>
        </w:rPr>
        <w:tab/>
      </w:r>
      <w:r w:rsidRPr="008071F1">
        <w:rPr>
          <w:b/>
          <w:color w:val="333333"/>
          <w:sz w:val="28"/>
          <w:szCs w:val="28"/>
        </w:rPr>
        <w:tab/>
      </w:r>
      <w:r w:rsidRPr="008071F1">
        <w:rPr>
          <w:b/>
          <w:color w:val="333333"/>
          <w:sz w:val="28"/>
          <w:szCs w:val="28"/>
        </w:rPr>
        <w:tab/>
        <w:t xml:space="preserve">  </w:t>
      </w:r>
      <w:r w:rsidRPr="008071F1">
        <w:rPr>
          <w:b/>
          <w:color w:val="333333"/>
          <w:position w:val="-4"/>
          <w:sz w:val="28"/>
          <w:szCs w:val="28"/>
        </w:rPr>
        <w:object w:dxaOrig="279" w:dyaOrig="300">
          <v:shape id="_x0000_i1049" type="#_x0000_t75" style="width:15pt;height:15.75pt" o:ole="" fillcolor="window">
            <v:imagedata r:id="rId48" o:title=""/>
          </v:shape>
          <o:OLEObject Type="Embed" ProgID="Equation.3" ShapeID="_x0000_i1049" DrawAspect="Content" ObjectID="_1458995678" r:id="rId49"/>
        </w:object>
      </w:r>
      <w:r w:rsidRPr="008071F1">
        <w:rPr>
          <w:b/>
          <w:color w:val="333333"/>
          <w:sz w:val="28"/>
          <w:szCs w:val="28"/>
        </w:rPr>
        <w:t xml:space="preserve">- </w:t>
      </w:r>
      <w:r w:rsidRPr="008071F1">
        <w:rPr>
          <w:color w:val="333333"/>
          <w:sz w:val="28"/>
          <w:szCs w:val="28"/>
        </w:rPr>
        <w:t>уплаченная премия.</w:t>
      </w:r>
      <w:r w:rsidRPr="008071F1">
        <w:rPr>
          <w:b/>
          <w:color w:val="333333"/>
          <w:sz w:val="28"/>
          <w:szCs w:val="28"/>
        </w:rPr>
        <w:t xml:space="preserve">  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При отказе от реализации опциона эффективный курс обмена:</w:t>
      </w:r>
      <w:r w:rsidRPr="008071F1">
        <w:rPr>
          <w:color w:val="333333"/>
          <w:sz w:val="28"/>
          <w:szCs w:val="28"/>
        </w:rPr>
        <w:tab/>
      </w:r>
      <w:r w:rsidRPr="008071F1">
        <w:rPr>
          <w:b/>
          <w:color w:val="333333"/>
          <w:position w:val="-12"/>
          <w:sz w:val="28"/>
          <w:szCs w:val="28"/>
        </w:rPr>
        <w:object w:dxaOrig="1500" w:dyaOrig="380">
          <v:shape id="_x0000_i1050" type="#_x0000_t75" style="width:78.75pt;height:19.5pt" o:ole="" fillcolor="window">
            <v:imagedata r:id="rId50" o:title=""/>
          </v:shape>
          <o:OLEObject Type="Embed" ProgID="Equation.3" ShapeID="_x0000_i1050" DrawAspect="Content" ObjectID="_1458995679" r:id="rId51"/>
        </w:object>
      </w:r>
      <w:r w:rsidRPr="008071F1">
        <w:rPr>
          <w:b/>
          <w:color w:val="333333"/>
          <w:sz w:val="28"/>
          <w:szCs w:val="28"/>
        </w:rPr>
        <w:t xml:space="preserve">                                                                                    2</w:t>
      </w:r>
      <w:r w:rsidRPr="008071F1">
        <w:rPr>
          <w:color w:val="333333"/>
          <w:sz w:val="28"/>
          <w:szCs w:val="28"/>
        </w:rPr>
        <w:t xml:space="preserve">.1 (4) где  </w:t>
      </w:r>
      <w:r w:rsidRPr="008071F1">
        <w:rPr>
          <w:b/>
          <w:color w:val="333333"/>
          <w:position w:val="-12"/>
          <w:sz w:val="28"/>
          <w:szCs w:val="28"/>
        </w:rPr>
        <w:object w:dxaOrig="340" w:dyaOrig="360">
          <v:shape id="_x0000_i1051" type="#_x0000_t75" style="width:18pt;height:18.75pt" o:ole="" fillcolor="window">
            <v:imagedata r:id="rId52" o:title=""/>
          </v:shape>
          <o:OLEObject Type="Embed" ProgID="Equation.3" ShapeID="_x0000_i1051" DrawAspect="Content" ObjectID="_1458995680" r:id="rId53"/>
        </w:object>
      </w:r>
      <w:r w:rsidRPr="008071F1">
        <w:rPr>
          <w:b/>
          <w:color w:val="333333"/>
          <w:sz w:val="28"/>
          <w:szCs w:val="28"/>
        </w:rPr>
        <w:t xml:space="preserve"> - </w:t>
      </w:r>
      <w:r w:rsidRPr="008071F1">
        <w:rPr>
          <w:color w:val="333333"/>
          <w:sz w:val="28"/>
          <w:szCs w:val="28"/>
        </w:rPr>
        <w:t>сложившийся рыночный курс продажи валюты.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Валютный рынок представляет собой преимущественно межбанковский рынок. Поэтому в качестве его основных действующих лиц прежде всего выступают банки и другие финансовые учреждения, которые составляют первую группу его участников. Они могут осуществлять операции как в собственных целях, так и в интересах своей клиентуры. При этом участники могут работать на рынке, вступая в прямой контакт друг с другом, либо действовать через посредников.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В этой категории, прежде всего выделяются коммерческие банки, особое место в ней занимают центральные банки стран. Кроме того, значительную роль играют различные финансовые учреждения, такие как финансовые филиалы крупных промышленно-финансовых групп, вышедших на мировую арену.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Как уже отмечалось, к первой группе действующих на валютном рынке участников относятся и центральные банки. Они занимают в этой группе особое положение. Прежде всего, по своему статусу они не являются коммерческими учреждениями и уже по этой причине существенно отличаются от коммерческих банков и других финансовых институтов. Центральные банки также обладают в своей структуре подразделением дилинга.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Кроме того, центральные банки располагают контрагентами иного рода и выполняют иные функции. С одной стороны, они руководствуются распоряжениями своего правительства (в тех странах, где центральный банк не пользуется полной самостоятельностью) или участвуют в проведении согласованной с ним экономической политики (в государствах, где центральный банк более независим). Они также координируют свои действия на валютном рынке с политикой центральных банков других стран (в частности при проведении валютных интервенций) и руководствуются положениями нормативных документов международных финансовых организаций.</w:t>
      </w:r>
      <w:r w:rsidRPr="008071F1">
        <w:rPr>
          <w:rStyle w:val="a8"/>
          <w:color w:val="333333"/>
          <w:sz w:val="28"/>
          <w:szCs w:val="28"/>
        </w:rPr>
        <w:footnoteReference w:id="7"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С другой стороны, функцией центральных банков является наблюдение за состоянием валютного рынка и его регулирование. Прежде всего, это касается курса национальной валюты, корректировка которого в желаемом направлении осуществляется, в частности, посредством интервенций на валютном рынке, а также с помощью валютных резервов центрального банка. Кроме того, это может затрагивать и операции коммерческих банков страны и других финансовых учреждений, а также брокеров, которые обязаны безоговорочно предоставлять центральному банку соответствующую информацию.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Вторую группу участников валютного рынка составляют независимые брокеры и брокерские фирмы. Помимо проведения собственных валютных операций они осуществляют информационную и посредническую функции, которые тесно взаимосвязаны. Их информационная функция состоит в том, что они сообщают другим участникам рынка курсы валют, по которым последние готовы совершать сделки. Посредническая функция заключается в том, что брокеры сосредоточивают в своих руках распоряжения о продаже и покупке валют и предоставляют полезную информацию дилерам банков, что значительно облегчает деятельность последних. И отдельные брокеры, и брокерские фирмы располагают широкой сетью корреспондентов и получают доход (брокерские комиссионные) по каждой сделке как от продавца, так и от покупателя валюты.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третью группу участников валютного рынка включают всех, лично не осуществляющих операции с валютами, т.е. тех, кто не выступает здесь непосредственно, а пользуется услугами банков. Прежде всего к ним относятся юридические лица (предприятия промышленности, торговли и других секторов экономики, некоторые финансовые небанковские учреждения), а также физические лица.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Среди финансовых небанковских учреждений, которые непосредственно сами не производят операций на валютном рынке, фигурируют, в частности, пенсионные фонды, страховые общества и фонды хеджирования (или хеджинговые компании). Будучи в состоянии аккумулировать значительные финансовые ресурсы, они также могут действовать на международных рынках и являются важными участниками валютного рынка, действуя через посредников.</w:t>
      </w:r>
      <w:r w:rsidRPr="008071F1">
        <w:rPr>
          <w:rStyle w:val="a8"/>
          <w:color w:val="333333"/>
          <w:sz w:val="28"/>
          <w:szCs w:val="28"/>
        </w:rPr>
        <w:footnoteReference w:id="8"/>
      </w:r>
    </w:p>
    <w:p w:rsidR="008013DF" w:rsidRPr="008071F1" w:rsidRDefault="008013DF" w:rsidP="008013DF">
      <w:pPr>
        <w:pStyle w:val="a6"/>
        <w:tabs>
          <w:tab w:val="left" w:pos="720"/>
        </w:tabs>
        <w:spacing w:line="360" w:lineRule="auto"/>
        <w:ind w:right="-5"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tabs>
          <w:tab w:val="left" w:pos="720"/>
        </w:tabs>
        <w:spacing w:line="360" w:lineRule="auto"/>
        <w:ind w:right="-5"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tabs>
          <w:tab w:val="left" w:pos="720"/>
        </w:tabs>
        <w:spacing w:line="360" w:lineRule="auto"/>
        <w:ind w:right="-5"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tabs>
          <w:tab w:val="left" w:pos="720"/>
        </w:tabs>
        <w:spacing w:line="360" w:lineRule="auto"/>
        <w:ind w:right="-5"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tabs>
          <w:tab w:val="left" w:pos="720"/>
        </w:tabs>
        <w:spacing w:line="360" w:lineRule="auto"/>
        <w:ind w:right="-5"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tabs>
          <w:tab w:val="left" w:pos="720"/>
        </w:tabs>
        <w:spacing w:line="360" w:lineRule="auto"/>
        <w:ind w:right="-5"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numPr>
          <w:ilvl w:val="2"/>
          <w:numId w:val="25"/>
        </w:numPr>
        <w:tabs>
          <w:tab w:val="left" w:pos="0"/>
          <w:tab w:val="left" w:pos="720"/>
        </w:tabs>
        <w:spacing w:line="360" w:lineRule="auto"/>
        <w:ind w:left="0" w:right="-5" w:firstLine="720"/>
        <w:jc w:val="both"/>
        <w:rPr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 xml:space="preserve">   Функциональная характеристика валютного рынка</w:t>
      </w:r>
      <w:r w:rsidRPr="008071F1">
        <w:rPr>
          <w:b/>
          <w:color w:val="333333"/>
          <w:sz w:val="28"/>
          <w:szCs w:val="28"/>
        </w:rPr>
        <w:tab/>
      </w:r>
      <w:r w:rsidRPr="008071F1">
        <w:rPr>
          <w:b/>
          <w:color w:val="333333"/>
          <w:sz w:val="28"/>
          <w:szCs w:val="28"/>
        </w:rPr>
        <w:tab/>
      </w:r>
      <w:r w:rsidRPr="008071F1">
        <w:rPr>
          <w:b/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>Валютный рынок выполняет следующие основные функции:                 1. обслуживание международного оборота товаров, услуг и капиталов;          2. формирование валютного курса на основе спроса и предложения на валюту;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          3. хеджирование (страхование) от валютных и кредитных рисков;                   4. проведение денежно-кредитной политики (центральные банки, ФРС, казначейства);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                  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          5. получение прибыли в виде разницы курсов валют и процентных ставок по различным долговым обязательствам (коммерческих банков).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С организационно-функциональной точки зрения (как результат реализации экономических функций) валютные рынки обеспечивают обслуживание международного оборота товаров, услуг, работ; своевременное осуществление международных расчетов; взаимосвязь различных рынков; стихийное определение валютных курсов путем балансирования спроса и предложения; предоставление механизмов защиты от валютных рисков; диверсификацию валютных резервов банков, предприятий и государства; валютную интервенцию; использование рынка государствами для целей их денежно-кредитной и экономической политики; получение прибыли в виде разницы курсов валют и процентных ставок; регулирование валютных курсов национальной валюты к иностранным валютам (государственное и рыночное); проведение валютной политики, направленной на государственное регулирование указанной области экономики и другие мероприятия.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С организационно-институционной точки зрения валютные рынки представляют собой совокупность уполномоченных банков, инвестиционных компаний, бирж, брокерских контор, иностранных банков, осуществляющих валютные операции.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С организационно-технической точки зрения валютный рынок представляет собой совокупность коммуникационных систем, связывающих между собой банки разных стран, осуществляющих международные расчеты и другие валютные операции.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Кроме коммерческих банков, важнейшими участниками валютного рынка являются центральные банки развитых государств. Помимо обслуживания нужд правительства они проводят операции в рамках официальной денежно-кредитной политики. Представителями государства могут быть внешнеторговые банки и другие учреждения.</w:t>
      </w:r>
      <w:r w:rsidRPr="008071F1">
        <w:rPr>
          <w:color w:val="333333"/>
          <w:sz w:val="28"/>
          <w:szCs w:val="28"/>
        </w:rPr>
        <w:tab/>
        <w:t>Важную роль в формировании валютного рынка играют брокерские фирмы. Вообще, межбанковский рынок делится на прямой и брокерский. Поэтому составным звеном в институциональной структуре валютного рынка являются брокерские фирмы. Брокерские фирмы взимают за посредничество определенные комиссионные проценты. С развитием электронных средств межбанковской связи при осуществлении валютных операций роль брокерских фирм на межбанковском рынке снизилась, хотя они продолжают играть важную роль в операциях физических лиц и мелких предприятий.</w:t>
      </w:r>
      <w:r w:rsidRPr="008071F1">
        <w:rPr>
          <w:rStyle w:val="a8"/>
          <w:color w:val="333333"/>
          <w:sz w:val="28"/>
          <w:szCs w:val="28"/>
        </w:rPr>
        <w:footnoteReference w:id="9"/>
      </w:r>
      <w:r w:rsidRPr="008071F1">
        <w:rPr>
          <w:color w:val="333333"/>
          <w:sz w:val="28"/>
          <w:szCs w:val="28"/>
        </w:rPr>
        <w:t xml:space="preserve"> </w:t>
      </w:r>
    </w:p>
    <w:p w:rsidR="008013DF" w:rsidRPr="008071F1" w:rsidRDefault="008013DF" w:rsidP="008013DF">
      <w:pPr>
        <w:pStyle w:val="a6"/>
        <w:spacing w:line="360" w:lineRule="auto"/>
        <w:ind w:right="232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spacing w:line="360" w:lineRule="auto"/>
        <w:ind w:right="232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spacing w:line="360" w:lineRule="auto"/>
        <w:ind w:right="232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spacing w:line="360" w:lineRule="auto"/>
        <w:ind w:right="232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spacing w:line="360" w:lineRule="auto"/>
        <w:ind w:right="232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spacing w:line="360" w:lineRule="auto"/>
        <w:ind w:right="232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spacing w:line="360" w:lineRule="auto"/>
        <w:ind w:right="232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spacing w:line="360" w:lineRule="auto"/>
        <w:ind w:right="232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numPr>
          <w:ilvl w:val="0"/>
          <w:numId w:val="21"/>
        </w:numPr>
        <w:ind w:right="232"/>
        <w:jc w:val="center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Валютный рынок РФ.</w:t>
      </w:r>
    </w:p>
    <w:p w:rsidR="008013DF" w:rsidRPr="008071F1" w:rsidRDefault="008013DF" w:rsidP="008013DF">
      <w:pPr>
        <w:pStyle w:val="a6"/>
        <w:numPr>
          <w:ilvl w:val="0"/>
          <w:numId w:val="26"/>
        </w:numPr>
        <w:ind w:right="232"/>
        <w:jc w:val="center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Структурная характеристика валютного рынка РФ.</w:t>
      </w:r>
    </w:p>
    <w:p w:rsidR="008013DF" w:rsidRPr="008071F1" w:rsidRDefault="008013DF" w:rsidP="008013DF">
      <w:pPr>
        <w:pStyle w:val="a6"/>
        <w:spacing w:line="360" w:lineRule="auto"/>
        <w:ind w:right="-5" w:firstLine="720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Основными составляющими валютного рынка в России выступают:</w:t>
      </w:r>
      <w:r w:rsidRPr="008071F1">
        <w:rPr>
          <w:color w:val="333333"/>
          <w:sz w:val="28"/>
          <w:szCs w:val="28"/>
        </w:rPr>
        <w:tab/>
        <w:t xml:space="preserve">1. Рынок наличной валюты представлен валютно-обменными операциями физических лиц через коммерческие банки и банкнотными сделками, совершаемыми коммерческими банками в целях пополнения валютно-кассовой наличности;             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        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2. Рынок безналичной валюты состоит из рынка наличных сделок (спот-рынок) и срочный рынок. В свою очередь срочный рынок делится на биржевой рынок, на котором совершаются фьючерсные сделки, и внебиржевой - совершаются форвардные сделки. Также необходимо отметить о совершении опционных сделок на срочных рынках.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Основным законодательным актом в области валютных отношений РФ является Закон РСФСР от 9 октября </w:t>
      </w:r>
      <w:smartTag w:uri="urn:schemas-microsoft-com:office:smarttags" w:element="metricconverter">
        <w:smartTagPr>
          <w:attr w:name="ProductID" w:val="1992 г"/>
        </w:smartTagPr>
        <w:r w:rsidRPr="008071F1">
          <w:rPr>
            <w:color w:val="333333"/>
            <w:sz w:val="28"/>
            <w:szCs w:val="28"/>
          </w:rPr>
          <w:t>1992 г</w:t>
        </w:r>
      </w:smartTag>
      <w:r w:rsidRPr="008071F1">
        <w:rPr>
          <w:color w:val="333333"/>
          <w:sz w:val="28"/>
          <w:szCs w:val="28"/>
        </w:rPr>
        <w:t>. «О валютном регулировании и валютном контроле», а также другие законы и подзаконные акты. В Законе определены основные понятия: иностранная валюта и валютные ценности, текущие операции платежного баланса, капитальные операции, а также ключевые понятия валютного законодательства - «резидент» и «нерезидент»,  имеющие различные режимы валютного регулирования.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Валютные ценности - это иностранная валюта, ценные бумаги в иностранной валюте, а также драгоценные металлы - золото, серебро, платина, металлы платиновой группы в любом виде, за исключением ювелирных и других бытовых изделий, а также лом таких изделий.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Операции в иностранной валюте и с ценными бумагами в иностранной валюте подразделяются на текущие валютные операции и валютные операции, связанные с движением капитала.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К текущим валютным операциям относятся:</w:t>
      </w:r>
      <w:r w:rsidRPr="008071F1">
        <w:rPr>
          <w:color w:val="333333"/>
          <w:sz w:val="28"/>
          <w:szCs w:val="28"/>
        </w:rPr>
        <w:tab/>
        <w:t xml:space="preserve">                                           - переводы в РФ и из РФ иностранной валюты для осуществления расчетов без отсрочки платежа по экспорту и импорту товаров, работ, услуг, а также осуществление расчетов, связанных с кредитованием экспортно-импортных операций на срок не более 180 дней;</w:t>
      </w:r>
      <w:r w:rsidRPr="008071F1">
        <w:rPr>
          <w:color w:val="333333"/>
          <w:sz w:val="28"/>
          <w:szCs w:val="28"/>
        </w:rPr>
        <w:tab/>
        <w:t xml:space="preserve">                                                              - получение и предоставление финансовых кредитов не более чем 180 дней;   - переводы в РФ и из РФ процентов, дивидендов и иных доходов по вкладам, инвестициям, кредитам и прочим операциям, связанным с движением капитала;</w:t>
      </w:r>
      <w:r w:rsidRPr="008071F1">
        <w:rPr>
          <w:color w:val="333333"/>
          <w:sz w:val="28"/>
          <w:szCs w:val="28"/>
        </w:rPr>
        <w:tab/>
        <w:t xml:space="preserve">                                                                                                                 - переводы неторгового характера в РФ и из РФ, включая перевод сумм заработной платы, пенсий, алиментов, наследства, а также другие аналогичные операции.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Валютные операции в России осуществляют только уполномоченные коммерческие банки, т. е. банки и иные кредитные учреждения, получившие лицензии Центрального банка России на проведение валютных операций.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Существуют три вида валютных лицензий: внутренние, расширенные и генеральные. Наибольшие права предоставляет генеральная валютная лицензия.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На проведение операций с золотом требуется также специальная лицензия ЦБ. Валютные ценности могут находиться в собственности, как резидентов, так и нерезидентов.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Покупка и продажа иностранной валюты проводятся через уполномоченные коммерческие банки. Сделки купли-продажи иностранной валюты могут осуществляться непосредственно между уполномоченными банками, а также через валютные биржи, действующие в порядке и на условиях, устанавливаемых ЦБРФ.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Валютное регулирование, осуществляет Центральный банк России. Он устанавливает порядок обязательного перевода, вывоза и пересылки иностранной валюты и ценных бумаг в иностранной валюте, принадлежащих резидентам; выдает валютные лицензии; проводит валютные интервенции на главных валютных биржах страны - ММВБ и Санкт-Петербургской бирже.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Валютный контроль осуществляется органами валютного контроля и их агентами. Органами валютного контроля является Центральный банк России, а также правительство РФ. Агентами валютного контроля выступают организации, которые в соответствии с законодательными актами могут осуществлять функции валютного контроля. Агенты валютного контроля подотчетны соответствующим органам валютного контроля. Основной агент валютного контроля - Федеральное агентство по валютному и экспортному контролю. Законодательной основой валютного контроля выступает Инструкция по валютному импортному контролю, направленная на совершенствование учета и контроля над импортными операциями. Расчеты, как и по экспорту, осуществляются только через уполномоченные банки, оформившие с импортерами паспорта сделок.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Уполномоченный банк производит платежи по импортному контракту, открытие импортных аккредитивов и выдачу банковских гарантий только при наличии подписанного паспорта сделки. Оплата импортируемого товара по контракту импортера может производиться только со счета импортера в его уполномоченном банке или банком-корреспондентом, действующим по его поручению. Это позволит резко уменьшить утечку валюты за рубеж.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Внутренний валютный рынок России состоит из внутренних региональных рынков. Он представлен, прежде всего, валютными биржами в Санкт-Петербурге, Ростове-на-Дону, Екатеринбурге, Новосибирске и Владивостоке. Состояние валютного рынка РФ зависит от смены международных валютных курсов, важнейшее значение в процессе курсообразования принадлежит ММВБ.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Главенствующее значение на рынке имеет рубль, как национальная валюта. Российский рубль продолжает оставаться замкнутой валютой. Вывозить его в зарубежные развитые и развивающиеся государства можно только в небольших количествах. Рубль не является валютой международных расчетов. Он не может служить валютой цены и валютой платежа во внешнеторговых контрактах. Банки развитых западных стран не имеют счетов в рублях в своих странах.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России фактически уже имеется внутренняя конвертируемость рубля при наличии ряда валютных ограничений. Для перехода к полной конвертируемости рубля потребуется политико-экономическая и финансовая стабилизация, накопление существенных золотовалютных резервов, отработка валютного механизма сотрудничества со странами СНГ. В 1996г. Россия подписала ст.VIII Устава МВФ, в результате чего рубль стал конвертируемой валютой в платежах и переводах.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настоящее время в России действует режим плавающего валютного курса, который зависит от спроса и предложения на валютных биржах страны, прежде всего на ММВБ. Курс рубля к конвертируемым валютам обеспечивает связь экономики России с мировым рынком. На валютном рынке РФ действуют различные институты, уполномоченные банки РФ, иностранные банки и инвестиционные компании, биржи, и т.д..</w:t>
      </w:r>
      <w:r w:rsidRPr="008071F1">
        <w:rPr>
          <w:rStyle w:val="a8"/>
          <w:color w:val="333333"/>
          <w:sz w:val="28"/>
          <w:szCs w:val="28"/>
        </w:rPr>
        <w:footnoteReference w:id="10"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07.08.2009г. МВФ в лице Европейского департамента обнародовал очередной доклад по стране №09/246 в отношении РФ. МВФ привел данные уточненного прогноза в отношении перспективы развития экономики России на 2009-</w:t>
      </w:r>
      <w:smartTag w:uri="urn:schemas-microsoft-com:office:smarttags" w:element="metricconverter">
        <w:smartTagPr>
          <w:attr w:name="ProductID" w:val="2010 г"/>
        </w:smartTagPr>
        <w:r w:rsidRPr="008071F1">
          <w:rPr>
            <w:color w:val="333333"/>
            <w:sz w:val="28"/>
            <w:szCs w:val="28"/>
          </w:rPr>
          <w:t>2010 г</w:t>
        </w:r>
      </w:smartTag>
      <w:r w:rsidRPr="008071F1">
        <w:rPr>
          <w:color w:val="333333"/>
          <w:sz w:val="28"/>
          <w:szCs w:val="28"/>
        </w:rPr>
        <w:t>.г. и призвал власти РФ сократить вливания, чтобы не укрепить чрезмерно рубль в ущерб конкурентоспособности.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Ранее МВФ отмечал, что Россия среди стран «большой двадцатки» вышла в лидеры по объему бюджетной поддержки экономики по отношению к ВВП. Россия выделит на поддержку экономики в 2009 году в общей сложности 4,1% ВВП, что является максимальным показателем среди стран </w:t>
      </w:r>
      <w:r w:rsidRPr="008071F1">
        <w:rPr>
          <w:color w:val="333333"/>
          <w:sz w:val="28"/>
          <w:szCs w:val="28"/>
          <w:lang w:val="en-US"/>
        </w:rPr>
        <w:t>G</w:t>
      </w:r>
      <w:r w:rsidRPr="008071F1">
        <w:rPr>
          <w:color w:val="333333"/>
          <w:sz w:val="28"/>
          <w:szCs w:val="28"/>
        </w:rPr>
        <w:t>-20, в 2010 году – 1,3% ВВП.</w:t>
      </w:r>
      <w:r w:rsidRPr="008071F1">
        <w:rPr>
          <w:rStyle w:val="a8"/>
          <w:color w:val="333333"/>
          <w:sz w:val="28"/>
          <w:szCs w:val="28"/>
        </w:rPr>
        <w:footnoteReference w:id="11"/>
      </w:r>
      <w:r w:rsidRPr="008071F1">
        <w:rPr>
          <w:color w:val="333333"/>
          <w:sz w:val="28"/>
          <w:szCs w:val="28"/>
        </w:rPr>
        <w:t xml:space="preserve"> (См.Приложение 4). </w:t>
      </w:r>
    </w:p>
    <w:p w:rsidR="008013DF" w:rsidRPr="008071F1" w:rsidRDefault="008013DF" w:rsidP="008013DF">
      <w:pPr>
        <w:pStyle w:val="a6"/>
        <w:spacing w:line="360" w:lineRule="auto"/>
        <w:ind w:right="-5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spacing w:line="360" w:lineRule="auto"/>
        <w:ind w:right="-5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spacing w:line="360" w:lineRule="auto"/>
        <w:ind w:right="-5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spacing w:line="360" w:lineRule="auto"/>
        <w:ind w:right="-5" w:firstLine="720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3</w:t>
      </w:r>
      <w:r w:rsidRPr="008071F1">
        <w:rPr>
          <w:b/>
          <w:color w:val="333333"/>
          <w:sz w:val="28"/>
          <w:szCs w:val="28"/>
        </w:rPr>
        <w:t>.2. Функциональная характеристика валютного рынка РФ.</w:t>
      </w:r>
      <w:r w:rsidRPr="008071F1">
        <w:rPr>
          <w:b/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>Валютный рынок представляет собой официальный финансовый центр, где сосредоточена купля-продажа валют и ценных бумаг в валюте на основе спроса и предложения на них. С функциональной точки зрения валютные рынки обеспечивают своевременное осуществление международных расчетов, страхование от валютных рисков, диверсификацию валютных резервов, валютную интервенцию, получение прибыли их участниками в виде разницы курсов валют.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С институциональной точки зрения валютные рынки представляют собой совокупность уполномоченных банков, инвестиционных компаний, бирж, брокерских контор, иностранных банков, осуществляющих валютные операции. Уполномоченный банк - это коммерческий банк, получивший от Центрального банка России лицензию на проведение операций с иностранной валютой.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Операции на валютном рынке проводятся между банками (межбанковские валютные расчеты) и банками со своими клиентами.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С организационно-технической точки зрения валютный рынок представляет собой совокупность телеграфных, телефонных, телексных, электронных и прочих коммуникационных систем, связывающих между собой банки разных стран, осуществляющих международные расчеты и другие валютные операции.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Российской Федерации официальный валютный курс рубля устанавливается с помощью фиксинга.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Фиксинг осуществляется Центральным банком России на Московской межбанковской валютной бирже (ММВБ) и представляет собой определение курса доллара США к рублю.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Курс фиксинга является единым курсом Центрального банка России. Через него, используя информацию о кросс-курсах агентства «Рейтер», он выводит курс рубля к остальным валютам. Валютный фиксинг происходит два раза в неделю - во вторник и четверг. В день валютного фиксинга Центральный банк России сообщает курсы ведущих свободно конвертируемых валют к рублю через публикацию в Российской газете, в Российских вестях и др.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Биржевой валютный рынок - это организованный рынок, который представлен валютной биржей. Валютная биржа-предприятие, организующее торги валютой и ценными бумагами в валюте. Биржа не является коммерческим предприятием. Ее основная функция заключается не в получении высокой прибыли, а в мобилизации временно свободных денежных (рублевых, валютных) средств через продажу валюты и ценных бумаг в валюте и в установлении курса валюты, т.е. ее рыночной стоимости.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Биржевой валютный рынок имеет ряд достоинств: является самым дешевым источником валюты и валютных средств; заявки, выставляемые на биржевые торги, обладают абсолютной ликвидностью.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Ликвидность валюты и ценных бумаг в валюте означает способность их быстро и без потерь в цене превращаться в рубли.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Указанные выше достоинства биржевого валютного рынка России обусловлены следующими факторами: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            </w:t>
      </w:r>
      <w:r w:rsidRPr="008071F1">
        <w:rPr>
          <w:color w:val="333333"/>
          <w:sz w:val="28"/>
          <w:szCs w:val="28"/>
        </w:rPr>
        <w:tab/>
        <w:t xml:space="preserve">        - законодательно установленным требованием по обязательной продаже части (50%) валютной выручки от экспорта товаров, работ, услуг;                     - ограниченным количеством валютных бирж (т.е. торговых площадок), на которых производятся операции по купле- продаже (конверсии) валюты;                                                   - использованием государством Московской межбанковской валютной биржи для установления официального обменного курса рубля к доллару, а на основе его через систему кросс- курсов к другим валютам;</w:t>
      </w:r>
      <w:r w:rsidRPr="008071F1">
        <w:rPr>
          <w:color w:val="333333"/>
          <w:sz w:val="28"/>
          <w:szCs w:val="28"/>
        </w:rPr>
        <w:tab/>
        <w:t xml:space="preserve">                                 - контролем за торгами на ММВБ со стороны Центрального банка России, который использует валютные ресурсы государства для регулирования соотношения рубля и доллара и тем самым гарантирует, что все выставленные на бирже для покупки доллары США будут куплены.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</w:p>
    <w:p w:rsidR="008013DF" w:rsidRPr="008071F1" w:rsidRDefault="008013DF" w:rsidP="008013DF">
      <w:pPr>
        <w:pStyle w:val="a6"/>
        <w:spacing w:line="360" w:lineRule="auto"/>
        <w:ind w:right="232" w:firstLine="720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pStyle w:val="a6"/>
        <w:numPr>
          <w:ilvl w:val="0"/>
          <w:numId w:val="22"/>
        </w:numPr>
        <w:ind w:right="75"/>
        <w:jc w:val="center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Международный валютный фонд (МВФ)</w:t>
      </w:r>
    </w:p>
    <w:p w:rsidR="008013DF" w:rsidRPr="008071F1" w:rsidRDefault="008013DF" w:rsidP="008013DF">
      <w:pPr>
        <w:pStyle w:val="a6"/>
        <w:numPr>
          <w:ilvl w:val="0"/>
          <w:numId w:val="23"/>
        </w:numPr>
        <w:ind w:right="75"/>
        <w:jc w:val="center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Создание МВФ. Основные задачи и направления деятельности</w:t>
      </w:r>
    </w:p>
    <w:p w:rsidR="008013DF" w:rsidRPr="008071F1" w:rsidRDefault="008013DF" w:rsidP="008013DF">
      <w:pPr>
        <w:pStyle w:val="a6"/>
        <w:spacing w:line="360" w:lineRule="auto"/>
        <w:ind w:left="75" w:right="75" w:firstLine="645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Международный валютный фонд, МВФ - международная организация, предназначенная для регулирования валютно-кредитных отношений между государствами-членами и оказания им финансовой помощи при валютных затруднениях, вызываемых дефицитом платежного баланса, путем предоставления кратко- и среднесрочных кредитов в иностранной валюте. Фонд имеет статус специализированного учреждения ООН. Практически он служит институциональной основой мировой валютной системы.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МВФ был учрежден на международной валютно-финансовой конференции ООН (1 - 22 июля </w:t>
      </w:r>
      <w:smartTag w:uri="urn:schemas-microsoft-com:office:smarttags" w:element="metricconverter">
        <w:smartTagPr>
          <w:attr w:name="ProductID" w:val="1944 г"/>
        </w:smartTagPr>
        <w:r w:rsidRPr="008071F1">
          <w:rPr>
            <w:color w:val="333333"/>
            <w:sz w:val="28"/>
            <w:szCs w:val="28"/>
          </w:rPr>
          <w:t>1944 г</w:t>
        </w:r>
      </w:smartTag>
      <w:r w:rsidRPr="008071F1">
        <w:rPr>
          <w:color w:val="333333"/>
          <w:sz w:val="28"/>
          <w:szCs w:val="28"/>
        </w:rPr>
        <w:t xml:space="preserve">.) в Бреттон-Вудсе (США, штат Нью-гемпшир). Конференция приняла Статьи соглашения МВФ, которые выполняют роль его устава. Этот документ вступил в силу 27.12.1945г.. Практическую деятельность Фонд начал в мае </w:t>
      </w:r>
      <w:smartTag w:uri="urn:schemas-microsoft-com:office:smarttags" w:element="metricconverter">
        <w:smartTagPr>
          <w:attr w:name="ProductID" w:val="1946 г"/>
        </w:smartTagPr>
        <w:r w:rsidRPr="008071F1">
          <w:rPr>
            <w:color w:val="333333"/>
            <w:sz w:val="28"/>
            <w:szCs w:val="28"/>
          </w:rPr>
          <w:t>1946 г</w:t>
        </w:r>
      </w:smartTag>
      <w:r w:rsidRPr="008071F1">
        <w:rPr>
          <w:color w:val="333333"/>
          <w:sz w:val="28"/>
          <w:szCs w:val="28"/>
        </w:rPr>
        <w:t>., имея в своем составе 59 стран-членов; к валютным операциям он приступил с 1 марта 1947 года.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СССР принял участие в Бреттон-Вудской конференции. Однако впоследствии в связи с «холодной войной» между Востоком и Западом он не ратифицировал Статьи соглашения МВФ. В результате глубоких социально-экономических и политических реформ, имевших целью переход от централизованно планируемой экономики к рыночной и интегрирование национальных экономик в мировое хозяйство, в начале 90-х годов бывшие социалистические страны, а также государства, входившие ранее в состав СССР, вступили в Фонд (за исключением Корейской Народно-Демократической Республики и Республики Кубы). Россия стала членом МВФ с 1 июня </w:t>
      </w:r>
      <w:smartTag w:uri="urn:schemas-microsoft-com:office:smarttags" w:element="metricconverter">
        <w:smartTagPr>
          <w:attr w:name="ProductID" w:val="1992 г"/>
        </w:smartTagPr>
        <w:r w:rsidRPr="008071F1">
          <w:rPr>
            <w:color w:val="333333"/>
            <w:sz w:val="28"/>
            <w:szCs w:val="28"/>
          </w:rPr>
          <w:t>1992 г</w:t>
        </w:r>
      </w:smartTag>
      <w:r w:rsidRPr="008071F1">
        <w:rPr>
          <w:color w:val="333333"/>
          <w:sz w:val="28"/>
          <w:szCs w:val="28"/>
        </w:rPr>
        <w:t xml:space="preserve">., остальные страны, СНГ и страны Балтии - на протяжении периода с апреля по сентябрь </w:t>
      </w:r>
      <w:smartTag w:uri="urn:schemas-microsoft-com:office:smarttags" w:element="metricconverter">
        <w:smartTagPr>
          <w:attr w:name="ProductID" w:val="1992 г"/>
        </w:smartTagPr>
        <w:r w:rsidRPr="008071F1">
          <w:rPr>
            <w:color w:val="333333"/>
            <w:sz w:val="28"/>
            <w:szCs w:val="28"/>
          </w:rPr>
          <w:t>1992 г</w:t>
        </w:r>
      </w:smartTag>
      <w:r w:rsidRPr="008071F1">
        <w:rPr>
          <w:color w:val="333333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99 г"/>
        </w:smartTagPr>
        <w:r w:rsidRPr="008071F1">
          <w:rPr>
            <w:color w:val="333333"/>
            <w:sz w:val="28"/>
            <w:szCs w:val="28"/>
          </w:rPr>
          <w:t>1999 г</w:t>
        </w:r>
      </w:smartTag>
      <w:r w:rsidRPr="008071F1">
        <w:rPr>
          <w:color w:val="333333"/>
          <w:sz w:val="28"/>
          <w:szCs w:val="28"/>
        </w:rPr>
        <w:t>. (по состоянию на январь) число стран -членов МВФ составляло 182. Постоянное местопребывание руководящих органов - Вашингтон (США). Помимо того, имеются отделения в Париже (Франция), Женеве (Швейцария), Токио (Япония) и при ООН в Нью-Йорке.</w:t>
      </w:r>
      <w:r w:rsidRPr="008071F1">
        <w:rPr>
          <w:color w:val="333333"/>
          <w:sz w:val="28"/>
          <w:szCs w:val="28"/>
        </w:rPr>
        <w:tab/>
        <w:t xml:space="preserve">                      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Целью МВФ является: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- Содействие международному сотрудничеству в валютной сфере;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- Расширение, сбалансированный рост международной торговли и соответственно рост занятости и улучшение экономических стран-членов;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- Обеспечение функционирования международной валютной системы путем согласования и координации валютной политики и поддерживания валютных курсов и обратимости валют стран-членов; обеспечивать упорядоченные отношения в валютной области между странами-членами;</w:t>
      </w:r>
      <w:r w:rsidRPr="008071F1">
        <w:rPr>
          <w:color w:val="333333"/>
          <w:sz w:val="28"/>
          <w:szCs w:val="28"/>
        </w:rPr>
        <w:tab/>
        <w:t>- Определение паритетов и курсов валют; не допускать конкурентного обеспечения валют;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- Содействие в создании многосторонней системы платежей по операциям между странами-членами и устранение валютных ограничений;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- Помощь странам-членам путем предоставления займов и кредитов в иностранной валюте для урегулирования платежных балансов и стабилизации валютных курсов;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-Сокращение длительности и уменьшение степени неуравновешенности международных платежных балансов стран- членов;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- Консультационная помощь по финансовым и валютным вопросам;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- Осуществление контроля за соблюдением странами-членами кодекса поведения в международных валютных отношениях.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По мере эволюции МВС, а также трансформации деятельности МВФ Статьи соглашения трижды пересматривались.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Первая серия поправок была в 1968 -1969 гг., в связи с образованием механизма специальных прав заимствования (СДР), во второй, в 1976 – 1978 гг., были определены основные принципы нового, Ямайского международного валютного устройства, сменившего Бреттон-Вудскую валютную систему, третья поправка (1990 - 1992 гг.) предусматривала введение санкций в виде приостановки права участвовать в голосовании в отношении стран-членов, не выполнивших свои финансовые обязательства перед Фондом. </w:t>
      </w:r>
    </w:p>
    <w:p w:rsidR="008013DF" w:rsidRPr="008071F1" w:rsidRDefault="008013DF" w:rsidP="008013DF">
      <w:pPr>
        <w:pStyle w:val="a6"/>
        <w:numPr>
          <w:ilvl w:val="0"/>
          <w:numId w:val="23"/>
        </w:numPr>
        <w:ind w:right="75"/>
        <w:jc w:val="center"/>
        <w:rPr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Структура управления МВФ</w:t>
      </w:r>
      <w:r w:rsidRPr="008071F1">
        <w:rPr>
          <w:color w:val="333333"/>
          <w:sz w:val="28"/>
          <w:szCs w:val="28"/>
        </w:rPr>
        <w:t>.</w:t>
      </w:r>
    </w:p>
    <w:p w:rsidR="008013DF" w:rsidRPr="008071F1" w:rsidRDefault="008013DF" w:rsidP="008013DF">
      <w:pPr>
        <w:pStyle w:val="a6"/>
        <w:spacing w:line="360" w:lineRule="auto"/>
        <w:ind w:left="75" w:right="75" w:firstLine="465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Высший руководящий орган МВФ - Совет управляющих, в котором каждая страна-член представлена управляющим и его заместителем. Обычно это министры финансов или руководители центральных банков.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ведение Совета входит решение ключевых вопросов деятельности Фонда, таких, как внесение изменений в Статьи соглашения, прием и исключение стран-членов, определение и пересмотр величины их долей в капитале, выборы исполнительных директоров. Управляющие собираются на сессии обычно один раз в год, но могут проводить свои заседания, а также голосовать по почте в любое время.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МВФ действует принцип «взвешенного» количества голосов, который предполагает, что возможность стран-членов оказывать воздействие на деятельность Фонда с помощью голосования определяется их долей в капитале МВФ. Каждое государство имеет - 250 «базовых» голосов, независимо от величины его взноса в капитал, и дополнительно по одному голосу за каждые 100 тыс. СДР суммы этого взноса. Такой порядок обеспечивает решающее большинство голосов наиболее крупным государствам.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Решения в Совете управляющих обычно принимаются простым большинством (не менее половины) голосов, а по наиболее важным вопросам, имеющим оперативный либо стратегический характер, - «специальным большинством» (70% - 85% голосов стран-членов).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Согласно действующему с </w:t>
      </w:r>
      <w:smartTag w:uri="urn:schemas-microsoft-com:office:smarttags" w:element="metricconverter">
        <w:smartTagPr>
          <w:attr w:name="ProductID" w:val="1978 г"/>
        </w:smartTagPr>
        <w:r w:rsidRPr="008071F1">
          <w:rPr>
            <w:color w:val="333333"/>
            <w:sz w:val="28"/>
            <w:szCs w:val="28"/>
          </w:rPr>
          <w:t>1978 г</w:t>
        </w:r>
      </w:smartTag>
      <w:r w:rsidRPr="008071F1">
        <w:rPr>
          <w:color w:val="333333"/>
          <w:sz w:val="28"/>
          <w:szCs w:val="28"/>
        </w:rPr>
        <w:t xml:space="preserve">. уставу Совет управляющих может учредить новый постоянный орган управления - Совет на уровне министров стран-членов для наблюдения за регулированием и адаптацией МВС. Однако фактически он пока не создан, и его роль играет учрежденный в </w:t>
      </w:r>
      <w:smartTag w:uri="urn:schemas-microsoft-com:office:smarttags" w:element="metricconverter">
        <w:smartTagPr>
          <w:attr w:name="ProductID" w:val="1974 г"/>
        </w:smartTagPr>
        <w:r w:rsidRPr="008071F1">
          <w:rPr>
            <w:color w:val="333333"/>
            <w:sz w:val="28"/>
            <w:szCs w:val="28"/>
          </w:rPr>
          <w:t>1974 г</w:t>
        </w:r>
      </w:smartTag>
      <w:r w:rsidRPr="008071F1">
        <w:rPr>
          <w:color w:val="333333"/>
          <w:sz w:val="28"/>
          <w:szCs w:val="28"/>
        </w:rPr>
        <w:t>. Временный комитет Совета управляющих по вопросам международной валютной системы . Временный комитет состоит из 24 управляющих МВФ, в том числе и от России. Он собирается на свои заседания дважды в год. Однако в отличие от предполагаемого Совета Временный комитет не имеет полномочий для принятия директивных решений. Тем не менее, он выполняет важные функции: осуществляет руководство Исполнительным советом; занимается выработкой стратегических решений, относящихся к функционированию международной валютной системы и деятельности МВФ; представляет Совету управляющих предложения о внесении поправок в Статьи соглашения МВФ. Подобный статус имеет также Объединенный министерский комитет Советов управляющих Международного банка реконструкции и развития (МБРР) и МВФ по передаче реальных ресурсов развивающимся странам - Комитет развития. Он консультирует Советы управляющих МВФ и МБРР по проблемам экономического развития.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Уроки финансового кризиса 1997 - 1998 гг., выявившего потребность в более оперативном и целенаправленном реагировании на постоянные изменения состояния мировых валютно-финансовых отношений, в усилении эффективности механизма выработки и принятия коллективных решений, побуждают МВФ, в частности, к осуществлению мер по повышению статуса и роли Временного комитета, вплоть до преобразования его в предусмотренный уставом Совет на министерском уровне, который, в отличие от Временного комитета, обладал бы директивными полномочиями. По словам руководителя Фонда М. Камдессю, «такое преобразование придало бы МВФ новую и чрезвычайно важную легитимность для разрешения все более усложняющихся задач, которыми он призван заниматься».</w:t>
      </w:r>
      <w:r w:rsidRPr="008071F1">
        <w:rPr>
          <w:rStyle w:val="a8"/>
          <w:color w:val="333333"/>
          <w:sz w:val="28"/>
          <w:szCs w:val="28"/>
        </w:rPr>
        <w:footnoteReference w:id="12"/>
      </w:r>
      <w:r w:rsidRPr="008071F1">
        <w:rPr>
          <w:color w:val="333333"/>
          <w:sz w:val="28"/>
          <w:szCs w:val="28"/>
        </w:rPr>
        <w:t xml:space="preserve">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Совет управляющих делегировал многие свои полномочия Исполнительному совету. Исполнительный совет работает на постоянной основе в штаб-квартире Фонда в Вашингтоне и обычно проводит свои заседания три раза в неделю. Назначения и выборы исполнительных директоров проводятся раз в два года. Директор располагает тем количеством голосов, которым пользуются в совокупности избравшие его управляющие. Как правило, Директорат принимает решения, основываясь на материалах и докладах, которые подготовлены административным аппаратом. Формально все должностные лица МВФ подчиняются только руководящим органам фонда, и правительства государств-членов не имеют права оказывать на них давления. В большинстве случаев решения в Исполнительном совете принимаются не путем формального голосования, а посредством предварительного достижения консенсуса его членов.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Исполнительный совет МВФ выбирает на пятилетний срок директора- распорядителя, по традиции это представитель из Европы, который не может быть ни управляющим, ни исполнительным директором. Директор-распорядитель председательствует в Директорате и возглавляет административный аппарат фонда.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функции директора-распорядителя входит ведение текущих дел и назначение должностных лиц МВФ: своего заместителя, секретаря, казначея, заведующих отделами, генерального советника юридического отдела, заведующих административной службой и европейской штаб-квартирой фонда (в Париже).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Директор-распорядитель (с </w:t>
      </w:r>
      <w:smartTag w:uri="urn:schemas-microsoft-com:office:smarttags" w:element="metricconverter">
        <w:smartTagPr>
          <w:attr w:name="ProductID" w:val="1987 г"/>
        </w:smartTagPr>
        <w:r w:rsidRPr="008071F1">
          <w:rPr>
            <w:color w:val="333333"/>
            <w:sz w:val="28"/>
            <w:szCs w:val="28"/>
          </w:rPr>
          <w:t>1987 г</w:t>
        </w:r>
      </w:smartTag>
      <w:r w:rsidRPr="008071F1">
        <w:rPr>
          <w:color w:val="333333"/>
          <w:sz w:val="28"/>
          <w:szCs w:val="28"/>
        </w:rPr>
        <w:t xml:space="preserve">.) - Мишель Камдесю (Франция; в мае </w:t>
      </w:r>
      <w:smartTag w:uri="urn:schemas-microsoft-com:office:smarttags" w:element="metricconverter">
        <w:smartTagPr>
          <w:attr w:name="ProductID" w:val="1996 г"/>
        </w:smartTagPr>
        <w:r w:rsidRPr="008071F1">
          <w:rPr>
            <w:color w:val="333333"/>
            <w:sz w:val="28"/>
            <w:szCs w:val="28"/>
          </w:rPr>
          <w:t>1996 г</w:t>
        </w:r>
      </w:smartTag>
      <w:r w:rsidRPr="008071F1">
        <w:rPr>
          <w:color w:val="333333"/>
          <w:sz w:val="28"/>
          <w:szCs w:val="28"/>
        </w:rPr>
        <w:t xml:space="preserve">. переизбран на третий срок, начавшийся с 16 января </w:t>
      </w:r>
      <w:smartTag w:uri="urn:schemas-microsoft-com:office:smarttags" w:element="metricconverter">
        <w:smartTagPr>
          <w:attr w:name="ProductID" w:val="1997 г"/>
        </w:smartTagPr>
        <w:r w:rsidRPr="008071F1">
          <w:rPr>
            <w:color w:val="333333"/>
            <w:sz w:val="28"/>
            <w:szCs w:val="28"/>
          </w:rPr>
          <w:t>1997 г</w:t>
        </w:r>
      </w:smartTag>
      <w:r w:rsidRPr="008071F1">
        <w:rPr>
          <w:color w:val="333333"/>
          <w:sz w:val="28"/>
          <w:szCs w:val="28"/>
        </w:rPr>
        <w:t xml:space="preserve">.), его первый заместитель (с </w:t>
      </w:r>
      <w:smartTag w:uri="urn:schemas-microsoft-com:office:smarttags" w:element="metricconverter">
        <w:smartTagPr>
          <w:attr w:name="ProductID" w:val="1994 г"/>
        </w:smartTagPr>
        <w:r w:rsidRPr="008071F1">
          <w:rPr>
            <w:color w:val="333333"/>
            <w:sz w:val="28"/>
            <w:szCs w:val="28"/>
          </w:rPr>
          <w:t>1994 г</w:t>
        </w:r>
      </w:smartTag>
      <w:r w:rsidRPr="008071F1">
        <w:rPr>
          <w:color w:val="333333"/>
          <w:sz w:val="28"/>
          <w:szCs w:val="28"/>
        </w:rPr>
        <w:t>.) - Стэнли Фишер (США).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 xml:space="preserve">Взаимодействие МВФ с государствами-членами производится через региональные отделы: Африканский, Европейский I, Европейский II, Среднего Востока, Центральной Азии, Юго-Восточной Азии и Тихоокеанского региона. 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  <w:t>В МВФ имеются отделы центральных банков, валютных и торговых отношений, по бюджетно-налоговым вопросам, правовой и исследовательский. В аппарате МВФ заняты 2300 сотрудников из 122 стран, 50% из которых – женщины. Это экономисты, специалисты по налогам, статистике, финансам и филологии. (Приложение 5).</w:t>
      </w:r>
      <w:r w:rsidRPr="008071F1">
        <w:rPr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ab/>
      </w:r>
    </w:p>
    <w:p w:rsidR="008013DF" w:rsidRPr="008071F1" w:rsidRDefault="008013DF" w:rsidP="008013DF">
      <w:pPr>
        <w:pStyle w:val="a6"/>
        <w:ind w:right="-5" w:firstLine="720"/>
        <w:jc w:val="center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Заключение</w:t>
      </w:r>
    </w:p>
    <w:p w:rsidR="008013DF" w:rsidRPr="008071F1" w:rsidRDefault="008013DF" w:rsidP="008013DF">
      <w:pPr>
        <w:tabs>
          <w:tab w:val="left" w:pos="720"/>
        </w:tabs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ab/>
      </w:r>
      <w:r w:rsidRPr="008071F1">
        <w:rPr>
          <w:color w:val="333333"/>
          <w:sz w:val="28"/>
          <w:szCs w:val="28"/>
        </w:rPr>
        <w:t xml:space="preserve">В данной курсовой работе мы попытались охватить все, что касается валютных рынков, его регулирования.  Рассмотрели инструменты сделок на валютном рынке, и изучили некоторые валютные расчеты. </w:t>
      </w:r>
    </w:p>
    <w:p w:rsidR="008013DF" w:rsidRPr="008071F1" w:rsidRDefault="008013DF" w:rsidP="008013DF">
      <w:pPr>
        <w:tabs>
          <w:tab w:val="left" w:pos="720"/>
        </w:tabs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Все характеристики, касающиеся валютного рынка, как мирового, так и Российского подробно рассмотрели в первой главе, во втором и третьем пунктах. Также при изучении мы усвоили в второй главе, что Международный Валютный Фонд является важным регулятором современной мировой валютной системы. Его работа тесно взаимосвязана с другими международными финансовыми организациями. Их совместная деятельность необходима для нормального функционирования экономики как развитых, так и развивающихся стран. Роль МВФ в качестве поддержки экономики во время порой непредсказуемых финансовых кризисов и преодолении бедности неоценима.</w:t>
      </w:r>
    </w:p>
    <w:p w:rsidR="008013DF" w:rsidRPr="008071F1" w:rsidRDefault="008013DF" w:rsidP="008013DF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В заключении хотелось бы отметить, что в последние годы заметно оживились дискуссии о путях формирования мировой финансовой системы </w:t>
      </w:r>
      <w:r w:rsidRPr="008071F1">
        <w:rPr>
          <w:color w:val="333333"/>
          <w:sz w:val="28"/>
          <w:szCs w:val="28"/>
          <w:lang w:val="en-US"/>
        </w:rPr>
        <w:t>XXI</w:t>
      </w:r>
      <w:r w:rsidRPr="008071F1">
        <w:rPr>
          <w:color w:val="333333"/>
          <w:sz w:val="28"/>
          <w:szCs w:val="28"/>
        </w:rPr>
        <w:t xml:space="preserve"> в. Кризисные явления, наблюдавшиеся в мировой валютно-финансовой системе, наглядно продемонстрировали, что механизм, регулирующий функционирование этой </w:t>
      </w:r>
      <w:r w:rsidRPr="008071F1">
        <w:rPr>
          <w:iCs/>
          <w:color w:val="333333"/>
          <w:sz w:val="28"/>
          <w:szCs w:val="28"/>
        </w:rPr>
        <w:t>системы,</w:t>
      </w:r>
      <w:r w:rsidRPr="008071F1">
        <w:rPr>
          <w:i/>
          <w:iCs/>
          <w:color w:val="333333"/>
          <w:sz w:val="28"/>
          <w:szCs w:val="28"/>
        </w:rPr>
        <w:t xml:space="preserve"> </w:t>
      </w:r>
      <w:r w:rsidRPr="008071F1">
        <w:rPr>
          <w:color w:val="333333"/>
          <w:sz w:val="28"/>
          <w:szCs w:val="28"/>
        </w:rPr>
        <w:t>перестал отвечать потребностям современного мирового хозяйства. Необходимо выработать основополагающие принципы валютных и финансовых отношений, которые в дальнейшем защитили бы мировое сообщество и все страны-члены от разрушительного воздействия возможных валютных кризисов.</w:t>
      </w:r>
    </w:p>
    <w:p w:rsidR="008013DF" w:rsidRPr="008071F1" w:rsidRDefault="008013DF" w:rsidP="008013DF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Приложение 1а. (стр.11-12)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Задача № 1.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Банк в Москве установил следующую котировку доллара США к рублю: покупка – 5450; продажа – 5500.   </w:t>
      </w:r>
      <w:r w:rsidRPr="008071F1">
        <w:rPr>
          <w:b/>
          <w:color w:val="333333"/>
          <w:sz w:val="28"/>
          <w:szCs w:val="28"/>
        </w:rPr>
        <w:t>Определить: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А) сколько рублей будет получено при обмене 100 долл. США;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Б) сколько долларов США будет получено при обмене 1 млн.руб.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Решение: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А) в соответствии с формулой (1.3(1)) при обмене 100 долл.США будет получено:</w:t>
      </w:r>
    </w:p>
    <w:p w:rsidR="008013DF" w:rsidRPr="008071F1" w:rsidRDefault="008013DF" w:rsidP="008013DF">
      <w:pPr>
        <w:spacing w:line="360" w:lineRule="auto"/>
        <w:rPr>
          <w:i/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ab/>
      </w:r>
      <w:r w:rsidRPr="008071F1">
        <w:rPr>
          <w:i/>
          <w:color w:val="333333"/>
          <w:sz w:val="28"/>
          <w:szCs w:val="28"/>
        </w:rPr>
        <w:t>100*5450 = 545000 руб.;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Б) в соответствии с формулой (1.3(2)) при обмене 1 млн.руб. будет получено:</w:t>
      </w:r>
    </w:p>
    <w:p w:rsidR="008013DF" w:rsidRPr="008071F1" w:rsidRDefault="008013DF" w:rsidP="008013DF">
      <w:pPr>
        <w:spacing w:line="360" w:lineRule="auto"/>
        <w:rPr>
          <w:i/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ab/>
      </w:r>
      <w:r w:rsidRPr="008071F1">
        <w:rPr>
          <w:i/>
          <w:color w:val="333333"/>
          <w:sz w:val="28"/>
          <w:szCs w:val="28"/>
        </w:rPr>
        <w:t>1000000/5500 = 181,8 долл.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Задача № 2.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Курс доллара США к фунту стерлингов в Лондонском банке составляет: покупка – 1,6510; продажа – 1,6480.   </w:t>
      </w:r>
      <w:r w:rsidRPr="008071F1">
        <w:rPr>
          <w:b/>
          <w:color w:val="333333"/>
          <w:sz w:val="28"/>
          <w:szCs w:val="28"/>
        </w:rPr>
        <w:t>Определить: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А) сколько фунтов стерлингов можно получить при обмене 1000 долл. США;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Б) сколько долларов США будет получено при обмене 1000 ф.ст.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Решение: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А) в соответствии с формулой (1.3(3)) при обмене 100 долл.США будет получено:</w:t>
      </w:r>
    </w:p>
    <w:p w:rsidR="008013DF" w:rsidRPr="008071F1" w:rsidRDefault="008013DF" w:rsidP="008013DF">
      <w:pPr>
        <w:spacing w:line="360" w:lineRule="auto"/>
        <w:rPr>
          <w:i/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ab/>
      </w:r>
      <w:r w:rsidRPr="008071F1">
        <w:rPr>
          <w:i/>
          <w:color w:val="333333"/>
          <w:sz w:val="28"/>
          <w:szCs w:val="28"/>
        </w:rPr>
        <w:t>1000/1,6510 = 605,6 ф.ст.;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Б) в соответствии с формулой (1.3(4)) при обмене 1000 ф.ст. будет получено:</w:t>
      </w:r>
    </w:p>
    <w:p w:rsidR="008013DF" w:rsidRPr="008071F1" w:rsidRDefault="008013DF" w:rsidP="008013DF">
      <w:pPr>
        <w:spacing w:line="360" w:lineRule="auto"/>
        <w:rPr>
          <w:i/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ab/>
      </w:r>
      <w:r w:rsidRPr="008071F1">
        <w:rPr>
          <w:i/>
          <w:color w:val="333333"/>
          <w:sz w:val="28"/>
          <w:szCs w:val="28"/>
        </w:rPr>
        <w:t>1000*1,6480 = 1648 долл.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Задача № 3.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ab/>
        <w:t>Курс долл.США к рублю равен 5464. Средние ставки межбанковских кредитов на месяц равны: по рублям – 38% год., по долл.США – 16% год.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Определить: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А) точное значение одномесячного теоретической форвардной маржи;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Б) Как должен котироваться долл.США к рублю при заключении форвардных контрактов.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Решение:</w: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А) в соответствии с формулой (1.3(8)) точное значение теоретического курса форвард долл.США к рублю: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position w:val="-28"/>
          <w:sz w:val="28"/>
          <w:szCs w:val="28"/>
        </w:rPr>
        <w:object w:dxaOrig="3040" w:dyaOrig="660">
          <v:shape id="_x0000_i1052" type="#_x0000_t75" style="width:159.75pt;height:34.5pt" o:ole="" fillcolor="window">
            <v:imagedata r:id="rId54" o:title=""/>
          </v:shape>
          <o:OLEObject Type="Embed" ProgID="Equation.3" ShapeID="_x0000_i1052" DrawAspect="Content" ObjectID="_1458995681" r:id="rId55"/>
        </w:object>
      </w:r>
    </w:p>
    <w:p w:rsidR="008013DF" w:rsidRPr="008071F1" w:rsidRDefault="008013DF" w:rsidP="008013DF">
      <w:pPr>
        <w:spacing w:line="360" w:lineRule="auto"/>
        <w:ind w:firstLine="708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Точное значение теоретической форвардной маржи: 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position w:val="-12"/>
          <w:sz w:val="28"/>
          <w:szCs w:val="28"/>
        </w:rPr>
        <w:object w:dxaOrig="3320" w:dyaOrig="360">
          <v:shape id="_x0000_i1053" type="#_x0000_t75" style="width:174pt;height:18.75pt" o:ole="" fillcolor="window">
            <v:imagedata r:id="rId56" o:title=""/>
          </v:shape>
          <o:OLEObject Type="Embed" ProgID="Equation.3" ShapeID="_x0000_i1053" DrawAspect="Content" ObjectID="_1458995682" r:id="rId57"/>
        </w:object>
      </w:r>
    </w:p>
    <w:p w:rsidR="008013DF" w:rsidRPr="008071F1" w:rsidRDefault="008013DF" w:rsidP="008013DF">
      <w:pPr>
        <w:spacing w:line="360" w:lineRule="auto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Б) поскольку ставки процентов по рублям выше, чем по долл.США, доллар при форвардных сделках должен котироваться с премией.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Приложение 1б. (стр.16)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Задача № 4.</w:t>
      </w:r>
    </w:p>
    <w:p w:rsidR="008013DF" w:rsidRPr="008071F1" w:rsidRDefault="008013DF" w:rsidP="008013DF">
      <w:pPr>
        <w:spacing w:line="360" w:lineRule="auto"/>
        <w:ind w:firstLine="708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Фирме в России потребуется 100 тыс.долл.США через 1 месяц. Курс доллара к рублю равен: спот  5520 - 5590; 1 мес.  50 – 70. </w:t>
      </w:r>
      <w:r w:rsidRPr="008071F1">
        <w:rPr>
          <w:b/>
          <w:color w:val="333333"/>
          <w:sz w:val="28"/>
          <w:szCs w:val="28"/>
        </w:rPr>
        <w:t xml:space="preserve">Определить </w:t>
      </w:r>
      <w:r w:rsidRPr="008071F1">
        <w:rPr>
          <w:color w:val="333333"/>
          <w:sz w:val="28"/>
          <w:szCs w:val="28"/>
        </w:rPr>
        <w:t>результат форвардной сделки по покупке долларов, если курс доллара через 1 мес.составит: а) 5650 – 5770; б) 5550 – 5630.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Решение:</w:t>
      </w:r>
    </w:p>
    <w:p w:rsidR="008013DF" w:rsidRPr="008071F1" w:rsidRDefault="008013DF" w:rsidP="008013DF">
      <w:pPr>
        <w:spacing w:line="360" w:lineRule="auto"/>
        <w:ind w:firstLine="708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Доллар США котируется с премией по курсу форвард 5570- 5660. Затраты на покупку 100 т.долл.достигнут: </w:t>
      </w:r>
    </w:p>
    <w:p w:rsidR="008013DF" w:rsidRPr="008071F1" w:rsidRDefault="008013DF" w:rsidP="008013DF">
      <w:pPr>
        <w:spacing w:line="360" w:lineRule="auto"/>
        <w:ind w:firstLine="708"/>
        <w:rPr>
          <w:i/>
          <w:color w:val="333333"/>
          <w:sz w:val="28"/>
          <w:szCs w:val="28"/>
        </w:rPr>
      </w:pPr>
      <w:r w:rsidRPr="008071F1">
        <w:rPr>
          <w:i/>
          <w:color w:val="333333"/>
          <w:sz w:val="28"/>
          <w:szCs w:val="28"/>
        </w:rPr>
        <w:t>100 000 * 5660 = 566 000 000 руб.</w:t>
      </w:r>
    </w:p>
    <w:p w:rsidR="008013DF" w:rsidRPr="008071F1" w:rsidRDefault="008013DF" w:rsidP="008013DF">
      <w:pPr>
        <w:spacing w:line="360" w:lineRule="auto"/>
        <w:ind w:firstLine="708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Эффективность (стоимость) форвардной покупки долларов в виде годовой ставки процентов по формуле (2.1(2)):</w:t>
      </w:r>
    </w:p>
    <w:p w:rsidR="008013DF" w:rsidRPr="008071F1" w:rsidRDefault="008013DF" w:rsidP="008013DF">
      <w:pPr>
        <w:spacing w:line="360" w:lineRule="auto"/>
        <w:ind w:firstLine="708"/>
        <w:rPr>
          <w:i/>
          <w:color w:val="333333"/>
          <w:sz w:val="28"/>
          <w:szCs w:val="28"/>
        </w:rPr>
      </w:pPr>
      <w:r w:rsidRPr="008071F1">
        <w:rPr>
          <w:b/>
          <w:color w:val="333333"/>
          <w:position w:val="-24"/>
          <w:sz w:val="28"/>
          <w:szCs w:val="28"/>
        </w:rPr>
        <w:object w:dxaOrig="2960" w:dyaOrig="620">
          <v:shape id="_x0000_i1054" type="#_x0000_t75" style="width:155.25pt;height:32.25pt" o:ole="" fillcolor="window">
            <v:imagedata r:id="rId58" o:title=""/>
          </v:shape>
          <o:OLEObject Type="Embed" ProgID="Equation.3" ShapeID="_x0000_i1054" DrawAspect="Content" ObjectID="_1458995683" r:id="rId59"/>
        </w:object>
      </w:r>
      <w:r w:rsidRPr="008071F1">
        <w:rPr>
          <w:b/>
          <w:color w:val="333333"/>
          <w:sz w:val="28"/>
          <w:szCs w:val="28"/>
        </w:rPr>
        <w:t xml:space="preserve"> </w:t>
      </w:r>
      <w:r w:rsidRPr="008071F1">
        <w:rPr>
          <w:i/>
          <w:color w:val="333333"/>
          <w:sz w:val="28"/>
          <w:szCs w:val="28"/>
        </w:rPr>
        <w:t>годовых.</w:t>
      </w:r>
    </w:p>
    <w:p w:rsidR="008013DF" w:rsidRPr="008071F1" w:rsidRDefault="008013DF" w:rsidP="008013DF">
      <w:pPr>
        <w:spacing w:line="360" w:lineRule="auto"/>
        <w:ind w:firstLine="708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При сложившемся курсе 5650 – 5770 экономия от форвардной сделки по сравнению с покупкой по сложившемуся курсу спот составит:</w:t>
      </w:r>
    </w:p>
    <w:p w:rsidR="008013DF" w:rsidRPr="008071F1" w:rsidRDefault="008013DF" w:rsidP="008013DF">
      <w:pPr>
        <w:spacing w:line="360" w:lineRule="auto"/>
        <w:ind w:firstLine="708"/>
        <w:rPr>
          <w:i/>
          <w:color w:val="333333"/>
          <w:sz w:val="28"/>
          <w:szCs w:val="28"/>
        </w:rPr>
      </w:pPr>
      <w:r w:rsidRPr="008071F1">
        <w:rPr>
          <w:i/>
          <w:color w:val="333333"/>
          <w:sz w:val="28"/>
          <w:szCs w:val="28"/>
        </w:rPr>
        <w:t>100 000*(5770 – 5660) = 11 000 000 руб.</w:t>
      </w:r>
    </w:p>
    <w:p w:rsidR="008013DF" w:rsidRPr="008071F1" w:rsidRDefault="008013DF" w:rsidP="008013DF">
      <w:pPr>
        <w:spacing w:line="360" w:lineRule="auto"/>
        <w:ind w:firstLine="708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При сложившемся курсе 5550 – 5630 дополнительные затраты при покупке долларов будут таковы:</w:t>
      </w:r>
    </w:p>
    <w:p w:rsidR="008013DF" w:rsidRPr="008071F1" w:rsidRDefault="008013DF" w:rsidP="008013DF">
      <w:pPr>
        <w:spacing w:line="360" w:lineRule="auto"/>
        <w:ind w:firstLine="708"/>
        <w:rPr>
          <w:i/>
          <w:color w:val="333333"/>
          <w:sz w:val="28"/>
          <w:szCs w:val="28"/>
        </w:rPr>
      </w:pPr>
      <w:r w:rsidRPr="008071F1">
        <w:rPr>
          <w:i/>
          <w:color w:val="333333"/>
          <w:sz w:val="28"/>
          <w:szCs w:val="28"/>
        </w:rPr>
        <w:t>100 000*(5660 – 5630) = 3 000 000 руб.</w:t>
      </w:r>
    </w:p>
    <w:p w:rsidR="008013DF" w:rsidRPr="008071F1" w:rsidRDefault="008013DF" w:rsidP="008013DF">
      <w:pPr>
        <w:spacing w:line="360" w:lineRule="auto"/>
        <w:ind w:firstLine="708"/>
        <w:rPr>
          <w:i/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Приложение 2. (стр. 13-15)</w:t>
      </w:r>
    </w:p>
    <w:p w:rsidR="008013DF" w:rsidRPr="008071F1" w:rsidRDefault="008013DF" w:rsidP="008013DF">
      <w:pPr>
        <w:spacing w:line="360" w:lineRule="auto"/>
        <w:ind w:firstLine="708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«</w:t>
      </w:r>
      <w:r w:rsidRPr="008071F1">
        <w:rPr>
          <w:color w:val="333333"/>
          <w:sz w:val="28"/>
          <w:szCs w:val="28"/>
        </w:rPr>
        <w:t>Структурная характеристика валютного рынка»</w:t>
      </w:r>
    </w:p>
    <w:p w:rsidR="008013DF" w:rsidRPr="008071F1" w:rsidRDefault="00313F6D" w:rsidP="008013DF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pict>
          <v:shape id="_x0000_i1055" type="#_x0000_t75" style="width:462pt;height:206.25pt">
            <v:imagedata r:id="rId60" o:title=""/>
          </v:shape>
        </w:pic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Приложение 3. (стр.15)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«Черные рынки» </w:t>
      </w:r>
    </w:p>
    <w:p w:rsidR="008013DF" w:rsidRPr="008071F1" w:rsidRDefault="00313F6D" w:rsidP="008013DF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pict>
          <v:shape id="_x0000_i1056" type="#_x0000_t75" style="width:466.5pt;height:303.75pt">
            <v:imagedata r:id="rId61" o:title=""/>
          </v:shape>
        </w:pic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8013DF" w:rsidRPr="008071F1" w:rsidRDefault="008013DF" w:rsidP="008013DF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Приложение 4. (стр.26)</w: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«МВФ - очередной доклад по стране №09/246 в отношении РФ» </w:t>
      </w:r>
    </w:p>
    <w:p w:rsidR="008013DF" w:rsidRPr="008071F1" w:rsidRDefault="00313F6D" w:rsidP="008013DF">
      <w:pPr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pict>
          <v:shape id="_x0000_i1057" type="#_x0000_t75" style="width:461.25pt;height:642pt">
            <v:imagedata r:id="rId62" o:title=""/>
          </v:shape>
        </w:pict>
      </w:r>
    </w:p>
    <w:p w:rsidR="008013DF" w:rsidRPr="008071F1" w:rsidRDefault="008013DF" w:rsidP="008013D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8013DF" w:rsidRPr="008071F1" w:rsidRDefault="00313F6D" w:rsidP="008013DF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pict>
          <v:rect id="_x0000_s1034" style="position:absolute;left:0;text-align:left;margin-left:0;margin-top:18pt;width:459pt;height:45pt;z-index:251658752">
            <v:textbox>
              <w:txbxContent>
                <w:p w:rsidR="008013DF" w:rsidRPr="002B71C1" w:rsidRDefault="008013DF" w:rsidP="008013DF">
                  <w:pPr>
                    <w:rPr>
                      <w:b/>
                      <w:color w:val="008080"/>
                      <w:sz w:val="28"/>
                      <w:szCs w:val="28"/>
                    </w:rPr>
                  </w:pPr>
                  <w:r w:rsidRPr="002B71C1">
                    <w:rPr>
                      <w:b/>
                      <w:color w:val="008080"/>
                      <w:sz w:val="28"/>
                      <w:szCs w:val="28"/>
                    </w:rPr>
                    <w:t>СХЕМА ОРГАНИЗАЦИОННОЙ СТРУКТУРЫ МВФ</w:t>
                  </w:r>
                </w:p>
                <w:p w:rsidR="008013DF" w:rsidRPr="002B71C1" w:rsidRDefault="008013DF" w:rsidP="008013DF">
                  <w:pPr>
                    <w:rPr>
                      <w:color w:val="008080"/>
                    </w:rPr>
                  </w:pPr>
                  <w:r w:rsidRPr="002B71C1">
                    <w:rPr>
                      <w:color w:val="008080"/>
                    </w:rPr>
                    <w:t>ПО СОСТОЯНИЮ НА 30 АПРЕЛЯ 2009 ГОДА</w:t>
                  </w:r>
                </w:p>
                <w:p w:rsidR="008013DF" w:rsidRDefault="008013DF" w:rsidP="008013DF"/>
              </w:txbxContent>
            </v:textbox>
          </v:rect>
        </w:pict>
      </w:r>
      <w:r w:rsidR="008013DF" w:rsidRPr="008071F1">
        <w:rPr>
          <w:b/>
          <w:color w:val="333333"/>
          <w:sz w:val="28"/>
          <w:szCs w:val="28"/>
        </w:rPr>
        <w:t>Приложение 5. (стр.33)</w:t>
      </w:r>
    </w:p>
    <w:p w:rsidR="008013DF" w:rsidRPr="008071F1" w:rsidRDefault="00313F6D" w:rsidP="008013DF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</w:rPr>
        <w:pict>
          <v:shape id="_x0000_i1058" type="#_x0000_t75" style="width:462pt;height:666.75pt">
            <v:imagedata r:id="rId63" o:title=""/>
          </v:shape>
        </w:pict>
      </w:r>
    </w:p>
    <w:p w:rsidR="008013DF" w:rsidRPr="008071F1" w:rsidRDefault="008013DF" w:rsidP="008013DF">
      <w:pPr>
        <w:pStyle w:val="a6"/>
        <w:spacing w:line="360" w:lineRule="auto"/>
        <w:ind w:left="232" w:right="232"/>
        <w:jc w:val="center"/>
        <w:rPr>
          <w:b/>
          <w:color w:val="333333"/>
          <w:sz w:val="28"/>
          <w:szCs w:val="28"/>
        </w:rPr>
      </w:pPr>
      <w:r w:rsidRPr="008071F1">
        <w:rPr>
          <w:b/>
          <w:color w:val="333333"/>
          <w:sz w:val="28"/>
          <w:szCs w:val="28"/>
        </w:rPr>
        <w:t>Список литературы.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 Авдокушин Е.Ф. Международные экономические отношения: Учебник.-М.: Юристъ, 2001. – 368с.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 Акопова Е.С., Воронкова О.Н., Гаврилко Н.Н. Мировая экономика и международные экономические отношения. Ростов-на-Дону: «Феникс», 2000. – 416с.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Бункина М.К. Валютный рынок. М.: ДИС, 1995. – 112с. (Искусство финансиста).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 Бункина М.К., Семенов В.А. Макроэкономика: Учебник.- М.: Дело и сервис, 2003. – 544с.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 Бункина М.К., Семенов В.А. Рубль в валютном пространстве Европы. – М.: ЗАО «Олимп- Бизнес», 2004. – 288с.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Евстигнеев В. Р. Мировая валютная-кредитная система и Россия // Мировая экономика и международные отношения. – 2000. - № 10. – 45-50с.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Котелкин С.В. Международная финансовая система: Учебник.- М.: Экономистъ, 2004. -  541с.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Красавина Л.Н. Международные валютно-кредитные и финансовые отношения: Учебник -М.: Финансы и статистика, 2000. - 608 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Круглов В.В. Основы международных валютно-финансовых и кредитных отношений. Учебник. М.: ИНФРА-М, 2000. - 348с.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Ликин М. Валютный потоп./ Максим ликин.// Новое время. – 2004. – № 48. – 19с.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Линдерт П.Х.  Экономика мирохозяйственных связей - М: Прогресс, 2002. - 456 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Медведева М.Б. Валютная биржа-организатор торговли на рынке негосударственных ценных бумаг.// Финансы и кредит-2002. 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Международные валютно-кредитные и финансовые отношения: Учеб. /Под ред. Л.Н.Красавиной.— М.: Финансы и статистика. 1994. 336с.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 Международный валютный фонд: на рубеже столетий // Деньги и кредит. – 1999. - №7. 58 – 66 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Международные экономические отношения: Учебник для вузов / В.Е. Рыбалкин, Ю.А. Щербанин, Л.В. Балдин и др.; - 5-е изд., перераб. и доп. – М.: ЮНИТИ-ДАНА, 2005. – 605 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Мишина В.Ю. Российский валютный рынок в зеркале мировых тенденций// Деньги и кредит. – 2005. - № 6. 41-47с.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Навой А. Валютный рынок.// Рынок ценных бумаг- 2002.- №1. 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Наговицин А.Г., Иванов В.В. Валютный курс: Факторы. Динамика. Прогнозирование. М.: ИНФРА-М, 1995. – 176с. (Практикум банкира).</w:t>
      </w:r>
      <w:r w:rsidRPr="008071F1">
        <w:rPr>
          <w:color w:val="333333"/>
          <w:sz w:val="20"/>
          <w:szCs w:val="20"/>
        </w:rPr>
        <w:t xml:space="preserve"> 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Платонова И.Н.. Мировой фондовый рынок и Россия// Деньги и кредит – 2007 – №2. 73-75с.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Платонова И.Н. Мировой фондовый рынок и интересы России. М.: Наука, 2006. – 358с.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Россик Е.Я., Клюев Ф.Н. Толковый словарь экономических терминов и понятий. – Ростов н/Д: Феникс, 2006. – 157с.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Симионов Ю.Ф. Мировая экономика, международные экономические отношения. Учебник/ Ю.Ф.Симионов, О.А.Лыкова. -  Ростов н/Д: Феникс, 2006. – 505с. – (Высшее образование) – Библиогр.: 498-499с.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Фишер II. С., Дорнбуш Р., Шмалензи Р. Экономика. М.: Дело, 2004. – 412с.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 Черкасов В.Е. Валютные расчеты: задачи и решения. – М.: Финансы и статистика, 1998.- 128 с.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 xml:space="preserve">Щеголева Н.Г. Развитие российского валютного рынка на современном этапе.// Финансы и кредит- 2002.- №2. </w:t>
      </w:r>
    </w:p>
    <w:p w:rsidR="008013DF" w:rsidRPr="008071F1" w:rsidRDefault="008013DF" w:rsidP="008013DF">
      <w:pPr>
        <w:pStyle w:val="a6"/>
        <w:numPr>
          <w:ilvl w:val="2"/>
          <w:numId w:val="27"/>
        </w:numPr>
        <w:spacing w:line="360" w:lineRule="auto"/>
        <w:ind w:right="232"/>
        <w:jc w:val="both"/>
        <w:rPr>
          <w:color w:val="333333"/>
          <w:sz w:val="28"/>
          <w:szCs w:val="28"/>
        </w:rPr>
      </w:pPr>
      <w:r w:rsidRPr="008071F1">
        <w:rPr>
          <w:color w:val="333333"/>
          <w:sz w:val="28"/>
          <w:szCs w:val="28"/>
        </w:rPr>
        <w:t>http://www.strategy-center.ru/</w:t>
      </w:r>
    </w:p>
    <w:p w:rsidR="008013DF" w:rsidRPr="008071F1" w:rsidRDefault="008013DF" w:rsidP="008013DF">
      <w:pPr>
        <w:spacing w:line="360" w:lineRule="auto"/>
        <w:ind w:left="964"/>
        <w:rPr>
          <w:b/>
          <w:color w:val="333333"/>
          <w:sz w:val="26"/>
          <w:szCs w:val="26"/>
        </w:rPr>
      </w:pPr>
    </w:p>
    <w:p w:rsidR="008013DF" w:rsidRDefault="008013DF">
      <w:bookmarkStart w:id="6" w:name="_GoBack"/>
      <w:bookmarkEnd w:id="6"/>
    </w:p>
    <w:sectPr w:rsidR="008013DF" w:rsidSect="007605A1">
      <w:footerReference w:type="even" r:id="rId64"/>
      <w:footerReference w:type="default" r:id="rId6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A1" w:rsidRDefault="007605A1">
      <w:r>
        <w:separator/>
      </w:r>
    </w:p>
  </w:endnote>
  <w:endnote w:type="continuationSeparator" w:id="0">
    <w:p w:rsidR="007605A1" w:rsidRDefault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A1" w:rsidRDefault="007605A1" w:rsidP="007605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5A1" w:rsidRDefault="007605A1" w:rsidP="007605A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A1" w:rsidRDefault="007605A1" w:rsidP="007605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CCE">
      <w:rPr>
        <w:rStyle w:val="a5"/>
        <w:noProof/>
      </w:rPr>
      <w:t>2</w:t>
    </w:r>
    <w:r>
      <w:rPr>
        <w:rStyle w:val="a5"/>
      </w:rPr>
      <w:fldChar w:fldCharType="end"/>
    </w:r>
  </w:p>
  <w:p w:rsidR="007605A1" w:rsidRDefault="007605A1" w:rsidP="007605A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A1" w:rsidRDefault="007605A1">
      <w:r>
        <w:separator/>
      </w:r>
    </w:p>
  </w:footnote>
  <w:footnote w:type="continuationSeparator" w:id="0">
    <w:p w:rsidR="007605A1" w:rsidRDefault="007605A1">
      <w:r>
        <w:continuationSeparator/>
      </w:r>
    </w:p>
  </w:footnote>
  <w:footnote w:id="1">
    <w:p w:rsidR="008013DF" w:rsidRDefault="008013DF" w:rsidP="008013DF">
      <w:pPr>
        <w:pStyle w:val="a7"/>
      </w:pPr>
      <w:r>
        <w:rPr>
          <w:rStyle w:val="a8"/>
        </w:rPr>
        <w:footnoteRef/>
      </w:r>
      <w:r>
        <w:t xml:space="preserve"> </w:t>
      </w:r>
      <w:r w:rsidRPr="00E303DA">
        <w:t xml:space="preserve">Наговицин А.Г., Иванов В.В. Валютный курс: </w:t>
      </w:r>
      <w:r>
        <w:t>Факторы. Динамика.</w:t>
      </w:r>
      <w:r w:rsidRPr="00E303DA">
        <w:t xml:space="preserve"> </w:t>
      </w:r>
      <w:r>
        <w:t>П</w:t>
      </w:r>
      <w:r w:rsidRPr="00E303DA">
        <w:t>рогнозирование. М.</w:t>
      </w:r>
      <w:r>
        <w:t>: ИНФРА-М</w:t>
      </w:r>
      <w:r w:rsidRPr="00E303DA">
        <w:t>, 1995</w:t>
      </w:r>
      <w:r>
        <w:t>. – 176с. (Практикум банкира).</w:t>
      </w:r>
    </w:p>
    <w:p w:rsidR="008013DF" w:rsidRDefault="008013DF" w:rsidP="008013DF">
      <w:pPr>
        <w:pStyle w:val="a7"/>
      </w:pPr>
    </w:p>
  </w:footnote>
  <w:footnote w:id="2">
    <w:p w:rsidR="008013DF" w:rsidRDefault="008013DF" w:rsidP="008013DF">
      <w:pPr>
        <w:pStyle w:val="a7"/>
      </w:pPr>
      <w:r>
        <w:rPr>
          <w:rStyle w:val="a8"/>
        </w:rPr>
        <w:footnoteRef/>
      </w:r>
      <w:r>
        <w:t xml:space="preserve"> </w:t>
      </w:r>
      <w:r w:rsidRPr="00E303DA">
        <w:t>Международные валютно-кредитные и финансовые отношения: Учебник. /Под ред. Л.Н. Красавиной.— М., Финансы и статистика. 1994, с. 336.</w:t>
      </w:r>
      <w:r w:rsidRPr="00E303DA">
        <w:br/>
      </w:r>
    </w:p>
  </w:footnote>
  <w:footnote w:id="3">
    <w:p w:rsidR="008013DF" w:rsidRDefault="008013DF" w:rsidP="008013DF">
      <w:pPr>
        <w:pStyle w:val="a7"/>
      </w:pPr>
      <w:r>
        <w:rPr>
          <w:rStyle w:val="a8"/>
        </w:rPr>
        <w:footnoteRef/>
      </w:r>
      <w:r>
        <w:t xml:space="preserve"> Россик Е.Я., Клюев Ф.Н. Толковый словарь экономических терминов и понятий. – Ростов н/Д: Феникс, 2006. – 157, 5. Авуары – денежное средство банка в иностранной валюте на его счетах в иностранных банках-корреспондентах, выполняющих финансовые операции по поручению данного банка.</w:t>
      </w:r>
    </w:p>
  </w:footnote>
  <w:footnote w:id="4">
    <w:p w:rsidR="008013DF" w:rsidRPr="008C18D6" w:rsidRDefault="008013DF" w:rsidP="008013DF">
      <w:pPr>
        <w:pStyle w:val="a7"/>
      </w:pPr>
      <w:r w:rsidRPr="008C18D6">
        <w:rPr>
          <w:rStyle w:val="a8"/>
        </w:rPr>
        <w:footnoteRef/>
      </w:r>
      <w:r w:rsidRPr="008C18D6">
        <w:t xml:space="preserve"> Черкасов В.Е. Валютные расчеты: задачи и решения. – М.: Финансы и статистика, 1998.- 5, 15.</w:t>
      </w:r>
    </w:p>
  </w:footnote>
  <w:footnote w:id="5">
    <w:p w:rsidR="008013DF" w:rsidRPr="008C18D6" w:rsidRDefault="008013DF" w:rsidP="008013DF">
      <w:pPr>
        <w:pStyle w:val="a6"/>
        <w:ind w:right="232" w:firstLine="0"/>
        <w:jc w:val="both"/>
        <w:rPr>
          <w:sz w:val="20"/>
          <w:szCs w:val="20"/>
        </w:rPr>
      </w:pPr>
      <w:r w:rsidRPr="008C18D6">
        <w:rPr>
          <w:rStyle w:val="a8"/>
          <w:sz w:val="20"/>
          <w:szCs w:val="20"/>
        </w:rPr>
        <w:footnoteRef/>
      </w:r>
      <w:r w:rsidRPr="008C18D6">
        <w:rPr>
          <w:sz w:val="20"/>
          <w:szCs w:val="20"/>
        </w:rPr>
        <w:t xml:space="preserve"> Платонова И.Н. Мировой фондовый рынок и интересы России. М.:Наука, 2006. – 358с.</w:t>
      </w:r>
    </w:p>
  </w:footnote>
  <w:footnote w:id="6">
    <w:p w:rsidR="008013DF" w:rsidRPr="008C18D6" w:rsidRDefault="008013DF" w:rsidP="008013DF">
      <w:pPr>
        <w:pStyle w:val="a7"/>
      </w:pPr>
      <w:r w:rsidRPr="008C18D6">
        <w:rPr>
          <w:rStyle w:val="a8"/>
        </w:rPr>
        <w:footnoteRef/>
      </w:r>
      <w:r w:rsidRPr="008C18D6">
        <w:t xml:space="preserve"> Черкасов В.Е. Валютные расчеты: задачи и решения. – М.: Финансы и статистика, 1998.- 19с.</w:t>
      </w:r>
    </w:p>
  </w:footnote>
  <w:footnote w:id="7">
    <w:p w:rsidR="008013DF" w:rsidRPr="008C18D6" w:rsidRDefault="008013DF" w:rsidP="008013DF">
      <w:pPr>
        <w:pStyle w:val="a6"/>
        <w:spacing w:line="360" w:lineRule="auto"/>
        <w:ind w:right="232" w:firstLine="0"/>
        <w:jc w:val="both"/>
        <w:rPr>
          <w:sz w:val="20"/>
          <w:szCs w:val="20"/>
        </w:rPr>
      </w:pPr>
      <w:r w:rsidRPr="008C18D6">
        <w:rPr>
          <w:rStyle w:val="a8"/>
          <w:sz w:val="20"/>
          <w:szCs w:val="20"/>
        </w:rPr>
        <w:footnoteRef/>
      </w:r>
      <w:r w:rsidRPr="008C18D6">
        <w:rPr>
          <w:sz w:val="20"/>
          <w:szCs w:val="20"/>
        </w:rPr>
        <w:t xml:space="preserve"> Линдерт П.Х. Экономика мирохозяйственных связей. М: Прогресс, 2002. - 156 с.</w:t>
      </w:r>
    </w:p>
  </w:footnote>
  <w:footnote w:id="8">
    <w:p w:rsidR="008013DF" w:rsidRPr="008C18D6" w:rsidRDefault="008013DF" w:rsidP="008013DF">
      <w:pPr>
        <w:pStyle w:val="a7"/>
      </w:pPr>
      <w:r w:rsidRPr="008C18D6">
        <w:rPr>
          <w:rStyle w:val="a8"/>
        </w:rPr>
        <w:footnoteRef/>
      </w:r>
      <w:r w:rsidRPr="008C18D6">
        <w:t xml:space="preserve"> Бункина М.К. Валютный рынок. М.: ДИС,1995. – 112с. (Искусство финансиста)</w:t>
      </w:r>
    </w:p>
  </w:footnote>
  <w:footnote w:id="9">
    <w:p w:rsidR="008013DF" w:rsidRPr="008C18D6" w:rsidRDefault="008013DF" w:rsidP="008013DF">
      <w:pPr>
        <w:pStyle w:val="a6"/>
        <w:ind w:right="232" w:firstLine="0"/>
        <w:jc w:val="both"/>
        <w:rPr>
          <w:sz w:val="20"/>
          <w:szCs w:val="20"/>
        </w:rPr>
      </w:pPr>
      <w:r w:rsidRPr="008C18D6">
        <w:rPr>
          <w:rStyle w:val="a8"/>
          <w:sz w:val="20"/>
          <w:szCs w:val="20"/>
        </w:rPr>
        <w:footnoteRef/>
      </w:r>
      <w:r w:rsidRPr="008C18D6">
        <w:rPr>
          <w:sz w:val="20"/>
          <w:szCs w:val="20"/>
        </w:rPr>
        <w:t xml:space="preserve"> Платонова И.Н..Мировой фондовый рынок и Россия// Деньги и кредит – 2007 – №2. 73-75с. </w:t>
      </w:r>
    </w:p>
  </w:footnote>
  <w:footnote w:id="10">
    <w:p w:rsidR="008013DF" w:rsidRPr="008C18D6" w:rsidRDefault="008013DF" w:rsidP="008013DF">
      <w:pPr>
        <w:pStyle w:val="a6"/>
        <w:ind w:right="232" w:firstLine="0"/>
        <w:jc w:val="both"/>
        <w:rPr>
          <w:sz w:val="20"/>
          <w:szCs w:val="20"/>
        </w:rPr>
      </w:pPr>
      <w:r w:rsidRPr="008C18D6">
        <w:rPr>
          <w:rStyle w:val="a8"/>
          <w:sz w:val="20"/>
          <w:szCs w:val="20"/>
        </w:rPr>
        <w:footnoteRef/>
      </w:r>
      <w:r w:rsidRPr="008C18D6">
        <w:rPr>
          <w:sz w:val="20"/>
          <w:szCs w:val="20"/>
        </w:rPr>
        <w:t xml:space="preserve"> Евстигнеев В. Р. Мировая валютная-кредитная система и Россия //Мировая экономика и международные отношения. 2000 № 10.</w:t>
      </w:r>
    </w:p>
  </w:footnote>
  <w:footnote w:id="11">
    <w:p w:rsidR="008013DF" w:rsidRPr="008C18D6" w:rsidRDefault="008013DF" w:rsidP="008013DF">
      <w:pPr>
        <w:pStyle w:val="a7"/>
      </w:pPr>
      <w:r w:rsidRPr="008C18D6">
        <w:rPr>
          <w:rStyle w:val="a8"/>
        </w:rPr>
        <w:footnoteRef/>
      </w:r>
      <w:r w:rsidRPr="008C18D6">
        <w:t xml:space="preserve"> http://www.strategy-center.ru/</w:t>
      </w:r>
    </w:p>
  </w:footnote>
  <w:footnote w:id="12">
    <w:p w:rsidR="008013DF" w:rsidRPr="00342C15" w:rsidRDefault="008013DF" w:rsidP="008013DF">
      <w:pPr>
        <w:pStyle w:val="a6"/>
        <w:ind w:right="75" w:firstLine="0"/>
        <w:jc w:val="both"/>
        <w:rPr>
          <w:sz w:val="20"/>
          <w:szCs w:val="20"/>
        </w:rPr>
      </w:pPr>
      <w:r w:rsidRPr="00342C15">
        <w:rPr>
          <w:rStyle w:val="a8"/>
          <w:sz w:val="20"/>
          <w:szCs w:val="20"/>
        </w:rPr>
        <w:footnoteRef/>
      </w:r>
      <w:r w:rsidRPr="00342C15">
        <w:rPr>
          <w:sz w:val="20"/>
          <w:szCs w:val="20"/>
        </w:rPr>
        <w:t xml:space="preserve"> Международный валютный фонд: на рубеже столетий // Деньги и кредит. – 1999. - №7. 58 – 66 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51175"/>
    <w:multiLevelType w:val="multilevel"/>
    <w:tmpl w:val="D478A88E"/>
    <w:styleLink w:val="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1D0150B"/>
    <w:multiLevelType w:val="multilevel"/>
    <w:tmpl w:val="70CA81D2"/>
    <w:styleLink w:val="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576" w:hanging="576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6992A99"/>
    <w:multiLevelType w:val="hybridMultilevel"/>
    <w:tmpl w:val="F7CE1F20"/>
    <w:lvl w:ilvl="0" w:tplc="C026FCC4">
      <w:start w:val="1"/>
      <w:numFmt w:val="bullet"/>
      <w:lvlText w:val=""/>
      <w:lvlJc w:val="left"/>
      <w:pPr>
        <w:tabs>
          <w:tab w:val="num" w:pos="227"/>
        </w:tabs>
        <w:ind w:left="567" w:hanging="34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6B54EF"/>
    <w:multiLevelType w:val="multilevel"/>
    <w:tmpl w:val="3DE0397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</w:rPr>
    </w:lvl>
    <w:lvl w:ilvl="1">
      <w:start w:val="2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</w:rPr>
    </w:lvl>
    <w:lvl w:ilvl="2">
      <w:start w:val="1"/>
      <w:numFmt w:val="decimal"/>
      <w:lvlText w:val="%2.2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4">
    <w:nsid w:val="1A3F23FF"/>
    <w:multiLevelType w:val="hybridMultilevel"/>
    <w:tmpl w:val="ED3808B8"/>
    <w:lvl w:ilvl="0" w:tplc="539E6FFA">
      <w:start w:val="1"/>
      <w:numFmt w:val="decimal"/>
      <w:lvlText w:val="%1."/>
      <w:lvlJc w:val="left"/>
      <w:pPr>
        <w:tabs>
          <w:tab w:val="num" w:pos="22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6CCAA">
      <w:start w:val="1"/>
      <w:numFmt w:val="decimal"/>
      <w:lvlText w:val="%3."/>
      <w:lvlJc w:val="left"/>
      <w:pPr>
        <w:tabs>
          <w:tab w:val="num" w:pos="0"/>
        </w:tabs>
        <w:ind w:left="567" w:hanging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73A98"/>
    <w:multiLevelType w:val="multilevel"/>
    <w:tmpl w:val="C78CC6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F135373"/>
    <w:multiLevelType w:val="hybridMultilevel"/>
    <w:tmpl w:val="679428F2"/>
    <w:lvl w:ilvl="0" w:tplc="49DC0818">
      <w:start w:val="1"/>
      <w:numFmt w:val="decimal"/>
      <w:lvlText w:val="%1."/>
      <w:lvlJc w:val="left"/>
      <w:pPr>
        <w:tabs>
          <w:tab w:val="num" w:pos="227"/>
        </w:tabs>
        <w:ind w:left="624" w:hanging="39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4934C53"/>
    <w:multiLevelType w:val="hybridMultilevel"/>
    <w:tmpl w:val="99E8D79E"/>
    <w:lvl w:ilvl="0" w:tplc="D6C275DE">
      <w:start w:val="2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531B6"/>
    <w:multiLevelType w:val="hybridMultilevel"/>
    <w:tmpl w:val="F5E61F54"/>
    <w:lvl w:ilvl="0" w:tplc="3FBA2418">
      <w:start w:val="3"/>
      <w:numFmt w:val="upperRoman"/>
      <w:lvlText w:val="%1."/>
      <w:lvlJc w:val="right"/>
      <w:pPr>
        <w:tabs>
          <w:tab w:val="num" w:pos="915"/>
        </w:tabs>
        <w:ind w:left="915" w:hanging="18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9">
    <w:nsid w:val="2D530660"/>
    <w:multiLevelType w:val="multilevel"/>
    <w:tmpl w:val="B636D43C"/>
    <w:styleLink w:val="1"/>
    <w:lvl w:ilvl="0">
      <w:start w:val="1"/>
      <w:numFmt w:val="decimal"/>
      <w:pStyle w:val="10"/>
      <w:lvlText w:val="%1"/>
      <w:lvlJc w:val="left"/>
      <w:pPr>
        <w:tabs>
          <w:tab w:val="num" w:pos="659"/>
        </w:tabs>
        <w:ind w:left="659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2.2"/>
      <w:lvlJc w:val="left"/>
      <w:pPr>
        <w:tabs>
          <w:tab w:val="num" w:pos="803"/>
        </w:tabs>
        <w:ind w:left="803" w:hanging="576"/>
      </w:pPr>
      <w:rPr>
        <w:rFonts w:hint="default"/>
        <w:b/>
        <w:i w:val="0"/>
        <w:sz w:val="32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091"/>
        </w:tabs>
        <w:ind w:left="109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35"/>
        </w:tabs>
        <w:ind w:left="1235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379"/>
        </w:tabs>
        <w:ind w:left="137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523"/>
        </w:tabs>
        <w:ind w:left="152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667"/>
        </w:tabs>
        <w:ind w:left="166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811"/>
        </w:tabs>
        <w:ind w:left="1811" w:hanging="1584"/>
      </w:pPr>
      <w:rPr>
        <w:rFonts w:hint="default"/>
      </w:rPr>
    </w:lvl>
  </w:abstractNum>
  <w:abstractNum w:abstractNumId="10">
    <w:nsid w:val="32F17CF1"/>
    <w:multiLevelType w:val="multilevel"/>
    <w:tmpl w:val="60D8BDA2"/>
    <w:styleLink w:val="20"/>
    <w:lvl w:ilvl="0">
      <w:start w:val="2"/>
      <w:numFmt w:val="decimal"/>
      <w:lvlText w:val="%1."/>
      <w:lvlJc w:val="left"/>
      <w:pPr>
        <w:tabs>
          <w:tab w:val="num" w:pos="1789"/>
        </w:tabs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</w:rPr>
    </w:lvl>
    <w:lvl w:ilvl="1">
      <w:start w:val="1"/>
      <w:numFmt w:val="none"/>
      <w:lvlText w:val="%1.%2"/>
      <w:lvlJc w:val="left"/>
      <w:pPr>
        <w:tabs>
          <w:tab w:val="num" w:pos="2365"/>
        </w:tabs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3"/>
        </w:tabs>
        <w:ind w:left="265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97"/>
        </w:tabs>
        <w:ind w:left="279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1"/>
        </w:tabs>
        <w:ind w:left="294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85"/>
        </w:tabs>
        <w:ind w:left="308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9"/>
        </w:tabs>
        <w:ind w:left="32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73"/>
        </w:tabs>
        <w:ind w:left="3373" w:hanging="1584"/>
      </w:pPr>
      <w:rPr>
        <w:rFonts w:hint="default"/>
      </w:rPr>
    </w:lvl>
  </w:abstractNum>
  <w:abstractNum w:abstractNumId="11">
    <w:nsid w:val="37631167"/>
    <w:multiLevelType w:val="hybridMultilevel"/>
    <w:tmpl w:val="B428FC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345E5B"/>
    <w:multiLevelType w:val="hybridMultilevel"/>
    <w:tmpl w:val="350A2ECA"/>
    <w:lvl w:ilvl="0" w:tplc="C026FCC4">
      <w:start w:val="1"/>
      <w:numFmt w:val="bullet"/>
      <w:lvlText w:val=""/>
      <w:lvlJc w:val="left"/>
      <w:pPr>
        <w:tabs>
          <w:tab w:val="num" w:pos="227"/>
        </w:tabs>
        <w:ind w:left="567" w:hanging="34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8BC0C3C"/>
    <w:multiLevelType w:val="hybridMultilevel"/>
    <w:tmpl w:val="A456E1E2"/>
    <w:lvl w:ilvl="0" w:tplc="3F949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175BA2"/>
    <w:multiLevelType w:val="multilevel"/>
    <w:tmpl w:val="1B6E9D72"/>
    <w:lvl w:ilvl="0">
      <w:start w:val="1"/>
      <w:numFmt w:val="russianLower"/>
      <w:lvlText w:val="%1."/>
      <w:lvlJc w:val="left"/>
      <w:pPr>
        <w:tabs>
          <w:tab w:val="num" w:pos="227"/>
        </w:tabs>
        <w:ind w:left="567" w:hanging="340"/>
      </w:pPr>
      <w:rPr>
        <w:rFonts w:hint="default"/>
        <w:b/>
        <w:i/>
        <w:sz w:val="28"/>
      </w:rPr>
    </w:lvl>
    <w:lvl w:ilvl="1">
      <w:start w:val="1"/>
      <w:numFmt w:val="decimal"/>
      <w:lvlText w:val="%2.2"/>
      <w:lvlJc w:val="left"/>
      <w:pPr>
        <w:tabs>
          <w:tab w:val="num" w:pos="803"/>
        </w:tabs>
        <w:ind w:left="803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1"/>
        </w:tabs>
        <w:ind w:left="109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5"/>
        </w:tabs>
        <w:ind w:left="12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9"/>
        </w:tabs>
        <w:ind w:left="13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3"/>
        </w:tabs>
        <w:ind w:left="15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7"/>
        </w:tabs>
        <w:ind w:left="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11"/>
        </w:tabs>
        <w:ind w:left="1811" w:hanging="1584"/>
      </w:pPr>
      <w:rPr>
        <w:rFonts w:hint="default"/>
      </w:rPr>
    </w:lvl>
  </w:abstractNum>
  <w:abstractNum w:abstractNumId="15">
    <w:nsid w:val="509E097A"/>
    <w:multiLevelType w:val="hybridMultilevel"/>
    <w:tmpl w:val="5FD275EA"/>
    <w:lvl w:ilvl="0" w:tplc="010EE5DC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2206362"/>
    <w:multiLevelType w:val="hybridMultilevel"/>
    <w:tmpl w:val="87DA5144"/>
    <w:lvl w:ilvl="0" w:tplc="3FE6E9B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</w:rPr>
    </w:lvl>
    <w:lvl w:ilvl="1" w:tplc="C5445DE2">
      <w:start w:val="1"/>
      <w:numFmt w:val="bullet"/>
      <w:lvlText w:val="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08088D"/>
    <w:multiLevelType w:val="multilevel"/>
    <w:tmpl w:val="60D8BDA2"/>
    <w:styleLink w:val="30"/>
    <w:lvl w:ilvl="0">
      <w:start w:val="2"/>
      <w:numFmt w:val="decimal"/>
      <w:lvlText w:val="%1."/>
      <w:lvlJc w:val="left"/>
      <w:pPr>
        <w:tabs>
          <w:tab w:val="num" w:pos="227"/>
        </w:tabs>
        <w:ind w:left="587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03"/>
        </w:tabs>
        <w:ind w:left="803" w:hanging="576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1"/>
        </w:tabs>
        <w:ind w:left="109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5"/>
        </w:tabs>
        <w:ind w:left="12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9"/>
        </w:tabs>
        <w:ind w:left="13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3"/>
        </w:tabs>
        <w:ind w:left="15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7"/>
        </w:tabs>
        <w:ind w:left="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11"/>
        </w:tabs>
        <w:ind w:left="1811" w:hanging="1584"/>
      </w:pPr>
      <w:rPr>
        <w:rFonts w:hint="default"/>
      </w:rPr>
    </w:lvl>
  </w:abstractNum>
  <w:abstractNum w:abstractNumId="18">
    <w:nsid w:val="59C47091"/>
    <w:multiLevelType w:val="multilevel"/>
    <w:tmpl w:val="83526CEA"/>
    <w:lvl w:ilvl="0">
      <w:start w:val="1"/>
      <w:numFmt w:val="bullet"/>
      <w:lvlText w:val=""/>
      <w:lvlJc w:val="left"/>
      <w:pPr>
        <w:tabs>
          <w:tab w:val="num" w:pos="-227"/>
        </w:tabs>
        <w:ind w:left="113" w:hanging="113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</w:rPr>
    </w:lvl>
    <w:lvl w:ilvl="1">
      <w:start w:val="1"/>
      <w:numFmt w:val="decimal"/>
      <w:lvlRestart w:val="0"/>
      <w:lvlText w:val="2.%2"/>
      <w:lvlJc w:val="left"/>
      <w:pPr>
        <w:tabs>
          <w:tab w:val="num" w:pos="227"/>
        </w:tabs>
        <w:ind w:left="576" w:hanging="576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A872FC1"/>
    <w:multiLevelType w:val="hybridMultilevel"/>
    <w:tmpl w:val="856CF77E"/>
    <w:lvl w:ilvl="0" w:tplc="C026FCC4">
      <w:start w:val="1"/>
      <w:numFmt w:val="bullet"/>
      <w:lvlText w:val=""/>
      <w:lvlJc w:val="left"/>
      <w:pPr>
        <w:tabs>
          <w:tab w:val="num" w:pos="227"/>
        </w:tabs>
        <w:ind w:left="567" w:hanging="34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AD86709"/>
    <w:multiLevelType w:val="multilevel"/>
    <w:tmpl w:val="1B1C61DA"/>
    <w:lvl w:ilvl="0">
      <w:start w:val="3"/>
      <w:numFmt w:val="decimal"/>
      <w:lvlText w:val="%1.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>
    <w:nsid w:val="618D36D7"/>
    <w:multiLevelType w:val="hybridMultilevel"/>
    <w:tmpl w:val="09A07A50"/>
    <w:lvl w:ilvl="0" w:tplc="D4A8B954">
      <w:start w:val="1"/>
      <w:numFmt w:val="bullet"/>
      <w:lvlText w:val=""/>
      <w:lvlJc w:val="left"/>
      <w:pPr>
        <w:tabs>
          <w:tab w:val="num" w:pos="227"/>
        </w:tabs>
        <w:ind w:left="567" w:hanging="34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3644483"/>
    <w:multiLevelType w:val="multilevel"/>
    <w:tmpl w:val="B496639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FC660AD"/>
    <w:multiLevelType w:val="multilevel"/>
    <w:tmpl w:val="EC180002"/>
    <w:numStyleLink w:val="111111"/>
  </w:abstractNum>
  <w:abstractNum w:abstractNumId="24">
    <w:nsid w:val="6FF4208E"/>
    <w:multiLevelType w:val="multilevel"/>
    <w:tmpl w:val="EC180002"/>
    <w:styleLink w:val="111111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</w:rPr>
    </w:lvl>
    <w:lvl w:ilvl="1">
      <w:start w:val="2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</w:rPr>
    </w:lvl>
    <w:lvl w:ilvl="2">
      <w:start w:val="1"/>
      <w:numFmt w:val="decimal"/>
      <w:lvlText w:val="%2%1.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25">
    <w:nsid w:val="76D068FE"/>
    <w:multiLevelType w:val="multilevel"/>
    <w:tmpl w:val="C79EA58E"/>
    <w:styleLink w:val="5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340" w:hanging="34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6E21D65"/>
    <w:multiLevelType w:val="multilevel"/>
    <w:tmpl w:val="086EC56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7511EC6"/>
    <w:multiLevelType w:val="multilevel"/>
    <w:tmpl w:val="8E5024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A3F2863"/>
    <w:multiLevelType w:val="hybridMultilevel"/>
    <w:tmpl w:val="3028DBEE"/>
    <w:lvl w:ilvl="0" w:tplc="C026FCC4">
      <w:start w:val="1"/>
      <w:numFmt w:val="bullet"/>
      <w:lvlText w:val=""/>
      <w:lvlJc w:val="left"/>
      <w:pPr>
        <w:tabs>
          <w:tab w:val="num" w:pos="227"/>
        </w:tabs>
        <w:ind w:left="567" w:hanging="34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lvl w:ilvl="0">
        <w:start w:val="1"/>
        <w:numFmt w:val="upperRoman"/>
        <w:lvlText w:val="%1."/>
        <w:lvlJc w:val="center"/>
        <w:pPr>
          <w:tabs>
            <w:tab w:val="num" w:pos="799"/>
          </w:tabs>
          <w:ind w:left="1253" w:hanging="57"/>
        </w:pPr>
        <w:rPr>
          <w:rFonts w:hint="default"/>
          <w:b/>
          <w:i w:val="0"/>
          <w:spacing w:val="0"/>
          <w:w w:val="100"/>
          <w:position w:val="0"/>
          <w:sz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672"/>
          </w:tabs>
          <w:ind w:left="1672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392"/>
          </w:tabs>
          <w:ind w:left="2392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3112"/>
          </w:tabs>
          <w:ind w:left="3112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832"/>
          </w:tabs>
          <w:ind w:left="3832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552"/>
          </w:tabs>
          <w:ind w:left="4552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272"/>
          </w:tabs>
          <w:ind w:left="5272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992"/>
          </w:tabs>
          <w:ind w:left="5992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712"/>
          </w:tabs>
          <w:ind w:left="6712" w:hanging="180"/>
        </w:pPr>
      </w:lvl>
    </w:lvlOverride>
  </w:num>
  <w:num w:numId="3">
    <w:abstractNumId w:val="24"/>
  </w:num>
  <w:num w:numId="4">
    <w:abstractNumId w:val="21"/>
  </w:num>
  <w:num w:numId="5">
    <w:abstractNumId w:val="28"/>
  </w:num>
  <w:num w:numId="6">
    <w:abstractNumId w:val="12"/>
  </w:num>
  <w:num w:numId="7">
    <w:abstractNumId w:val="19"/>
  </w:num>
  <w:num w:numId="8">
    <w:abstractNumId w:val="2"/>
  </w:num>
  <w:num w:numId="9">
    <w:abstractNumId w:val="6"/>
  </w:num>
  <w:num w:numId="10">
    <w:abstractNumId w:val="14"/>
  </w:num>
  <w:num w:numId="11">
    <w:abstractNumId w:val="9"/>
  </w:num>
  <w:num w:numId="12">
    <w:abstractNumId w:val="10"/>
  </w:num>
  <w:num w:numId="13">
    <w:abstractNumId w:val="17"/>
  </w:num>
  <w:num w:numId="14">
    <w:abstractNumId w:val="1"/>
  </w:num>
  <w:num w:numId="15">
    <w:abstractNumId w:val="25"/>
  </w:num>
  <w:num w:numId="16">
    <w:abstractNumId w:val="0"/>
  </w:num>
  <w:num w:numId="17">
    <w:abstractNumId w:val="16"/>
  </w:num>
  <w:num w:numId="18">
    <w:abstractNumId w:val="26"/>
  </w:num>
  <w:num w:numId="19">
    <w:abstractNumId w:val="7"/>
  </w:num>
  <w:num w:numId="20">
    <w:abstractNumId w:val="22"/>
  </w:num>
  <w:num w:numId="21">
    <w:abstractNumId w:val="5"/>
  </w:num>
  <w:num w:numId="22">
    <w:abstractNumId w:val="8"/>
  </w:num>
  <w:num w:numId="23">
    <w:abstractNumId w:val="13"/>
  </w:num>
  <w:num w:numId="24">
    <w:abstractNumId w:val="18"/>
  </w:num>
  <w:num w:numId="25">
    <w:abstractNumId w:val="3"/>
  </w:num>
  <w:num w:numId="26">
    <w:abstractNumId w:val="20"/>
  </w:num>
  <w:num w:numId="27">
    <w:abstractNumId w:val="4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DF"/>
    <w:rsid w:val="00313F6D"/>
    <w:rsid w:val="00431F8B"/>
    <w:rsid w:val="007605A1"/>
    <w:rsid w:val="008013DF"/>
    <w:rsid w:val="00E0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5:chartTrackingRefBased/>
  <w15:docId w15:val="{94418534-E0A4-4BB1-B211-A9FE5811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DF"/>
    <w:rPr>
      <w:sz w:val="24"/>
      <w:szCs w:val="24"/>
    </w:rPr>
  </w:style>
  <w:style w:type="paragraph" w:styleId="10">
    <w:name w:val="heading 1"/>
    <w:basedOn w:val="a"/>
    <w:next w:val="a"/>
    <w:qFormat/>
    <w:rsid w:val="008013DF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13DF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013DF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8013DF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013DF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8013DF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013DF"/>
    <w:pPr>
      <w:numPr>
        <w:ilvl w:val="6"/>
        <w:numId w:val="1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8013DF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013DF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1"/>
    <w:basedOn w:val="a"/>
    <w:rsid w:val="008013DF"/>
    <w:pPr>
      <w:ind w:firstLine="567"/>
      <w:jc w:val="both"/>
    </w:pPr>
    <w:rPr>
      <w:rFonts w:ascii="SchoolBook" w:hAnsi="SchoolBook"/>
      <w:sz w:val="18"/>
      <w:szCs w:val="20"/>
    </w:rPr>
  </w:style>
  <w:style w:type="character" w:styleId="a3">
    <w:name w:val="Hyperlink"/>
    <w:basedOn w:val="a0"/>
    <w:rsid w:val="008013DF"/>
    <w:rPr>
      <w:color w:val="20578F"/>
      <w:u w:val="single"/>
    </w:rPr>
  </w:style>
  <w:style w:type="paragraph" w:styleId="12">
    <w:name w:val="toc 1"/>
    <w:basedOn w:val="a"/>
    <w:next w:val="a"/>
    <w:autoRedefine/>
    <w:semiHidden/>
    <w:rsid w:val="008013DF"/>
  </w:style>
  <w:style w:type="paragraph" w:styleId="21">
    <w:name w:val="toc 2"/>
    <w:basedOn w:val="a"/>
    <w:next w:val="a"/>
    <w:autoRedefine/>
    <w:semiHidden/>
    <w:rsid w:val="008013DF"/>
    <w:pPr>
      <w:ind w:left="240"/>
    </w:pPr>
  </w:style>
  <w:style w:type="paragraph" w:styleId="31">
    <w:name w:val="toc 3"/>
    <w:basedOn w:val="a"/>
    <w:next w:val="a"/>
    <w:autoRedefine/>
    <w:semiHidden/>
    <w:rsid w:val="008013DF"/>
    <w:pPr>
      <w:ind w:left="480"/>
    </w:pPr>
  </w:style>
  <w:style w:type="paragraph" w:styleId="a4">
    <w:name w:val="footer"/>
    <w:basedOn w:val="a"/>
    <w:rsid w:val="008013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13DF"/>
  </w:style>
  <w:style w:type="paragraph" w:styleId="a6">
    <w:name w:val="Normal (Web)"/>
    <w:basedOn w:val="a"/>
    <w:rsid w:val="008013DF"/>
    <w:pPr>
      <w:spacing w:before="100" w:beforeAutospacing="1" w:after="100" w:afterAutospacing="1"/>
      <w:ind w:firstLine="300"/>
    </w:pPr>
  </w:style>
  <w:style w:type="paragraph" w:styleId="a7">
    <w:name w:val="footnote text"/>
    <w:basedOn w:val="a"/>
    <w:semiHidden/>
    <w:rsid w:val="008013DF"/>
    <w:rPr>
      <w:sz w:val="20"/>
      <w:szCs w:val="20"/>
    </w:rPr>
  </w:style>
  <w:style w:type="character" w:styleId="a8">
    <w:name w:val="footnote reference"/>
    <w:basedOn w:val="a0"/>
    <w:semiHidden/>
    <w:rsid w:val="008013DF"/>
    <w:rPr>
      <w:vertAlign w:val="superscript"/>
    </w:rPr>
  </w:style>
  <w:style w:type="numbering" w:customStyle="1" w:styleId="50">
    <w:name w:val="Стиль5"/>
    <w:rsid w:val="008013DF"/>
    <w:pPr>
      <w:numPr>
        <w:numId w:val="15"/>
      </w:numPr>
    </w:pPr>
  </w:style>
  <w:style w:type="numbering" w:styleId="111111">
    <w:name w:val="Outline List 2"/>
    <w:aliases w:val="/ 1.1 / 1.1.1"/>
    <w:basedOn w:val="a2"/>
    <w:rsid w:val="008013DF"/>
    <w:pPr>
      <w:numPr>
        <w:numId w:val="3"/>
      </w:numPr>
    </w:pPr>
  </w:style>
  <w:style w:type="numbering" w:customStyle="1" w:styleId="1">
    <w:name w:val="Стиль1"/>
    <w:rsid w:val="008013DF"/>
    <w:pPr>
      <w:numPr>
        <w:numId w:val="11"/>
      </w:numPr>
    </w:pPr>
  </w:style>
  <w:style w:type="numbering" w:customStyle="1" w:styleId="20">
    <w:name w:val="Стиль2"/>
    <w:rsid w:val="008013DF"/>
    <w:pPr>
      <w:numPr>
        <w:numId w:val="12"/>
      </w:numPr>
    </w:pPr>
  </w:style>
  <w:style w:type="numbering" w:customStyle="1" w:styleId="30">
    <w:name w:val="Стиль3"/>
    <w:rsid w:val="008013DF"/>
    <w:pPr>
      <w:numPr>
        <w:numId w:val="13"/>
      </w:numPr>
    </w:pPr>
  </w:style>
  <w:style w:type="numbering" w:customStyle="1" w:styleId="4">
    <w:name w:val="Стиль4"/>
    <w:rsid w:val="008013DF"/>
    <w:pPr>
      <w:numPr>
        <w:numId w:val="14"/>
      </w:numPr>
    </w:pPr>
  </w:style>
  <w:style w:type="numbering" w:customStyle="1" w:styleId="6">
    <w:name w:val="Стиль6"/>
    <w:rsid w:val="008013D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9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7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png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9105</Words>
  <Characters>51903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MoBIL GROUP</Company>
  <LinksUpToDate>false</LinksUpToDate>
  <CharactersWithSpaces>60887</CharactersWithSpaces>
  <SharedDoc>false</SharedDoc>
  <HLinks>
    <vt:vector size="108" baseType="variant">
      <vt:variant>
        <vt:i4>1048636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_Toc165202817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_Toc165202816</vt:lpwstr>
      </vt:variant>
      <vt:variant>
        <vt:i4>1048636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_Toc165202816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_Toc165202807</vt:lpwstr>
      </vt:variant>
      <vt:variant>
        <vt:i4>1114172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_Toc165202807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_Toc165202806</vt:lpwstr>
      </vt:variant>
      <vt:variant>
        <vt:i4>1114172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_Toc165202801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_Toc165202800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_Toc165202799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_Toc165202804</vt:lpwstr>
      </vt:variant>
      <vt:variant>
        <vt:i4>1114172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_Toc165202803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_Toc165202802</vt:lpwstr>
      </vt:variant>
      <vt:variant>
        <vt:i4>1114172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_Toc165202800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_Toc165202801</vt:lpwstr>
      </vt:variant>
      <vt:variant>
        <vt:i4>1114172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_Toc165202800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_Toc165202799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_Toc165202798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_Toc165202797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Admin</dc:creator>
  <cp:keywords/>
  <dc:description/>
  <cp:lastModifiedBy>admin</cp:lastModifiedBy>
  <cp:revision>2</cp:revision>
  <dcterms:created xsi:type="dcterms:W3CDTF">2014-04-14T12:47:00Z</dcterms:created>
  <dcterms:modified xsi:type="dcterms:W3CDTF">2014-04-14T12:47:00Z</dcterms:modified>
</cp:coreProperties>
</file>