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A" w:rsidRPr="00E90376" w:rsidRDefault="0069798C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Международный аспект современных пакистано-китайских отношений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Китай исторически является одним из основных партнеров Пакистана наряду с США. В эпоху холодной войны на глобальном уровне сложилось партнерство США и Пакистана, обусловленное вовлечением государств в биполярную структуру международных отношений с присущим ей межблоковым противостоянием. Необходимость решения неотложных экономических задач и модернизации вооруженных сил ввиду перманентной напряженности в отношениях с Индией, время от времени перерастающей в вооруженное противостояние, предопределила вступление Пакистана в региональные военно-политические союзы (СЕАТО, СЕНТО), создаваемые при активном участии США. Однако отношения Пакистана с Соединенными Штатами не имели в своей основе прочного фундамента, их интенсивность определялась лишь ситуативными интересами США на азиатском направлении. Как пишет пакистанский исследователь М.</w:t>
      </w:r>
      <w:r w:rsid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Разиулла Азми, «Южная Азия фигурировала в политике США лишь в контексте их отношений с другой сверхдержавой – Советским Союзом»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окончанием холодной войны значимость Пакистана для США была на некоторое время утрачена, и с 1990 г. Соединенные Штаты прекратили оказывать помощь Пакистану в военно-стратегической и экономической сферах. Новый фундамент отношения двух государств обрели лишь после 11 сентября 2001 г., когда поддержка Исламабадом американской «акции возмездия» в Афганистане стала иметь ключевой характер для Вашингтона. Несмотря на высокую значимость для Исламабада американской помощи (как финансовой и военной, так и дипломатической), в Пакистане весьма распространено мнение, что американо-пакистанское партнерство не имеет долгосрочного характера, и, нормализовав обстановку в Афганистане, США опять оставят Пакистан «один на один» со своими проблемами. В какой-то степени партнерству с США противопоставляются отношения Пакистана с Китаем. Одно из показательных определений, характеризующих отношения этих двух государств, – «дружба, проверенная временем».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Пакистан был одним из первых, признавших Китайскую Народную Республику вскоре после ее образования 1 октября 1949 г. Однако в первое десятилетие после создания КНР существенных предпосылок для установления партнерских отношений между Пакистаном и Китаем не было. В Карачи (столица Пакистана до 1960 г.) не воспринимали Китай в качестве региональной державы, а на глобальном уровне Пакистан и КНР принадлежали к противоположным лагерям, вовлеченным в антагонистическое противостояние. Пакистан входил в военно-политические блоки, направленные на сдерживание «коммунистической угрозы». Китай был социалистическим государством, поддерживавшим тесные отношения с Советским Союзом. Однако с конца 50-х – начала 60-х годов общность интересов двух государств проявилась именно на региональном уровне. Обе страны имели территориальные претензии к общему соседу, Индии. В отношениях Пакистана и Индии «яблоком раздора» являлась территория бывшего княжества Джамму и Кашмир, что неоднократно приводило к вооруженным столкновениям регулярных частей двух государств. Китай же предъявлял требования к Индии отказаться от претензий на высокогорную область Аксай Чин, а также на ряд других территорий и горных перевалов, находящихся под его контролем. Одновременно он выдвигал контрпретензии на часть индийской территории, прилегающей к границе с КНР (от Бирмы до Бутана). Территориально-пограничные споры и разногласия привели к китайско-индийским вооруженным столкновениям с лета 1959 г. и полномасштабному конфликту осенью 1962 года.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 это обусловило формирование стратегического альянса между Пакистаном и Китаем, фактически направленного против Индии. Формальным его закреплением стало подписание между двумя государствами 2 марта 1963 г. соглашения о разграничении зон контроля в районе фактически существующей между ними границы в районе Каракорума. Китай передавал под пакистанский контроль пограничную полосу площадью около 2 тыс. кв. км, а Пакистан в свою очередь признавал контроль КНР над областью Аксай Чин, являвшейся частью княжества Джамму и Кашмир. Хотя стороны и признали временный характер этого соглашения в связи с неопределенностью международного статуса этих территорий, фактически оно продемонстрировало поддержку Пекином позиции Равалпинди (временная столица Пакистана в 1960–1969 гг.) в кашмирском вопросе и Пакистаном Китая в его погранично-территориаль-ном споре с Индией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 отметить, что сближению Пакистана и Китая также способствовало нарастание с конца 50-х годов разногласий между Москвой и Пекином, которые фактически перестали быть стратегическими союзниками.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60-х годов активно развивается сотрудничество двух государств в политической, экономической и военной сферах. Китай регулярно предоставлял Пакистану финансовую помощь и кредиты на сотни миллионов долларов. В 1963–1971 гг. было построено Каракорумское шоссе, соединившее «северные территории» Пакистана с Китаем. Хотя это шоссе и обладает достаточно невысокой пропускной способностью, тем не менее оно имеет стратегическое значение, обеспечивая сухопутную связь между государствами-партнерами. Наряду с США Китай является крупнейшим партнером Пакистана в военно-стратегической сфере. Особое значение для Исламабада имеет стабильность сотрудничества с Пекином в этой области, что особенно ярко проявилось в 1990–2001 гг., когда после отказа США от поставок в Пакистан военной техники КНР осталась единственной державой, содействовавшей модернизации вооруженных сил Пакистана. Только в 1966–1980-х годах Китай оказал Пакистану военную помощь на сумму свыше 2 млрд. долл. США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современные пакистано-китайские отношения оказывают влияние четыре основных фактора: геополитический, военно-стратегический, экономический, а также борьба с терроризмом и сепаратизмом. Каждый фактор, взятый в отдельности, имеет большое значение для двусторонних отношений, однако именно их сочетание определяет «всепогодную дружбу» и «партнерство, проверенное временем», между двумя государствами.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Геополитический фактор. Географическое положение Пакистана, примыкающего к богатым энергоресурсами регионам Персидского залива и Каспийского бассейна, его соседство с нестабильным Афганистаном, развивающейся быстрыми темпами Индией, претендующей на доминирование в Южной Азии, определяет его исключительное значение для Китая. КНР, выступая в качестве крупнейшего макрорегионального центра силы и одного из ведущих глобальных игроков, весьма обеспокоена увеличивающимся военным присутствием США в непосредственной близости от ее границ. Помимо стран Персидского залива, американские военные базы теперь дислоцированы и в Центральной Азии, в Афганистане и Ираке также находятся значительные военные контингенты США. Кроме того, в Китае обеспокоены сближением в последнее время Соединенных Штатов с Индией, которая в Вашингтоне воспринимается как противовес усиливающемуся Китаю в Азии. Такую политику Вашингтона можно сравнить со сближением США с Китаем в конце 70-х – начале 80-х годов для создания противовеса Советскому Союзу. Теперь перед Вашингтоном возникла новая задача – сдерживание Китая. В этой связи КНР для сдерживания Индии приходится делать ставку на Пакистан.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Еще одним геополитическим преимуществом Пакистана является его экономико-географическое положение, предоставляющее потенциальные возможности для транзита энергоресурсов из стран Персидского залива и Центральной Азии через его территорию. Для Китая это имеет особое значение в связи с растущими потребностями его быстроразвивающейся экономики в энергоносителях. По некоторым прогнозам, к 2020 г. ежедневное потребление нефти Китаем составит около 9,5 млн. баррелей в день (почти 500 млн. т в год). Причем в 2002 г. примерно 50% потребляемой КНР нефти приходилось на импорт из стран Персидского залива. Ожидается, что к 2010 г. эта доля вырастет до 70%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 образом, перед Китаем на этом направлении встает две основные задачи: обеспечение стабильности и безопасности поставок энергоресурсов и диверсификация источников импорта. С этой целью КНР может теоретически использовать несколько транзитных путей: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1) через китайские порты в Южно-Китайском море;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2) через Непал и Индию с выходом в Бенгальский залив;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3) через Мьянму в Бенгальский залив и Индийский океан;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4) через Пакистан в Аравийское море и Персидский залив.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Наибольшая часть грузопотока в Китай и из него идет прежде всего через Южно-Китайское море. Однако использование этого маршрута не всегда целесообразно. Расстояние от западных провинций до юго-восточного побережья КНР достигает 4500 км, что значительно увеличивает транспортные расходы. Маршрут через Непал и Индию обладает низкой пропускной способностью вследствие сильно пересеченной местности. Кроме того, общей проблемой для названных маршрутов и пути через Мьянму является высокая активность морских пиратов. По некоторым данным, только в 1997 г. число нападений на торговые суда составило 247 случаев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5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В этой связи для Китая возрастает значимость транспакистанского маршрута. Этим прежде всего и объясняется активная помощь КНР Пакистану в области строительства порта Гвадар и развития инфраструктуры в провинции Белуджистан. Для сравнения, расстояние от Синьцзян-Уйгурского автономного района (СУАР), расположенного на северо-западе Китая, до Гвадара составляет лишь около 2500 км, хотя при этом значительная часть пути приходится на высокогорные районы. В частности, следует заметить, что Каракорумское шоссе из-за суровых географических и климатических условий эксплуатируется лишь шесть месяцев в году.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будущем возможно и проведение газо- и нефтепроводов в Китай через территорию Пакистана. Так, 1 апреля 2005 г. министр иностранных дел Пакистана Х.М.</w:t>
      </w:r>
      <w:r w:rsidR="00830D2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Касури сообщил, что есть предложение, чтобы газопровод, который предполагается провести из Ирана в Индию, был доведен и до Китая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6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Военно-стратегический фактор. Определенное беспокойство Пекина вызывает и усиление в регионе динамично развивающейся Индии, продолжающей наращивать свой военный потенциал. Несмотря на значительный прогресс, достигнутый в китайско-индийских отношениях в последние годы, у двух государств до сих пор остаются неразрешенные противоречия, особенно по вопросам государственных границ. Опасения Пекина относительно агрессивных амбиций Нью-Дели были подкреплены заявлением министра обороны Индии Дж.Фернан-деса, который в апреле 1998 г. назвал Китай главной угрозой безопасности Индии. После ядерных испытаний Индии в мае 1998 г. премьер-министр А.Б.Ваджпаи в своих письмах лидерам стран Запада также напомнил им, что в 1962 г. Индия была жертвой агрессии Китая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7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Учитывая тот факт, что вопрос о принадлежности Кашмира по-прежнему является основной проблемой в пакистано-индийских отношениях, интересы Пекина и Исламабада в сдерживании Индии совпадают. Заметим, что Индия до сих пор не отказалась от критики пакистано-китайского соглашения о границе 1963 г. Оказывая активную поддержку Пакистану в военно-стратегической сфере, Китай тем самым заставляет Индию поддерживать высокий уровень обороноспособности на двух противоположных направлениях. Кроме того, в случае гипотетического китайско-индийского конфликта Пакистан, скорее всего, вступил бы в войну на стороне КНР. Индия, таким образом, оказалась бы «в клещах» между двумя враждебными государствами.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Экономический фактор. Этот фактор наибольшее значение имеет именно для Пакистана. Если Пакистан в Китай экспортирует в основном сырье и продукцию сельского хозяйства, то Китай поставляет в Исламскую Республику Пакистан (ИРП) машины и оборудование, необходимые для модернизации национальной промышленности. Кроме того, КНР, осуществляя в ИРП ряд крупных проектов, таких как строительство порта Гвадар, и преследуя собственные интересы, содействует в то же время развитию инфраструктуры в Пакистане и получает поддержку Исламабада по ряду политических вопросов.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Борьба с терроризмом и сепаратизмом. Для КНР значение этого фактора обусловливается наличием в ее составе Синьцзян-Уйгурского автономного района (СУАР), где значительную часть населения составляют мусульмане – коренные жители северо-запада страны. Распространение в мире в последние годы исламистского экстремизма, перманентная нестабильность в Афганистане ставят перед Пекином задачу ограждения Синьцзяна от экстремистских идей и проникновения диверсантов. Это, однако, требует кооперации с Пакистаном, т.к. его «северные территории» граничат с этим районом КНР.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важности, которую придают своим двусторонним отношениям в Исламабаде и Пекине, свидетельствует довольно интенсивный обмен визитами высших государственных лиц. Уже через три месяца после захвата власти генерал П.Му-шарраф совершил двухдневную поездку в Китай. Председатель КНР Цзян Цзэминь заверил П.Мушаррафа, что Китай рассматривает военный переворот как внутреннее дело Пакистана, стремится к дальнейшему укреплению отношений с Исламабадом и хотел бы в дальнейшем видеть его стабильным и процветающим.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 этого практически ежегодно между двумя государствами происходит обмен визитами на высшем и высоком уровнях. Почти каждый год Китай посещает президент Пакистана П.Мушарраф. Его визиты прошли в декабре 2001, январе и августе 2002, ноябре 2003 гг. В ноябре 2003 г. в Пекине он вместе с Председателем КНР Ху Цзинтао подписал совместную декларацию о сотрудничестве двух государств. В декларации отмечается, что отношения Пакистана и Китая достигли уровня «всестороннего кооперативного партнерства, устремленного в будущее». Двусторонние отношения также характеризуются как «всепогодная дружба»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8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Особое значение имел визит премьера Госсовета КНР Вэнь Цзябао в апреле 2005 г., в рамках которого было подписано 22 соглашения и меморандума о взаимопонимании в сферах экономики, обороны, строительства, образования, здравоохранения, в энергетической и социальной сфере, а также Договор о дружбе, сотрудничестве и добрососедстве. К сожалению, полный текст этого договора не был опубликован ни в пакистанской, ни в китайской прессе. Не был он размещен и на официальных интернет-сайтах МИДов двух стран. Однако о его характере можно судить по отдельным выдержкам, приведенным в китайской правительственной газете «Жэньминь Жибао».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информации газеты, согласно договору, Пакистан прямо подтверждает, что «в мире существует лишь один Китай, правительство КНР является единственным законным правительством, представляющим весь Китай, а Тайвань является неотчуждаемой частью Китая». Пакистанская сторона «поддерживает великую цель воссоединения Китая и все усилия Китая по защите государственного суверенитета и территориальной целостности». Пакистан также «выступает против любых попыток тайваньских властей добиться создания «двух Китаев», «одного Китая, одного Тайваня» или «независимости Тайваня».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Китайская сторона же в ответ «подтверждает уважение независимости и территориальной целостности Пакистана». Кроме того, КНР «ценит и поддерживает усилия Пакистана, направленные на мирное разрешение всех проблем с соседними странами, а также любые усилия по защите его государственного суверенитета, территориальной целостности и независимости». Подчеркивается необходимость придерживаться международно-правового принципа неприкосновенности государственных границ и строгого соблюдения соглашений о границе, заключенных между КНР и Пакистаном.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Отдельный пункт договора обязывает стороны «расширять и укреплять доверие и сотрудничество в сферах обороны и безопасности с целью укрепления их обороноспособности». Также содержится обязательство сторон не вступать в какие-либо союзы, направленные против одной из сторон. Подтверждается готовность к сотрудничеству для борьбы с терроризмом, сепаратизмом и экстремизмом, оргпреступностью, контрабандой наркотиков и оружия, нелегальной иммиграцией. Отмечается намерение сторон продолжать взаимодействие в рамках международных и региональных организаций, в том числе в международных финансово-экономических институтах. Отмечается важность сотрудничества в торгово-экономической, финансовой, инвестиционной и научно-технической сферах, сельском хозяйстве, мирном освоении космоса и атомной энергии, сфере высоких технологий и т.д.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9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Фактически договор лишь закрепил уже ранее декларировавшиеся Исламабадом и Пекином позиции и намерения. Пакистан последовательно выступает за территориальную целостность Китая, придерживаясь позиции, что в мире существует лишь «один Китай». Пакистан был первым государством, поддержавшим принятие китайским парламентом в марте 2005 г. закона, направленного против сепаратизма и возможности отделения какой-либо части КНР. Пакистан также на стороне Китая в тибетском вопросе и по проблеме соблюдения прав человека в КНР.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Пакистан в тайваньском вопросе неизменно выражает свою поддержку официальному Пекину, то Китай в последние годы существенно изменил свою позицию относительно пакистано-индийского территориального спора. От безусловной поддержки требований Исламабада Китай со второй половины 90-х годов стал акцентировать внимание на необходимости мирного разрешения этой проблемы самими Пакистаном и Индией. Практически это проявилось в нейтралитете Китая во время Каргильского кризиса в 1999 г. Такая позиция Пекина и была прямо зафиксирована в недавно заключенном договоре.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то же время определенный интерес вызывает пункт о строгом соблюдении соглашений о границе, заключенных между двумя государствами. Единственным таким документом является уже упоминавшееся соглашение 1963 г., которому стороны изначально придали временный характер. Представляется, что включение этого пункта в договор имело своей целью продемонстрировать прежде всего Индии невозможность решения проблемы Кашмира путем перехода всей территории бывшего княжества Джамму и Кашмир под ее суверенитет.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 также отметить, что значительное внимание Китай уделил ограждению СУАР от возможной инфильтрации экстремистов и проникновения исламского фундаментализма с территории Пакистана. Реализации именно этой цели в значительной мере посвящен пункт договора о сотрудничестве в борьбе с терроризмом, сепаратизмом и экстремизмом. Кроме этого, в договоре содержится положение о том, что договаривающиеся стороны должны запрещать основание на своей территории организаций и институтов, посягающих на суверенитет, безопасность и территориальную целостность другой стороны. Кроме того, параллельно с Договором о дружбе, сотрудничестве и добрососедстве было подписано отдельное соглашение о сотрудничестве в борьбе с терроризмом, сепаратизмом и экстремизмом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10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Примечательно также и совпадение позиций Пакистана и Китая по ряду региональных и международных вопросов. Обе страны, в частности, осудили вторжение США в Ирак. Они выступили против расширения состава постоянных членов Совета Безопасности ООН с правом вето. Китай поддерживает стремление Пакистана вступить в Шанхайскую организацию сотрудничества (ШОС) одновременно с Индией, как только будет принято решение о расширении организации. Пакистан, в свою очередь, готов поддержать вступление Китая в Ассоциацию регионального сотрудничества в Южной Азии (СААРК). Представляется, что взаимная поддержка вступления в эти организации носит символичный характер. СААРК за двадцать лет своего существования так и не смогла стать эффективной организацией в силу регионального соперничества Пакистана и Индии и перманентной нестабильности в регионе. В случае же переноса пакистано-индийских противоречий на трибуну ШОС эта организация рискует повторить судьбу СААРК, учитывая тот факт, что решения в ней принимаются на основе консенсуса.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Китай является крупнейшим партнером Пакистана в области ВТС. КНР поставляет в Пакистан практически всю совокупность военной техники: танки, тяжелую артиллерию, самолеты, военные корабли и др.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 введения эмбарго на военную помощь со стороны США в 1990 г., а также санкций ряда других стран, последовавших за проведением Исламабадом ядерных испытаний в мае 1998 г., Китай оставался практически единственным поставщиком оружия в Пакистан.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Благодаря помощи китайской стороны в Пакистане был создан целый комплекс военных предприятий в Таксиле, который в настоящее время является основным производителем бронетехники и комплектующих к ней для нужд национальной обороны и пакистанской армии, а также некоторых других видов военной техники. Первые танки китайского образца «типа 59» в Таксиле были произведены еще в 1972 г. С 2001 г. налажено лицензионное производство китайского танка «Аль-Халид», известного также под названиями МВТ-2000 или Р-90, по тактико-техническим характеристикам сравнимого с модернизированным российским танком Т-72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11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конце 90-х годов в Пакистане начал изготавливаться переносной зенитный комплекс «Анза», разработанный совместными усилиями пакистанских и китайских специалистов. КНР также оказала содействие Пакистану в разработке противотанковой управляемой ракеты «Бахтар Шикан».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авиационном комплексе в Камре, также сооруженном при содействии КНР, сосредоточено производство военных самолетов. В Камре, в частности, производится легкий истребитель К-8, являющийся образцом китайско-пакистанского сотрудничества в военно-промышленной сфере.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Особое значение в Исламабаде придается совместной с КНР разработке легкого истребителя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JF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-17, известного также как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Super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-7 или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FC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-1. Этот самолет призван заменить находящиеся на вооружении ИРП и КНР истребители Ф-7, Кью-5 и МИГ-21. По сравнению с ними Супер-7 способен нести большее количество боеприпасов на борту (до 3,8 тонн груза), обладает усовершенствованной радарной системой (чувствительность радара – до 100 км, а у аналогов – лишь до 30 км)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12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В Исламабаде этот самолет по тактико-техническим характеристикам сравнивают с американским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-16 и российским МИГ-29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13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Вместе с тем российский эксперт по военному потенциалу стран Южной Азии А.А.Шилин отмечает, что по своим тактико-техническим показателям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JF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-17 примерно схож с индийским «Теджас», намного уступая западным и российским аналогам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14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Начало программы создания самолета относится к 1992 г., но его первый опытный образец был выпущен лишь в 2002 г.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15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основном это было связано с нехваткой финансовых ресурсов. Предполагается, что новый истребитель будет производиться как в Китае, так и в Пакистане, причем не только для удовлетворения потребностей ВВС двух стран, но и для экспорта в другие страны. В Пакистане производство этих самолетов будет налажено в авиационном комплексе в г. Камре. Открывая торжественную церемонию, посвященную началу производства Супер-7 в Пакистане, президент П.Мушарраф заявил: «В будущем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JF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-17 составят основу пакистанских ВВС и, я думаю, смогут удовлетворить оперативные потребности ВВС в обозримом будущем». Мушарраф также назвал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JF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-17 еще одним символом пакистано-китайской дружбы в производстве конвенционального оружия наравне с самолетом К-8 и танком «Аль-Халид»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16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Сообщается, что в Пакистане будет производиться 50% деталей корпуса самолета и вся авионика. Серийное производство планируется начать в 2008 году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17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Относительно новым аспектом военно-технического сотрудничества Пакистана и КНР является совместное производство военных кораблей. В апреле 2005 г. было подписано соглашение о совместном производстве четырех китайских фрегатов Ф-22П для Пакистана, предусматривающее передачу технологий пакистанской стороне. С этой целью будет осуществлена модернизация Карачинской судостроительной верфи. Корабли планируется оборудовать ракетами для противолодочной, противокорабельной и противовоздушной обороны. Они также будут оснащены китайскими вертолетами с ракетами на борту. Эти фрегаты также способны осуществлять свои функции в загрязненной биологическим, химическим или ядерным оружием среде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18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Исключительно важна та помощь, которую Китай оказал Пакистану в создании ракетного арсенала. В конце 80-х – начале 90-х гг. Пекин поставил Пакистану ракеты малой дальности нескольких типов: М-7, М-9 и М-11, а также их отдельные элементы и технологии производства. В 1989 г. была испытана созданная на их основе пакистанская ракета «Хатф-1» с дальностью полета до 80 км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19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Китай также содействовал строительству близ Исламабада завода по производству ракет «Хатф-3» (дальность полета – до 600 км)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20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Дж. Фернандес, министр обороны Индии в правительстве А.Б.Ваджпаи, назвал в свое время Китай «матерью» пакистанской ракеты «Гхори», испытанной в апреле 1998 г. (дальность полета – до 1500 км)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21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Имеются определенные основания думать, что Китай оказал содействие развитию пакистанской военной ядерной программы. США неоднократно обвиняли Пекин в том, что еще в начале 80-х годов он поставил в Пакистан уже испытанную схему производства ядерного оружия. В 90-е годы Китай, по ряду сведений, продал Пакистану кольцевые магниты, являющиеся важным элементом для производства высокообогащенного урана. Летом 1997 г. министр иностранных дел Исламской Республики Пакистан прямо заявил, что у Пакистана «имеются собственные ядерные технологии, созданные при участии Китая»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22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США неоднократно вводили санкции против ряда пакистанских и китайских предприятий за сотрудничество в ракетно-ядерной сфере. Так, 1 сентября 2001 г. госдепартамент США объявил о введении санкций против Национального комплекса обороны Пакистана (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Pakistan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'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National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Defense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Complex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и китайской Корпорации металлургического оборудования (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China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Metallurgical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Equipment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Corporation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за нарушение Режима контроля за ракетной технологией (РКРТ) в связи с сотрудничеством в передаче чувствительных ракетных разработок. Как отмечается в ведущей пакистанской газете «Доон», подобные санкции против Пакистана введены в четвертый раз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23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Действие подобных санкций обычно длится два года. В 2000 г. санкции были введены против пакистанского Комитета по изучению верхних слоев атмосферы и космического пространства (Супарко).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Пакистан, однако, последовательно отвергает обвинения в свой адрес в нарушении режима РКРТ. «Наше сотрудничество с Китаем не нарушает принципов РКРТ, причем ни одна из сторон не является членом режима. Однако Пакистан соблюдает эти принципы, и в отношениях Пакистана с Китаем нет ничего, что бы их нарушало», – заявила посол Пакистана в США М.Лодхи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24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Особое значение имеет также военно-морское сотрудничество двух государств. В октябре 2003 г. Пакистан и КНР провели совместные военно-морские учения в Восточно-Ки-тайском море. В пакистанской прессе подчеркивалось, что это будут первые совместные учения ВМС Китая с каким-либо иностранным государством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25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Действует совместная комиссия по сотрудничеству в сфере оборонных технологий и промышленности.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Традиционно экономические связи в отношениях Пакистана с Китаем занимали гораздо меньшее место, чем политические и военно-стратегические. КНР неоднократно предоставляла Пакистану кредиты, как правило, на беспроцентной основе. Однако доля взаимной торговли во внешнеторговом балансе каждой из сторон была незначительной. В 1998–2004 годах темпы роста экспорта Пакистана в Китай практически не отличались от роста общего объема экспорта Пакистана. В то же время в 2000–2002 гг. наблюдается резкий рост импорта из КНР (см. табл. 1). По всей видимости, это объясняется тем, что в это время сократились торговые отношения с традиционными торговыми партнерами Пакистана – США и рядом других стран. С 2003 г. наблюдается падение объема китайского ввоза в Пакистан, в то время как импорт в ИРП из других стран последовательно растет.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Фактически со времени установления дипломатических отношений между двумя государствами благодаря тесным политическим связям Китай оказывал Пакистану помощь в развитии национальной промышленности, энергетики и некоторых других сфер. В частности, с участием Китая был построен комплекс тяжелого машиностроения в Таксиле, Каракорумское шоссе, соединившее два государства через высокогорные и труднодоступные районы, и ряд других объектов.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динамики двусторонней торговли Пакистана с Китаем затруднен в связи с использованием различных стандартов в статистических службах ИРП и КНР. В Китае финансовый год совпадает с календарным, в Пакистане же он длится с 1 июля по 31 июня следующего года. При оценке объема двусторонней торговли необходимо учитывать и тот факт, что пакистанская статистика в отличие от статистических служб КНР учитывает торговлю с Гонконгом и остальной частью Китая отдельно, что приводит к серьезным расхождениям данных в различных источниках. В статистических изданиях министерства торговли КНР торговый оборот с Пакистаном обычно не указывается в связи с тем, что доля Пакистана во внешней торговле Китая не достигает и 0,5% (см. табл. 3). Вследствие этого можно опираться лишь на заявления официальных лиц КНР или использовать данные статистики ИРП, суммируя торговлю Пакистана с Гонконгом и остальной частью Китая.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 первые четыре года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XXI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века объем торговли между Пакистаном и Китаем почти утроился – с 1,1 млрд. долл. США в 2000 г.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26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 3,06 млрд. долл. США в 2004 г.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27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Несмотря на то, что по доле в экспорте Пакистана (7,1% – см. табл. 2), как и по доле пакистанского импорта, КНР занимает четвертое место в мире после США (23,9%), ОАЭ (7,66%) и Великобритании (7,64%), внешнеторговый баланс Пакистана с Китаем с 2002–2003 ф.г. сводится с дефицитом, который имеет тенденцию к росту. Это вызывает в Пакистане существенную обеспокоенность, тем более, что без учета Гонконга дефицит еще более значителен (порядка 67% пакистанского импорта в Китай идет через Гонконг).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Довольно высокий экономический рост, переживаемый Пакистаном в последние годы, увеличивает потребности экономики в промышленном сырье и продукции машиностроения. В значительной мере эти потребности покрываются импортом из КНР благодаря дешевизне китайских товаров. Китай со своей стороны стремится расширить свою экспансию на внешних рынках, чему способствует и его быстро растущая экономика. За последние пять лет импорт из Китая в Пакистан вырос почти в два раза, что привело к тому, что сегодня КНР занимает четвертое место по доле в импорте Пакистана (8,3% – см. табл. 2) после Саудовской Аравии (11,4%), США (11%) и ОАЭ (8,5%)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28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то же время сравнительно низкая стоимость китайских товаров, являющаяся их главным конкурентным преимуществом, зачастую приводит к вытеснению с пакистанского рынка как аналогичных товаров отечественного производства, так и ряда иностранных. Так, например, кондиционеры южнокорейского производства были практически полностью замещены более дешевыми китайскими аналогами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29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С одной стороны, замещение импорта из развитых и новых индустриальных стран китайскими товарами благодаря их относительной дешевизне приводит к сокращению дефицита внешнеторгового баланса Пакистана. С другой стороны, баланс внешней торговли с КНР для Пакистана становится все более дефицитным, так как рост пакистанского экспорта в Китай значительно отстает от импорта (см. табл. 1).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Существенно отличается взаимная торговля двух стран и по структуре. Большую часть китайского экспорта в Пакистан составляют машины и оборудование, в то время как более 70% пакистанского ввоза в Китай составляет сырьевой товар – хлопок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30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Ежегодно Китай импортирует из Пакистана хлопчатобумажных тканей и изделий на сумму более чем в 400 млн. долл. США и экспортирует оборудования лишь для текстильной промышленности примерно на 40 млн. долл. в год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31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Стремясь обеспечить более свободный доступ своих товаров в КНР, Исламабад в ноябре 2003 г. подписал с Пекином Соглашение о преференциальной торговле товарами, вступившее в силу с 1 января 2004 г. Соглашение предусматривало снижение китайской стороной таможенных пошлин на 893 товара, а пакистанской – на 188. По итогам 12-й сессии совместной пакистано-китайской комиссии в апреле 2005 г. премьер-министры КНР и ИРП подписали соглашение о свободной торговле «Ранний урожай», которое вступит в силу с 1 января 2006 г. В соответствии с ним к 1 января 2008 г. Пакистан отменит таможенные пошлины на 486 товарных позиций, а Китай на 767 товаров. Тарифные ставки на товары, составляющие более 15%, к 1 января 2006 г. будут снижены до 10%, через год еще на 5% и будут отменены окончательно с 1 января 2007 года. Товары, на которые пошлины составляют от 5 до 15%, к 1 января 2006 г. будут снижены до 5% и отменены с 1 января 2007 г. Товары с тарифными ставками менее 5% будут ввозиться беспошлинно уже с 1 января 2006 г.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Список товаров включает в себя овощи (бобовые и гороховые культуры, чеснок, салат и др.), фрукты (апельсины, манго, финики, инжир, гуаву и проч.). Китай также отменит пошлины на технический спирт, постельное белье, скатерти, полотенца, шторы и другие текстильные товары, ткани из хлопка, синтетические и смешанные ткани, брезент, кафельную плитку, хирургические инструменты, ножевые изделия, некоторые виды красок, лекарства, кожевенные изделия, металлические окна и двери и ряд других товаров. Пакистан в свою очередь отменит пошлины на некоторые продукты органической химии, оборудование для кожевенной и текстильной промышленности, прессы, оборудование для помола, покраски и прочее.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Кроме того, было расширено действие Соглашения о преференциальной торговле. Теперь в него входит 1671 наименование товаров с китайской стороны и 575 – с пакистанской. Расширенное соглашение вступит в силу с 1 января 2006 г.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32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 время 12-й сессии совместной пакистано-китайской комиссии по экономике были подписаны также следующие соглашения: Соглашение по экспорту скота из Китая в Пакистан и благоприятным условиям транзита на Ближний Восток через Пакистан, Соглашение о таможенном сотрудничестве и ряд других.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Пакистан прилагает значительные усилия на межгосударственном уровне для укрепления экономического сотрудничества с Китаем. В декабре 2004 г. Пакистан предоставил Китаю статус страны с рыночной экономикой. 27 марта 2005 г. с целью расширения коммерческих и торговых связей между двумя странами было открыто генеральное консульство Пакистана в Шанхае.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апреле 2005 г. создана совместная комиссия по инвестициям. Ежегодный приток китайских инвестиций в Пакистан достигает примерно 20 млн. долл. США в год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33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Общая сумма накопленных инвестиций Китая в Пакистане составляет для этой страны немалую сумму в 4 млрд. долл. США. Инвестиции в основном сосредоточены в нефтегазовом секторе, в сфере информационных технологий, в электроэнергетике, машиностроении, горнодобывающей промышленности и строительстве инфраструктуры. По некоторым данным, в настоящее время в Пакистане в 114 совместных проектах участвует 31 китайская компания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34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В Пакистане работают более трех тысяч китайских специалистов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35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не менее пока объем инвестиций является далеко не оптимальным. Отчасти это связано с сохраняющейся в регионе и в самом Пакистане нестабильностью. Негативное воздействие на инвестиционный климат оказывают беспорядки, межэтнические, религиозные и сектантские конфликты, случаи террора и саботажа. Например, в октябре 2004 г. китайская компания «Сино Хайдро Корпорэйшн» приостановила работу по сооружению плотины на р. Гомаль в агентстве Южный Вазиристан (административно-территориальное подразделение в ФАТА – Территории племен федерального управления) после того, как двое китайских инженеров, участвовавших в проекте, были похищены. Неспособность Пакистана обеспечить безопасность китайских сотрудников отнюдь не способствует формированию его благоприятного имиджа в Китае и наращиванию инвестиций, хотя по политическим и геостратегическим соображениям экономическая помощь продолжает идти.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Наиболее важными проектами в Пакистане с участием КНР являются: строительство АЭС в Чашме, разработка угольного месторождения в Тхаре, эксплуатация месторождения меди и золота в Сайндаке, а также сооружение в Пакистане порта Гвадар. В пакистанской прессе эти проекты периодически упоминаются как символы пакистано-китай-ской дружбы наряду с Каракорумским шоссе, комплексом тяжелого машиностроения в Таксиле и авиационным комплексом в Камре. Их значение постоянно подчеркивается на встречах лидеров двух стран. Обычно участие КНР в подобных проектах предполагает выделение Пекином целевого кредита, преимущественное право на использование которого принадлежит китайским компаниям.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 значение для Пакистана имеет сотрудничество с Китаем в области мирного освоения атомной энергии. С 2000 г. функционирует построенная китайскими специалистами АЭС «Чашма-1» мощностью в 325 МВт. По итогам визита в Пакистан премьер-министра КНР Вэнь Цзябао в апреле 2005 г. было подписано соглашение о строительстве АЭС «Чашма-2» мощностью в 340 МВт. Предусматривается выделение китайской стороной 350 млн. долл. на этот проект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36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Предполагается, что к 2013 г. пакистанские АЭС будут вырабатывать 7% всей электроэнергии Пакистана. На сегодняшний день совокупная мощность пакистанских электростанций составляет 18598 МВт (65% вырабатывают ТЭС, 32% – ГЭС, менее 3% – АЭС)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37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Правительство Пакистана поставило амбициозную задачу – к 2020 г. построить АЭС общей мощностью 8800 МВт. Топливо планируется закупать в Китае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38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феврале 2003 г. между правительством Синда и китайской компанией «Шенхуа Груп» (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Shenhua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9037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Group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было подписано соглашение относительно разработки угольного месторождения Тхар в провинции и строительства двух ТЭС по 300 МВт каждая. Компания предполагает инвестировать в этот проект 300–400 млн. долл. США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39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Запасы угля оцениваются в 175 млрд. тонн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40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Ведется совместная разработка месторождения золота и меди в Сайндаке. С 1995 г. месторождение находилось в бездействии, и лишь благодаря технической и финансовой помощи Китая (кредит в 30 млн. долл. США) добыча была возобновлена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41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Исламабаде и Пекине огромное значение придают строительству в пакистанской провинции Белуджистан порта Гвадар, который призван стать третьим по величине портом Пакистана после Карачи и расположенного рядом с ним порта Касим. Предполагается, что он будет широко использоваться для транзита товаров из Китая и Центральной Азии.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 строительства порта Гвадар был разработан еще в 1992 г. Необходимое финансирование должна была предоставить Голландия, однако внутриполитическая нестабильность в Пакистане помешала осуществлению этого проекта. В 90-х годах Пакистан вел активные поиски источников финансирования строительства, но и накаляющаяся обстановка в Афганистане и сохраняющаяся нестабильность в самом Пакистане препятствовали реализации проекта.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Строительство началось, наконец, в марте 2002 г. при активной поддержке КНР. Китай предоставил 198 млн. долл. США, включая 49-миллионный грант. Пакистан обеспечил еще 50 млн. долл.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42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Весной 2005 г. была сдана в эксплуатацию первая очередь строительства порта. В Гвадаре на этом этапе уже построено три многоцелевых причала по 200 метров каждый вместе с 350-километровой резервной площадкой и пятикилометровым каналом прохода глубиной в 11,5 метров для судов с водоизмещением до 30 тыс. тонн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43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 время визита в Пакистан премьера Госсовета КНР Вэнь Цзябао в апреле 2005 г. было подписано соглашение о строительстве второй очереди порта Гвадар. Китайская сторона готова выделить на эти цели от 70 до 100 млн. долл. США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44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На второй стадии проекта глубина канала будет доведена до 14,5 метров, будет построено еще десять причалов, шесть из которых будут контейнерными терминалами, два – нефтяными пирсами и еще два предназначены для сухогрузов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45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Предполагается, что строительство порта привлечет в регион инвестиции, будет содействовать процветанию региона. Некоторые пакистанские авторы даже прочат Гвадару будущее экономического центра региона. Другие же достаточно обоснованно называют это лишь «мечтой»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46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Дело в том, что в провинции Белуджистан отсутствует практически вся необходимая инфраструктура. Низкий уровень здравоохранения, образования, дефицит питьевой воды, нехватка электричества, отсутствие современных шоссе и телекоммуникаций – вот лишь некоторые проблемы, которые ставят под сомнение воплощение в жизнь грандиозных проектов развития района. Строительство необходимой инфраструктуры потребует огромных капиталовложений, и пока неясно, сможет ли Пакистан изыскать необходимые средства. Помимо этого, как отмечает пакистанский журналист Ф.Салим, при современных темпах роста загруженности уже существующих пакистанских портов (6% в год) Карачи и Касим Пакистану хватит их мощностей до 2025 года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47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сфере развития сети автомобильных и железных дорог Китай в последнее время также оказывает Пакистану значительную помощь. На сегодняшний день сеть дорожных коммуникаций в Пакистане развита очень слабо. КНР, в частности, предоставила кредит в размере 200 млн. долл. США на сооружение шоссе вдоль Мекранского побережья длиной 653 км, которое призвано соединить Гвадар с Карачи на востоке и Дживани на западе, расположенном недалеко от границы с Ираном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48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Также планируется и расширение построенного в 70-х годах Каракорумского шоссе.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развития железнодорожного транспорта Пекин только в 2003 г. предоставил Пакистану кредит на сумму 500 млн. долл. США. Китай обязался поставить Пакистану в течение трех лет 375 пассажирских и 2500 грузовых вагонов, 175 тепловозов и 40 электровозов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49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Следует заметить, правда, что они бывают весьма низкого качества. Так, в поставленных Китаем в последние годы локомотивах были установлены некачественные двигатели мощностью 3 тыс. л. с. Пекин, однако, признал свою ответственность и обязался заменить бракованные локомотивы новыми или предоставить вместо них локомотивы с двигателями мощностью в 2 тыс. л.с., которые не вызывают нареканий пакистанской стороны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50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Активное сотрудничество ведется и в области строительства, как гражданского, так и промышленного. Китайские строительные компании возводят в Пакистане плотины и дамбы, строят жилые дома.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Отраслями, перспективными для сотрудничества, являются: развитие инфраструктуры и добывающей промышленности, разведка шельфовых месторождений газа и нефти, экспортно-ориентированное промышленное производство, телекоммуникации, развитие человеческих ресурсов и борьба с бедностью, образование в сфере высоких технологий, сфера туризма.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Взаимовыгодной сферой сотрудничества для двух стран может также стать кооперация в текстильной промышленности. Как уже упоминалось выше, хлопчатобумажные ткани и изделия из них составляют более 70% пакистанского экспорта в Китай и около 65% общего экспорта Пакистана. В то же время эта отрасль испытывает значительный дефицит хлопкового сырья. Китай же сам является одним из мировых лидеров по экспорту продукции текстильной промышленности. Создание совместных предприятий могло бы увеличить рентабельность производства.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Исламабаде также возлагают большие надежды на перенос производств различных отраслей промышленности Китая в Пакистан (т.н. «аутсорсинг») для экспорта продукции в Центральную Азию, на Ближний и Средний Восток, в страны Южной Азии. Примеров такого сотрудничества двух стран пока немного. Так, в декабре 2004 г. был подписан контракт на 15 млн. долл. между китайской компанией ЗТЕ и Пакистанским советом по экспорту программного обеспечения. Согласно контракту, компания будет производить в Пакистане товары в области телекоммуникации для экспорта в другие страны. Также она создаст в Пакистане исследовательский центр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51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5549A" w:rsidRPr="00E90376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Заметим также, что между Пакистаном и Китаем практически абсолютно не развито сотрудничество в банковской сфере, что осложняет торговые контакты между странами. Лишь один пакистанский банк имеет свое представительство в Китае. В Пакистане же нет ни одного отделения китайских банков. Существовавшие ранее в Пакистане отделения Банка Китая в 1970 г. были безвозмездно переданы Государственному Банку Пакистана.</w:t>
      </w:r>
    </w:p>
    <w:p w:rsidR="0045549A" w:rsidRDefault="0045549A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Безусловно, рост пакистано-китайской торговли существенно отстает от роста индийско-китайской, которая в 2004 г. составила 13,6 млрд. долл. США, что на 79% выше показателя за предыдущий год</w:t>
      </w:r>
      <w:r w:rsidRPr="00E90376">
        <w:rPr>
          <w:rFonts w:ascii="Times New Roman" w:hAnsi="Times New Roman"/>
          <w:bCs/>
          <w:color w:val="000000"/>
          <w:sz w:val="28"/>
          <w:szCs w:val="28"/>
          <w:vertAlign w:val="superscript"/>
          <w:lang w:eastAsia="ru-RU"/>
        </w:rPr>
        <w:t>52</w:t>
      </w:r>
      <w:r w:rsidRPr="00E90376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Сегодня это крупнейшие динамично развивающиеся экономики Азии, которые в своих экономических отношениях сделали ставку на прагматизм. Отношения же между Пакистаном и Китаем носят прежде всего стратегический характер для обеих сторон, что является локомотивом двустороннего многоотраслевого сотрудничества.</w:t>
      </w:r>
    </w:p>
    <w:p w:rsidR="00BC345C" w:rsidRPr="001B6BF0" w:rsidRDefault="00BC345C" w:rsidP="00E90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r w:rsidRPr="001B6BF0">
        <w:rPr>
          <w:rFonts w:ascii="Times New Roman" w:hAnsi="Times New Roman"/>
          <w:bCs/>
          <w:color w:val="FFFFFF"/>
          <w:sz w:val="28"/>
          <w:szCs w:val="28"/>
          <w:lang w:eastAsia="ru-RU"/>
        </w:rPr>
        <w:t>пакистан китай стратегический альянс</w:t>
      </w:r>
    </w:p>
    <w:p w:rsidR="0069798C" w:rsidRPr="00E90376" w:rsidRDefault="00830D2C" w:rsidP="00830D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69798C" w:rsidRPr="00E90376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45549A" w:rsidRPr="00E90376" w:rsidRDefault="0045549A" w:rsidP="00E9037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eastAsia="ru-RU"/>
        </w:rPr>
        <w:t>Белокреницкий В.Я., Москаленко В.Н., Шаумян Т.Л. Южная Азия в мировой политике. – М.: Международные отношения, 2003, с. 90, 169.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issi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org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pk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strategic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studies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/2003/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no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_1/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article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/5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9037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E90376">
        <w:rPr>
          <w:rFonts w:ascii="Times New Roman" w:hAnsi="Times New Roman"/>
          <w:bCs/>
          <w:sz w:val="28"/>
          <w:szCs w:val="28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E90376">
        <w:rPr>
          <w:rFonts w:ascii="Times New Roman" w:hAnsi="Times New Roman"/>
          <w:bCs/>
          <w:sz w:val="28"/>
          <w:szCs w:val="28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fmprc</w:t>
      </w:r>
      <w:r w:rsidRPr="00E90376">
        <w:rPr>
          <w:rFonts w:ascii="Times New Roman" w:hAnsi="Times New Roman"/>
          <w:bCs/>
          <w:sz w:val="28"/>
          <w:szCs w:val="28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gov</w:t>
      </w:r>
      <w:r w:rsidRPr="00E90376">
        <w:rPr>
          <w:rFonts w:ascii="Times New Roman" w:hAnsi="Times New Roman"/>
          <w:bCs/>
          <w:sz w:val="28"/>
          <w:szCs w:val="28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cn</w:t>
      </w:r>
      <w:r w:rsidRPr="00E90376">
        <w:rPr>
          <w:rFonts w:ascii="Times New Roman" w:hAnsi="Times New Roman"/>
          <w:bCs/>
          <w:sz w:val="28"/>
          <w:szCs w:val="28"/>
        </w:rPr>
        <w:t>/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eng</w:t>
      </w:r>
      <w:r w:rsidRPr="00E90376">
        <w:rPr>
          <w:rFonts w:ascii="Times New Roman" w:hAnsi="Times New Roman"/>
          <w:bCs/>
          <w:sz w:val="28"/>
          <w:szCs w:val="28"/>
        </w:rPr>
        <w:t>/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wjdt</w:t>
      </w:r>
      <w:r w:rsidRPr="00E90376">
        <w:rPr>
          <w:rFonts w:ascii="Times New Roman" w:hAnsi="Times New Roman"/>
          <w:bCs/>
          <w:sz w:val="28"/>
          <w:szCs w:val="28"/>
        </w:rPr>
        <w:t>/2649/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E90376">
        <w:rPr>
          <w:rFonts w:ascii="Times New Roman" w:hAnsi="Times New Roman"/>
          <w:bCs/>
          <w:sz w:val="28"/>
          <w:szCs w:val="28"/>
        </w:rPr>
        <w:t>40148.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htm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9037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E90376">
        <w:rPr>
          <w:rFonts w:ascii="Times New Roman" w:hAnsi="Times New Roman"/>
          <w:bCs/>
          <w:sz w:val="28"/>
          <w:szCs w:val="28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E90376">
        <w:rPr>
          <w:rFonts w:ascii="Times New Roman" w:hAnsi="Times New Roman"/>
          <w:bCs/>
          <w:sz w:val="28"/>
          <w:szCs w:val="28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people</w:t>
      </w:r>
      <w:r w:rsidRPr="00E90376">
        <w:rPr>
          <w:rFonts w:ascii="Times New Roman" w:hAnsi="Times New Roman"/>
          <w:bCs/>
          <w:sz w:val="28"/>
          <w:szCs w:val="28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com</w:t>
      </w:r>
      <w:r w:rsidRPr="00E90376">
        <w:rPr>
          <w:rFonts w:ascii="Times New Roman" w:hAnsi="Times New Roman"/>
          <w:bCs/>
          <w:sz w:val="28"/>
          <w:szCs w:val="28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cn</w:t>
      </w:r>
      <w:r w:rsidRPr="00E90376">
        <w:rPr>
          <w:rFonts w:ascii="Times New Roman" w:hAnsi="Times New Roman"/>
          <w:bCs/>
          <w:sz w:val="28"/>
          <w:szCs w:val="28"/>
        </w:rPr>
        <w:t>/200504/06/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eng</w:t>
      </w:r>
      <w:r w:rsidRPr="00E90376">
        <w:rPr>
          <w:rFonts w:ascii="Times New Roman" w:hAnsi="Times New Roman"/>
          <w:bCs/>
          <w:sz w:val="28"/>
          <w:szCs w:val="28"/>
        </w:rPr>
        <w:t>20050406_179629.</w:t>
      </w:r>
      <w:r w:rsidRPr="00E90376">
        <w:rPr>
          <w:rFonts w:ascii="Times New Roman" w:hAnsi="Times New Roman"/>
          <w:bCs/>
          <w:sz w:val="28"/>
          <w:szCs w:val="28"/>
          <w:lang w:val="en-US"/>
        </w:rPr>
        <w:t>html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eastAsia="ru-RU"/>
        </w:rPr>
        <w:t>Шилин А.А. Стратегический баланс в Южной Азии. – М.: Научная книга, 2004, с. 192.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dawn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/2001/04/14/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op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dawn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/2005/04/04/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top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14.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dawn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/2005/01/26/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ebr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dawn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/2002/03/17/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ebr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12.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</w:p>
    <w:p w:rsidR="0045549A" w:rsidRPr="00E90376" w:rsidRDefault="0045549A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presidentofpakistan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gov</w:t>
      </w:r>
      <w:r w:rsidRPr="00E9037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90376">
        <w:rPr>
          <w:rFonts w:ascii="Times New Roman" w:hAnsi="Times New Roman"/>
          <w:bCs/>
          <w:sz w:val="28"/>
          <w:szCs w:val="28"/>
          <w:lang w:val="en-US" w:eastAsia="ru-RU"/>
        </w:rPr>
        <w:t>pk</w:t>
      </w:r>
    </w:p>
    <w:p w:rsidR="0045549A" w:rsidRPr="00830D2C" w:rsidRDefault="00830D2C" w:rsidP="00830D2C">
      <w:pPr>
        <w:pStyle w:val="afd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BF0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Pr="001B6BF0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1B6BF0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1B6BF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1B6BF0">
        <w:rPr>
          <w:rFonts w:ascii="Times New Roman" w:hAnsi="Times New Roman"/>
          <w:bCs/>
          <w:sz w:val="28"/>
          <w:szCs w:val="28"/>
          <w:lang w:val="en-US" w:eastAsia="ru-RU"/>
        </w:rPr>
        <w:t>dawn</w:t>
      </w:r>
      <w:r w:rsidRPr="001B6BF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1B6BF0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  <w:r w:rsidRPr="001B6BF0">
        <w:rPr>
          <w:rFonts w:ascii="Times New Roman" w:hAnsi="Times New Roman"/>
          <w:bCs/>
          <w:sz w:val="28"/>
          <w:szCs w:val="28"/>
          <w:lang w:eastAsia="ru-RU"/>
        </w:rPr>
        <w:t>/2005/04/27/</w:t>
      </w:r>
      <w:r w:rsidRPr="001B6BF0">
        <w:rPr>
          <w:rFonts w:ascii="Times New Roman" w:hAnsi="Times New Roman"/>
          <w:bCs/>
          <w:sz w:val="28"/>
          <w:szCs w:val="28"/>
          <w:lang w:val="en-US" w:eastAsia="ru-RU"/>
        </w:rPr>
        <w:t>top</w:t>
      </w:r>
      <w:r w:rsidRPr="001B6BF0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1B6BF0">
        <w:rPr>
          <w:rFonts w:ascii="Times New Roman" w:hAnsi="Times New Roman"/>
          <w:bCs/>
          <w:sz w:val="28"/>
          <w:szCs w:val="28"/>
          <w:lang w:val="en-US" w:eastAsia="ru-RU"/>
        </w:rPr>
        <w:t>htm</w:t>
      </w:r>
    </w:p>
    <w:p w:rsidR="00830D2C" w:rsidRDefault="00830D2C" w:rsidP="00830D2C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30D2C" w:rsidRPr="001B6BF0" w:rsidRDefault="00830D2C" w:rsidP="00830D2C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bookmarkStart w:id="0" w:name="_GoBack"/>
      <w:bookmarkEnd w:id="0"/>
    </w:p>
    <w:sectPr w:rsidR="00830D2C" w:rsidRPr="001B6BF0" w:rsidSect="00E90376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EC" w:rsidRDefault="00A53FEC" w:rsidP="0069798C">
      <w:pPr>
        <w:spacing w:after="0" w:line="240" w:lineRule="auto"/>
      </w:pPr>
      <w:r>
        <w:separator/>
      </w:r>
    </w:p>
  </w:endnote>
  <w:endnote w:type="continuationSeparator" w:id="0">
    <w:p w:rsidR="00A53FEC" w:rsidRDefault="00A53FEC" w:rsidP="0069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EC" w:rsidRDefault="00A53FEC" w:rsidP="0069798C">
      <w:pPr>
        <w:spacing w:after="0" w:line="240" w:lineRule="auto"/>
      </w:pPr>
      <w:r>
        <w:separator/>
      </w:r>
    </w:p>
  </w:footnote>
  <w:footnote w:type="continuationSeparator" w:id="0">
    <w:p w:rsidR="00A53FEC" w:rsidRDefault="00A53FEC" w:rsidP="0069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76" w:rsidRPr="001B6BF0" w:rsidRDefault="00E90376" w:rsidP="00E90376">
    <w:pPr>
      <w:pStyle w:val="af9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C6151"/>
    <w:multiLevelType w:val="hybridMultilevel"/>
    <w:tmpl w:val="4F1E98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BD1DF6"/>
    <w:multiLevelType w:val="hybridMultilevel"/>
    <w:tmpl w:val="4E1A95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D3"/>
    <w:rsid w:val="000606D9"/>
    <w:rsid w:val="001B6BF0"/>
    <w:rsid w:val="0045549A"/>
    <w:rsid w:val="0050703B"/>
    <w:rsid w:val="00583412"/>
    <w:rsid w:val="0069798C"/>
    <w:rsid w:val="00830D2C"/>
    <w:rsid w:val="00872832"/>
    <w:rsid w:val="00A53FEC"/>
    <w:rsid w:val="00B05A16"/>
    <w:rsid w:val="00BC345C"/>
    <w:rsid w:val="00C670ED"/>
    <w:rsid w:val="00E83CC7"/>
    <w:rsid w:val="00E90376"/>
    <w:rsid w:val="00EC5A1F"/>
    <w:rsid w:val="00F274D3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377284-85F4-4213-B1C9-CDE22E7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549A"/>
    <w:pPr>
      <w:keepNext/>
      <w:spacing w:after="0" w:line="240" w:lineRule="auto"/>
      <w:ind w:left="-284" w:right="-284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549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54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45549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5549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549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5549A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5549A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locked/>
    <w:rsid w:val="0045549A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5549A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 Indent"/>
    <w:basedOn w:val="a"/>
    <w:link w:val="a4"/>
    <w:uiPriority w:val="99"/>
    <w:rsid w:val="0045549A"/>
    <w:pPr>
      <w:spacing w:after="0" w:line="36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5549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45549A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45549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Block Text"/>
    <w:basedOn w:val="a"/>
    <w:uiPriority w:val="99"/>
    <w:rsid w:val="0045549A"/>
    <w:pPr>
      <w:spacing w:after="0" w:line="240" w:lineRule="auto"/>
      <w:ind w:left="-284" w:right="-284"/>
    </w:pPr>
    <w:rPr>
      <w:rFonts w:ascii="Times New Roman" w:hAnsi="Times New Roman"/>
      <w:sz w:val="28"/>
      <w:szCs w:val="20"/>
      <w:lang w:eastAsia="ru-RU"/>
    </w:rPr>
  </w:style>
  <w:style w:type="character" w:styleId="a8">
    <w:name w:val="Hyperlink"/>
    <w:uiPriority w:val="99"/>
    <w:rsid w:val="0045549A"/>
    <w:rPr>
      <w:rFonts w:cs="Times New Roman"/>
      <w:color w:val="0000FF"/>
      <w:u w:val="single"/>
    </w:rPr>
  </w:style>
  <w:style w:type="character" w:customStyle="1" w:styleId="paragraph">
    <w:name w:val="paragraph"/>
    <w:rsid w:val="0045549A"/>
    <w:rPr>
      <w:rFonts w:cs="Times New Roman"/>
    </w:rPr>
  </w:style>
  <w:style w:type="paragraph" w:styleId="a9">
    <w:name w:val="Normal (Web)"/>
    <w:basedOn w:val="a"/>
    <w:uiPriority w:val="99"/>
    <w:rsid w:val="00455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tx1">
    <w:name w:val="tx1"/>
    <w:rsid w:val="004554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ur">
    <w:name w:val="cur"/>
    <w:basedOn w:val="a"/>
    <w:rsid w:val="0045549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n2-text1">
    <w:name w:val="n2-text1"/>
    <w:rsid w:val="0045549A"/>
    <w:rPr>
      <w:rFonts w:ascii="Arial" w:hAnsi="Arial" w:cs="Arial"/>
      <w:sz w:val="18"/>
      <w:szCs w:val="18"/>
    </w:rPr>
  </w:style>
  <w:style w:type="character" w:customStyle="1" w:styleId="menu">
    <w:name w:val="menu"/>
    <w:rsid w:val="0045549A"/>
    <w:rPr>
      <w:rFonts w:cs="Times New Roman"/>
    </w:rPr>
  </w:style>
  <w:style w:type="character" w:styleId="aa">
    <w:name w:val="Strong"/>
    <w:uiPriority w:val="22"/>
    <w:qFormat/>
    <w:rsid w:val="0045549A"/>
    <w:rPr>
      <w:rFonts w:cs="Times New Roman"/>
      <w:b/>
      <w:bCs/>
    </w:rPr>
  </w:style>
  <w:style w:type="paragraph" w:styleId="ab">
    <w:name w:val="endnote text"/>
    <w:basedOn w:val="a"/>
    <w:link w:val="ac"/>
    <w:uiPriority w:val="99"/>
    <w:semiHidden/>
    <w:rsid w:val="004554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uiPriority w:val="99"/>
    <w:semiHidden/>
    <w:locked/>
    <w:rsid w:val="0045549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uiPriority w:val="99"/>
    <w:semiHidden/>
    <w:rsid w:val="0045549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4554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45549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page number"/>
    <w:uiPriority w:val="99"/>
    <w:rsid w:val="0045549A"/>
    <w:rPr>
      <w:rFonts w:cs="Times New Roman"/>
    </w:rPr>
  </w:style>
  <w:style w:type="table" w:styleId="af1">
    <w:name w:val="Table Grid"/>
    <w:basedOn w:val="a1"/>
    <w:uiPriority w:val="59"/>
    <w:rsid w:val="0045549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ghttextstyle1">
    <w:name w:val="righttextstyle1"/>
    <w:rsid w:val="0045549A"/>
    <w:rPr>
      <w:rFonts w:ascii="Tahoma" w:hAnsi="Tahoma" w:cs="Tahoma"/>
      <w:color w:val="000000"/>
      <w:sz w:val="18"/>
      <w:szCs w:val="18"/>
    </w:rPr>
  </w:style>
  <w:style w:type="character" w:customStyle="1" w:styleId="smallfont">
    <w:name w:val="small_font"/>
    <w:rsid w:val="0045549A"/>
    <w:rPr>
      <w:rFonts w:cs="Times New Roman"/>
    </w:rPr>
  </w:style>
  <w:style w:type="character" w:customStyle="1" w:styleId="blue31">
    <w:name w:val="blue31"/>
    <w:rsid w:val="0045549A"/>
    <w:rPr>
      <w:rFonts w:ascii="Verdana" w:hAnsi="Verdana" w:cs="Times New Roman"/>
      <w:b/>
      <w:bCs/>
      <w:color w:val="000066"/>
      <w:sz w:val="15"/>
      <w:szCs w:val="15"/>
      <w:u w:val="none"/>
      <w:effect w:val="none"/>
    </w:rPr>
  </w:style>
  <w:style w:type="character" w:customStyle="1" w:styleId="manchettebig2">
    <w:name w:val="manchettebig2"/>
    <w:rsid w:val="0045549A"/>
    <w:rPr>
      <w:rFonts w:cs="Times New Roman"/>
    </w:rPr>
  </w:style>
  <w:style w:type="character" w:customStyle="1" w:styleId="links">
    <w:name w:val="links"/>
    <w:rsid w:val="0045549A"/>
    <w:rPr>
      <w:rFonts w:cs="Times New Roman"/>
    </w:rPr>
  </w:style>
  <w:style w:type="character" w:styleId="af2">
    <w:name w:val="Emphasis"/>
    <w:uiPriority w:val="20"/>
    <w:qFormat/>
    <w:rsid w:val="0045549A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rsid w:val="0045549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45549A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uiPriority w:val="99"/>
    <w:rsid w:val="0045549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45549A"/>
    <w:rPr>
      <w:rFonts w:ascii="Times New Roman" w:hAnsi="Times New Roman" w:cs="Times New Roman"/>
      <w:sz w:val="16"/>
      <w:szCs w:val="16"/>
      <w:lang w:val="x-none" w:eastAsia="ru-RU"/>
    </w:rPr>
  </w:style>
  <w:style w:type="paragraph" w:styleId="21">
    <w:name w:val="Body Text 2"/>
    <w:basedOn w:val="a"/>
    <w:link w:val="22"/>
    <w:uiPriority w:val="99"/>
    <w:rsid w:val="0045549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45549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45549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45549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Web">
    <w:name w:val="Обычный (Web)"/>
    <w:basedOn w:val="a"/>
    <w:rsid w:val="004554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33"/>
      <w:sz w:val="24"/>
      <w:szCs w:val="24"/>
      <w:lang w:eastAsia="ru-RU"/>
    </w:rPr>
  </w:style>
  <w:style w:type="character" w:customStyle="1" w:styleId="text1">
    <w:name w:val="text1"/>
    <w:rsid w:val="0045549A"/>
    <w:rPr>
      <w:rFonts w:ascii="Verdana" w:hAnsi="Verdana" w:cs="Times New Roman"/>
      <w:color w:val="000000"/>
      <w:sz w:val="18"/>
      <w:szCs w:val="18"/>
    </w:rPr>
  </w:style>
  <w:style w:type="character" w:customStyle="1" w:styleId="largeorangeheader">
    <w:name w:val="largeorangeheader"/>
    <w:rsid w:val="0045549A"/>
    <w:rPr>
      <w:rFonts w:cs="Times New Roman"/>
    </w:rPr>
  </w:style>
  <w:style w:type="character" w:customStyle="1" w:styleId="smallgreytext">
    <w:name w:val="smallgreytext"/>
    <w:rsid w:val="0045549A"/>
    <w:rPr>
      <w:rFonts w:cs="Times New Roman"/>
    </w:rPr>
  </w:style>
  <w:style w:type="character" w:customStyle="1" w:styleId="article-date1">
    <w:name w:val="article-date1"/>
    <w:rsid w:val="0045549A"/>
    <w:rPr>
      <w:rFonts w:ascii="Arial" w:hAnsi="Arial" w:cs="Arial"/>
      <w:sz w:val="20"/>
      <w:szCs w:val="20"/>
    </w:rPr>
  </w:style>
  <w:style w:type="character" w:customStyle="1" w:styleId="grame">
    <w:name w:val="grame"/>
    <w:rsid w:val="0045549A"/>
    <w:rPr>
      <w:rFonts w:cs="Times New Roman"/>
    </w:rPr>
  </w:style>
  <w:style w:type="character" w:customStyle="1" w:styleId="spelle">
    <w:name w:val="spelle"/>
    <w:rsid w:val="0045549A"/>
    <w:rPr>
      <w:rFonts w:cs="Times New Roman"/>
    </w:rPr>
  </w:style>
  <w:style w:type="character" w:styleId="HTML">
    <w:name w:val="HTML Code"/>
    <w:uiPriority w:val="99"/>
    <w:rsid w:val="0045549A"/>
    <w:rPr>
      <w:rFonts w:ascii="Courier New" w:hAnsi="Courier New" w:cs="Courier New"/>
      <w:sz w:val="20"/>
      <w:szCs w:val="20"/>
    </w:rPr>
  </w:style>
  <w:style w:type="character" w:customStyle="1" w:styleId="kw">
    <w:name w:val="kw"/>
    <w:rsid w:val="0045549A"/>
    <w:rPr>
      <w:rFonts w:cs="Times New Roman"/>
    </w:rPr>
  </w:style>
  <w:style w:type="character" w:customStyle="1" w:styleId="frag">
    <w:name w:val="frag"/>
    <w:rsid w:val="0045549A"/>
    <w:rPr>
      <w:rFonts w:cs="Times New Roman"/>
    </w:rPr>
  </w:style>
  <w:style w:type="paragraph" w:customStyle="1" w:styleId="11">
    <w:name w:val="Обычный (веб)1"/>
    <w:basedOn w:val="a"/>
    <w:rsid w:val="00455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Текст сноски1"/>
    <w:aliases w:val="Текст сноски Знак Знак Знак,Текст сноски Знак Знак"/>
    <w:rsid w:val="0045549A"/>
    <w:rPr>
      <w:rFonts w:cs="Times New Roman"/>
      <w:lang w:val="ru-RU" w:eastAsia="ru-RU" w:bidi="ar-SA"/>
    </w:rPr>
  </w:style>
  <w:style w:type="paragraph" w:customStyle="1" w:styleId="14pt">
    <w:name w:val="Обычный + 14 pt"/>
    <w:aliases w:val="по ширине,Первая строка:  1,25 см,Междустр.интервал:  полу..."/>
    <w:basedOn w:val="Web"/>
    <w:rsid w:val="0045549A"/>
    <w:pPr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disctxt011">
    <w:name w:val="disctxt011"/>
    <w:rsid w:val="0045549A"/>
    <w:rPr>
      <w:rFonts w:ascii="Verdana" w:hAnsi="Verdana" w:cs="Times New Roman"/>
      <w:color w:val="7E7E7E"/>
      <w:sz w:val="17"/>
      <w:szCs w:val="17"/>
    </w:rPr>
  </w:style>
  <w:style w:type="paragraph" w:styleId="af3">
    <w:name w:val="caption"/>
    <w:basedOn w:val="a"/>
    <w:next w:val="a"/>
    <w:uiPriority w:val="35"/>
    <w:qFormat/>
    <w:rsid w:val="0045549A"/>
    <w:pPr>
      <w:spacing w:before="120" w:after="12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character" w:customStyle="1" w:styleId="16">
    <w:name w:val="Выделение16"/>
    <w:rsid w:val="0045549A"/>
    <w:rPr>
      <w:rFonts w:cs="Times New Roman"/>
      <w:i/>
    </w:rPr>
  </w:style>
  <w:style w:type="character" w:customStyle="1" w:styleId="200">
    <w:name w:val="Выделение20"/>
    <w:rsid w:val="0045549A"/>
    <w:rPr>
      <w:rFonts w:cs="Times New Roman"/>
      <w:i/>
    </w:rPr>
  </w:style>
  <w:style w:type="character" w:customStyle="1" w:styleId="ciaeniinee">
    <w:name w:val="ciae niinee"/>
    <w:rsid w:val="0045549A"/>
    <w:rPr>
      <w:rFonts w:cs="Times New Roman"/>
      <w:vertAlign w:val="superscript"/>
    </w:rPr>
  </w:style>
  <w:style w:type="paragraph" w:styleId="af4">
    <w:name w:val="Title"/>
    <w:basedOn w:val="a"/>
    <w:link w:val="af5"/>
    <w:uiPriority w:val="10"/>
    <w:qFormat/>
    <w:rsid w:val="0045549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uiPriority w:val="10"/>
    <w:locked/>
    <w:rsid w:val="0045549A"/>
    <w:rPr>
      <w:rFonts w:ascii="Times New Roman" w:hAnsi="Times New Roman" w:cs="Times New Roman"/>
      <w:b/>
      <w:bCs/>
      <w:sz w:val="24"/>
      <w:szCs w:val="24"/>
    </w:rPr>
  </w:style>
  <w:style w:type="character" w:customStyle="1" w:styleId="detayhaber1">
    <w:name w:val="detay_haber1"/>
    <w:rsid w:val="0045549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character" w:styleId="af6">
    <w:name w:val="footnote reference"/>
    <w:uiPriority w:val="99"/>
    <w:semiHidden/>
    <w:rsid w:val="0045549A"/>
    <w:rPr>
      <w:rFonts w:cs="Times New Roman"/>
      <w:vertAlign w:val="superscript"/>
    </w:rPr>
  </w:style>
  <w:style w:type="paragraph" w:styleId="HTML0">
    <w:name w:val="HTML Preformatted"/>
    <w:basedOn w:val="a"/>
    <w:link w:val="HTML1"/>
    <w:uiPriority w:val="99"/>
    <w:rsid w:val="00455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locked/>
    <w:rsid w:val="0045549A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HTML2">
    <w:name w:val="HTML Typewriter"/>
    <w:uiPriority w:val="99"/>
    <w:rsid w:val="0045549A"/>
    <w:rPr>
      <w:rFonts w:ascii="Courier New" w:hAnsi="Courier New" w:cs="Courier New"/>
      <w:sz w:val="20"/>
      <w:szCs w:val="20"/>
    </w:rPr>
  </w:style>
  <w:style w:type="paragraph" w:styleId="af7">
    <w:name w:val="Plain Text"/>
    <w:basedOn w:val="a"/>
    <w:link w:val="af8"/>
    <w:uiPriority w:val="99"/>
    <w:rsid w:val="0045549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45549A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style4">
    <w:name w:val="style4"/>
    <w:basedOn w:val="a"/>
    <w:rsid w:val="0045549A"/>
    <w:pPr>
      <w:spacing w:before="100" w:beforeAutospacing="1" w:after="100" w:afterAutospacing="1" w:line="240" w:lineRule="auto"/>
    </w:pPr>
    <w:rPr>
      <w:rFonts w:ascii="Arial" w:hAnsi="Arial" w:cs="Arial"/>
      <w:color w:val="000066"/>
      <w:sz w:val="24"/>
      <w:szCs w:val="24"/>
      <w:lang w:eastAsia="ru-RU"/>
    </w:rPr>
  </w:style>
  <w:style w:type="character" w:customStyle="1" w:styleId="datetext1">
    <w:name w:val="datetext1"/>
    <w:rsid w:val="0045549A"/>
    <w:rPr>
      <w:rFonts w:cs="Times New Roman"/>
      <w:color w:val="999999"/>
    </w:rPr>
  </w:style>
  <w:style w:type="paragraph" w:styleId="af9">
    <w:name w:val="header"/>
    <w:basedOn w:val="a"/>
    <w:link w:val="afa"/>
    <w:uiPriority w:val="99"/>
    <w:rsid w:val="004554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link w:val="af9"/>
    <w:uiPriority w:val="99"/>
    <w:locked/>
    <w:rsid w:val="0045549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grey1">
    <w:name w:val="grey1"/>
    <w:rsid w:val="0045549A"/>
    <w:rPr>
      <w:rFonts w:cs="Times New Roman"/>
      <w:color w:val="717171"/>
    </w:rPr>
  </w:style>
  <w:style w:type="character" w:customStyle="1" w:styleId="dgrey1">
    <w:name w:val="dgrey1"/>
    <w:rsid w:val="0045549A"/>
    <w:rPr>
      <w:rFonts w:cs="Times New Roman"/>
      <w:color w:val="333333"/>
    </w:rPr>
  </w:style>
  <w:style w:type="character" w:customStyle="1" w:styleId="13">
    <w:name w:val="Заголовок 1 диплом"/>
    <w:rsid w:val="0045549A"/>
    <w:rPr>
      <w:rFonts w:cs="Times New Roman"/>
      <w:b/>
      <w:bCs/>
      <w:sz w:val="28"/>
      <w:szCs w:val="28"/>
      <w:lang w:bidi="ar-LB"/>
    </w:rPr>
  </w:style>
  <w:style w:type="character" w:customStyle="1" w:styleId="reporttitle">
    <w:name w:val="report_title"/>
    <w:rsid w:val="0045549A"/>
    <w:rPr>
      <w:rFonts w:cs="Times New Roman"/>
    </w:rPr>
  </w:style>
  <w:style w:type="paragraph" w:customStyle="1" w:styleId="14">
    <w:name w:val="Стиль1"/>
    <w:rsid w:val="0045549A"/>
    <w:rPr>
      <w:rFonts w:ascii="Times New Roman" w:hAnsi="Times New Roman" w:cs="Times New Roman"/>
    </w:rPr>
  </w:style>
  <w:style w:type="character" w:customStyle="1" w:styleId="afb">
    <w:name w:val="знак сноски"/>
    <w:rsid w:val="0045549A"/>
    <w:rPr>
      <w:rFonts w:cs="Times New Roman"/>
      <w:vertAlign w:val="superscript"/>
    </w:rPr>
  </w:style>
  <w:style w:type="paragraph" w:customStyle="1" w:styleId="afc">
    <w:name w:val="текст сноски"/>
    <w:basedOn w:val="a"/>
    <w:rsid w:val="0045549A"/>
    <w:pPr>
      <w:autoSpaceDE w:val="0"/>
      <w:autoSpaceDN w:val="0"/>
      <w:spacing w:after="0" w:line="240" w:lineRule="auto"/>
    </w:pPr>
    <w:rPr>
      <w:rFonts w:ascii="Times New Roman" w:eastAsia="SimSun" w:hAnsi="Times New Roman"/>
      <w:sz w:val="20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69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6605</Words>
  <Characters>37652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Доби</dc:creator>
  <cp:keywords/>
  <dc:description/>
  <cp:lastModifiedBy>admin</cp:lastModifiedBy>
  <cp:revision>2</cp:revision>
  <dcterms:created xsi:type="dcterms:W3CDTF">2014-03-24T11:54:00Z</dcterms:created>
  <dcterms:modified xsi:type="dcterms:W3CDTF">2014-03-24T11:54:00Z</dcterms:modified>
</cp:coreProperties>
</file>