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C86" w:rsidRPr="00D80A01" w:rsidRDefault="00941C86" w:rsidP="00941C86">
      <w:pPr>
        <w:pStyle w:val="1"/>
        <w:spacing w:line="360" w:lineRule="auto"/>
        <w:jc w:val="center"/>
        <w:rPr>
          <w:rFonts w:ascii="Times New Roman" w:hAnsi="Times New Roman"/>
          <w:sz w:val="40"/>
          <w:szCs w:val="40"/>
        </w:rPr>
      </w:pPr>
      <w:r w:rsidRPr="00D80A01">
        <w:rPr>
          <w:rFonts w:ascii="Times New Roman" w:hAnsi="Times New Roman"/>
          <w:sz w:val="40"/>
          <w:szCs w:val="40"/>
        </w:rPr>
        <w:t>Введение</w:t>
      </w:r>
      <w:r w:rsidR="00D80A01">
        <w:rPr>
          <w:rFonts w:ascii="Times New Roman" w:hAnsi="Times New Roman"/>
          <w:sz w:val="40"/>
          <w:szCs w:val="40"/>
        </w:rPr>
        <w:t>.</w:t>
      </w:r>
    </w:p>
    <w:p w:rsidR="00941C86" w:rsidRPr="00FA1241" w:rsidRDefault="00941C86" w:rsidP="00FA1241">
      <w:pPr>
        <w:pStyle w:val="21"/>
        <w:spacing w:line="240" w:lineRule="auto"/>
        <w:ind w:firstLine="709"/>
        <w:rPr>
          <w:sz w:val="28"/>
          <w:szCs w:val="28"/>
        </w:rPr>
      </w:pPr>
      <w:r w:rsidRPr="00FA1241">
        <w:rPr>
          <w:sz w:val="28"/>
          <w:szCs w:val="28"/>
        </w:rPr>
        <w:t>Для любой страны роль внешней торговли трудно переоценить. По определению Дж. Сакса, «экономический успех любой страны мира зиждется на внешней торговле. Еще ни одной стране не удалось создать здоровую экономику, изолировавшись от мировой экономической системы».</w:t>
      </w:r>
    </w:p>
    <w:p w:rsidR="00941C86" w:rsidRPr="00FA1241" w:rsidRDefault="00941C86" w:rsidP="00FA1241">
      <w:pPr>
        <w:pStyle w:val="a3"/>
        <w:ind w:firstLine="709"/>
        <w:rPr>
          <w:rFonts w:ascii="Arial" w:hAnsi="Arial"/>
          <w:szCs w:val="28"/>
        </w:rPr>
      </w:pPr>
      <w:r w:rsidRPr="00FA1241">
        <w:rPr>
          <w:rFonts w:ascii="Arial" w:hAnsi="Arial"/>
          <w:szCs w:val="28"/>
        </w:rPr>
        <w:t>О</w:t>
      </w:r>
      <w:r w:rsidR="00FA1241">
        <w:rPr>
          <w:rFonts w:ascii="Arial" w:hAnsi="Arial"/>
          <w:szCs w:val="28"/>
        </w:rPr>
        <w:t xml:space="preserve">бщемировая практика показывает, </w:t>
      </w:r>
      <w:r w:rsidRPr="00FA1241">
        <w:rPr>
          <w:rFonts w:ascii="Arial" w:hAnsi="Arial"/>
          <w:szCs w:val="28"/>
        </w:rPr>
        <w:t>что прежде всего необходимо снятие барьеров на пути товаров, капиталов и рабочей силы между внутренними и мировыми рынками. Сегодня полную отмену внешнеэкономических ограничений не осуществляет ни одно государство. Все страны сохраняют определённые формы тарифного и нетарифного регулирования внешней торговли, валютного регулирования, ограничений на пути миграции рабочей силы. Под влиянием объективных процессов интернационализации хозяйственной жизни в послевоенные годы промышленно развитые страны Запада осуществили важные шаги по снятию внешнеэкономических барьеров, особенно в области торговли и движения капитала. Это относится в первую очередь к Западной Европе, где интеграционные процессы зашли достаточно далеко, а также к США и Японии, в которых степень открытости экономики в последние годы также существенно возросла.</w:t>
      </w:r>
    </w:p>
    <w:p w:rsidR="00941C86" w:rsidRPr="00FA1241" w:rsidRDefault="00941C86" w:rsidP="00FA1241">
      <w:pPr>
        <w:pStyle w:val="a3"/>
        <w:ind w:firstLine="709"/>
        <w:rPr>
          <w:rFonts w:ascii="Arial" w:hAnsi="Arial"/>
          <w:szCs w:val="28"/>
        </w:rPr>
      </w:pPr>
      <w:r w:rsidRPr="00FA1241">
        <w:rPr>
          <w:rFonts w:ascii="Arial" w:hAnsi="Arial"/>
          <w:szCs w:val="28"/>
        </w:rPr>
        <w:t>Как показывает мировой опыт, на применение этого средства могут идти достаточно развитые страны, способные пожертвовать некоторыми своими производствами в расчёте на расширение экспортных секторов экономики. Даже в странах с рыночной структурой хозяйства, к которым относится промышленно развитые страны Запада, занял довольно длительный период. Только по мере повышения конкурентоспособности своей экономики они начали снижать таможенные пошлины, отменять количественные ограничения и лицензирование внешней торговли, переходить к конвертируемости своей валюты.</w:t>
      </w:r>
    </w:p>
    <w:p w:rsidR="00941C86" w:rsidRPr="004852D6" w:rsidRDefault="00941C86" w:rsidP="004852D6">
      <w:pPr>
        <w:pStyle w:val="a3"/>
        <w:ind w:firstLine="709"/>
        <w:rPr>
          <w:rFonts w:ascii="Arial" w:hAnsi="Arial"/>
          <w:szCs w:val="28"/>
        </w:rPr>
      </w:pPr>
      <w:r w:rsidRPr="004852D6">
        <w:rPr>
          <w:rFonts w:ascii="Arial" w:hAnsi="Arial"/>
          <w:szCs w:val="28"/>
        </w:rPr>
        <w:t>Кредитные вливания в экономику страны дают её возможность решать краткосрочные задачи пополнения бюджета и насыщения потребительского рынка.</w:t>
      </w:r>
    </w:p>
    <w:p w:rsidR="004852D6" w:rsidRPr="004852D6" w:rsidRDefault="004852D6" w:rsidP="004852D6">
      <w:pPr>
        <w:pStyle w:val="a3"/>
        <w:tabs>
          <w:tab w:val="left" w:pos="975"/>
        </w:tabs>
        <w:ind w:firstLine="709"/>
        <w:rPr>
          <w:rFonts w:ascii="Arial" w:hAnsi="Arial"/>
          <w:szCs w:val="28"/>
        </w:rPr>
      </w:pPr>
      <w:r w:rsidRPr="004852D6">
        <w:rPr>
          <w:rFonts w:ascii="Arial" w:hAnsi="Arial"/>
          <w:szCs w:val="28"/>
        </w:rPr>
        <w:t xml:space="preserve">          </w:t>
      </w:r>
      <w:r w:rsidR="00941C86" w:rsidRPr="004852D6">
        <w:rPr>
          <w:rFonts w:ascii="Arial" w:hAnsi="Arial"/>
          <w:szCs w:val="28"/>
        </w:rPr>
        <w:t xml:space="preserve">Критическое состояние многих отраслей, в первую очередь легкой и пищевой промышленности, машиностроения, сельского хозяйства, уже давно требуют защитных мер, в частности ограничения ввоза конкурирующих товаров, что на Западе является обычной практикой.          </w:t>
      </w:r>
      <w:r w:rsidRPr="004852D6">
        <w:rPr>
          <w:rFonts w:ascii="Arial" w:hAnsi="Arial"/>
          <w:szCs w:val="28"/>
        </w:rPr>
        <w:t xml:space="preserve">                         </w:t>
      </w:r>
    </w:p>
    <w:p w:rsidR="004852D6" w:rsidRPr="004852D6" w:rsidRDefault="004852D6" w:rsidP="004852D6">
      <w:pPr>
        <w:ind w:firstLine="709"/>
        <w:jc w:val="both"/>
        <w:rPr>
          <w:rFonts w:ascii="Arial" w:hAnsi="Arial"/>
          <w:sz w:val="28"/>
          <w:szCs w:val="28"/>
        </w:rPr>
      </w:pPr>
    </w:p>
    <w:p w:rsidR="004852D6" w:rsidRPr="004852D6" w:rsidRDefault="004852D6" w:rsidP="004852D6">
      <w:pPr>
        <w:pStyle w:val="a3"/>
        <w:ind w:firstLine="709"/>
        <w:rPr>
          <w:rFonts w:ascii="Arial" w:hAnsi="Arial"/>
          <w:szCs w:val="28"/>
        </w:rPr>
      </w:pPr>
      <w:r w:rsidRPr="004852D6">
        <w:rPr>
          <w:rFonts w:ascii="Arial" w:hAnsi="Arial"/>
          <w:szCs w:val="28"/>
        </w:rPr>
        <w:t>Понимание политики как сложного и многогранного явления предполагает его анализ не только на общественном и личностном уровнях, но и на уровне международном. Объясняется это тем, что сама природа политики характеризуется взаимодействием и противоборством различных интересов и сил, как внутри той или иной страны, так и на международной арене. Поэтому важными составляющими предмета политологии выступает международная политика, ее природа, закономерности функционирования развития.</w:t>
      </w:r>
    </w:p>
    <w:p w:rsidR="004852D6" w:rsidRPr="004852D6" w:rsidRDefault="004852D6" w:rsidP="004852D6">
      <w:pPr>
        <w:pStyle w:val="3"/>
        <w:ind w:firstLine="709"/>
        <w:jc w:val="both"/>
        <w:rPr>
          <w:b w:val="0"/>
          <w:sz w:val="28"/>
          <w:szCs w:val="28"/>
        </w:rPr>
      </w:pPr>
      <w:r w:rsidRPr="004852D6">
        <w:rPr>
          <w:b w:val="0"/>
          <w:sz w:val="28"/>
          <w:szCs w:val="28"/>
        </w:rPr>
        <w:t xml:space="preserve">Исследование политики на международном уровне имеет свои особенности. Эти особенности связаны с характером международных отношений, спецификой внешней политики. Если внутри страны государство имеет монополию на политическую власть, на всю политику в данном обществе, то на международной арене единого центра мировой политики нет, там действуют в принципе равноправные государства, отношения между которыми строятся различно.  </w:t>
      </w:r>
    </w:p>
    <w:p w:rsidR="004852D6" w:rsidRPr="004852D6" w:rsidRDefault="004852D6" w:rsidP="004852D6">
      <w:pPr>
        <w:pStyle w:val="a3"/>
        <w:tabs>
          <w:tab w:val="left" w:pos="975"/>
        </w:tabs>
        <w:ind w:firstLine="709"/>
        <w:rPr>
          <w:rFonts w:ascii="Arial" w:hAnsi="Arial"/>
          <w:szCs w:val="28"/>
        </w:rPr>
      </w:pPr>
    </w:p>
    <w:p w:rsidR="004852D6" w:rsidRPr="004852D6" w:rsidRDefault="004852D6" w:rsidP="004852D6">
      <w:pPr>
        <w:ind w:firstLine="709"/>
        <w:jc w:val="both"/>
        <w:rPr>
          <w:rFonts w:ascii="Arial" w:hAnsi="Arial"/>
          <w:sz w:val="28"/>
          <w:szCs w:val="28"/>
        </w:rPr>
        <w:sectPr w:rsidR="004852D6" w:rsidRPr="004852D6" w:rsidSect="00FA1241">
          <w:footerReference w:type="even" r:id="rId7"/>
          <w:footerReference w:type="default" r:id="rId8"/>
          <w:pgSz w:w="11906" w:h="16838"/>
          <w:pgMar w:top="1134" w:right="851" w:bottom="851" w:left="1701" w:header="709" w:footer="709" w:gutter="0"/>
          <w:cols w:space="708"/>
          <w:docGrid w:linePitch="360"/>
        </w:sectPr>
      </w:pPr>
    </w:p>
    <w:p w:rsidR="00D80A01" w:rsidRPr="00FA1241" w:rsidRDefault="00FA1241" w:rsidP="004852D6">
      <w:pPr>
        <w:pStyle w:val="a3"/>
        <w:ind w:firstLine="0"/>
        <w:jc w:val="center"/>
        <w:rPr>
          <w:b/>
          <w:sz w:val="40"/>
          <w:szCs w:val="40"/>
        </w:rPr>
      </w:pPr>
      <w:r>
        <w:rPr>
          <w:b/>
          <w:sz w:val="40"/>
          <w:szCs w:val="40"/>
        </w:rPr>
        <w:t xml:space="preserve">1. </w:t>
      </w:r>
      <w:r w:rsidR="00D80A01" w:rsidRPr="00FA1241">
        <w:rPr>
          <w:b/>
          <w:sz w:val="40"/>
          <w:szCs w:val="40"/>
        </w:rPr>
        <w:t>Механизм межгосударственного регулирования экономических отношений</w:t>
      </w:r>
      <w:r>
        <w:rPr>
          <w:b/>
          <w:sz w:val="40"/>
          <w:szCs w:val="40"/>
        </w:rPr>
        <w:t>.</w:t>
      </w:r>
    </w:p>
    <w:p w:rsidR="00FA1241" w:rsidRDefault="00FA1241" w:rsidP="004852D6">
      <w:pPr>
        <w:jc w:val="center"/>
        <w:rPr>
          <w:sz w:val="28"/>
        </w:rPr>
      </w:pPr>
    </w:p>
    <w:p w:rsidR="00D80A01" w:rsidRPr="00FA1241" w:rsidRDefault="00D80A01" w:rsidP="00FA1241">
      <w:pPr>
        <w:ind w:firstLine="709"/>
        <w:jc w:val="both"/>
        <w:rPr>
          <w:rFonts w:ascii="Arial" w:hAnsi="Arial"/>
          <w:sz w:val="28"/>
          <w:szCs w:val="28"/>
        </w:rPr>
      </w:pPr>
      <w:r w:rsidRPr="00FA1241">
        <w:rPr>
          <w:rFonts w:ascii="Arial" w:hAnsi="Arial"/>
          <w:sz w:val="28"/>
          <w:szCs w:val="28"/>
        </w:rPr>
        <w:t>Две системы регулирования экономических отношений правовая – международная и государственная – тесно связаны между собой. Международная, с одной стороны, влияет на национальное законодательство, с другой – учитывает нормы национально – правовых систем. Международное регулирование создаёт нормы прав и обязанностей для его субъектов то есть государств. Чтобы обеспечить фактическую реализацию международных обязательств на государственном уровне, осуществляются меры по включению междунаро</w:t>
      </w:r>
      <w:r w:rsidR="00FA1241">
        <w:rPr>
          <w:rFonts w:ascii="Arial" w:hAnsi="Arial"/>
          <w:sz w:val="28"/>
          <w:szCs w:val="28"/>
        </w:rPr>
        <w:t>дно–</w:t>
      </w:r>
      <w:r w:rsidRPr="00FA1241">
        <w:rPr>
          <w:rFonts w:ascii="Arial" w:hAnsi="Arial"/>
          <w:sz w:val="28"/>
          <w:szCs w:val="28"/>
        </w:rPr>
        <w:t xml:space="preserve">правовых норм в национальные законы и правила или по инкорпорации этих норм в национальные правовые системы. Субъекты международного права не могут ссылаться на своё законодательство для оправдания несоблюдения международных обязательств. </w:t>
      </w:r>
    </w:p>
    <w:p w:rsidR="00D80A01" w:rsidRPr="00FA1241" w:rsidRDefault="00D80A01" w:rsidP="00FA1241">
      <w:pPr>
        <w:ind w:firstLine="709"/>
        <w:jc w:val="both"/>
        <w:rPr>
          <w:rFonts w:ascii="Arial" w:hAnsi="Arial"/>
          <w:sz w:val="28"/>
          <w:szCs w:val="28"/>
        </w:rPr>
      </w:pPr>
      <w:r w:rsidRPr="00FA1241">
        <w:rPr>
          <w:rFonts w:ascii="Arial" w:hAnsi="Arial"/>
          <w:sz w:val="28"/>
          <w:szCs w:val="28"/>
        </w:rPr>
        <w:t>В ряде государств ратифицированные международные договоры автоматически становятся частью национального законодательства. В законах многих государств установлено, что в случае расхождений между положениями закона и международными обязательствами преимущественную силу имеют международные обязательства.</w:t>
      </w:r>
    </w:p>
    <w:p w:rsidR="00D80A01" w:rsidRPr="00FA1241" w:rsidRDefault="00D80A01" w:rsidP="00FA1241">
      <w:pPr>
        <w:ind w:firstLine="709"/>
        <w:jc w:val="both"/>
        <w:rPr>
          <w:rFonts w:ascii="Arial" w:hAnsi="Arial"/>
          <w:sz w:val="28"/>
          <w:szCs w:val="28"/>
        </w:rPr>
      </w:pPr>
      <w:r w:rsidRPr="00FA1241">
        <w:rPr>
          <w:rFonts w:ascii="Arial" w:hAnsi="Arial"/>
          <w:sz w:val="28"/>
          <w:szCs w:val="28"/>
        </w:rPr>
        <w:t>Объективна</w:t>
      </w:r>
      <w:r w:rsidR="00FA1241">
        <w:rPr>
          <w:rFonts w:ascii="Arial" w:hAnsi="Arial"/>
          <w:sz w:val="28"/>
          <w:szCs w:val="28"/>
        </w:rPr>
        <w:t>я необходимость в международно-</w:t>
      </w:r>
      <w:r w:rsidRPr="00FA1241">
        <w:rPr>
          <w:rFonts w:ascii="Arial" w:hAnsi="Arial"/>
          <w:sz w:val="28"/>
          <w:szCs w:val="28"/>
        </w:rPr>
        <w:t>правовом регулировании мирохозяйственных связей обусловлена следующими обязательствами:</w:t>
      </w:r>
    </w:p>
    <w:p w:rsidR="00D80A01" w:rsidRPr="00FA1241" w:rsidRDefault="00D80A01" w:rsidP="00FA1241">
      <w:pPr>
        <w:ind w:firstLine="709"/>
        <w:jc w:val="both"/>
        <w:rPr>
          <w:rFonts w:ascii="Arial" w:hAnsi="Arial"/>
          <w:sz w:val="28"/>
          <w:szCs w:val="28"/>
        </w:rPr>
      </w:pPr>
      <w:r w:rsidRPr="00FA1241">
        <w:rPr>
          <w:rFonts w:ascii="Arial" w:hAnsi="Arial"/>
          <w:sz w:val="28"/>
          <w:szCs w:val="28"/>
        </w:rPr>
        <w:t>- глобализацией мировой экономики: усилением взаимосвязи и взаимозависимости национальных экономик и в следствии этого развитие экономических отношений между юридическими лицами, принадлежащим к разным государствам;</w:t>
      </w:r>
    </w:p>
    <w:p w:rsidR="00D80A01" w:rsidRPr="00FA1241" w:rsidRDefault="00D80A01" w:rsidP="00FA1241">
      <w:pPr>
        <w:ind w:firstLine="709"/>
        <w:jc w:val="both"/>
        <w:rPr>
          <w:rFonts w:ascii="Arial" w:hAnsi="Arial"/>
          <w:sz w:val="28"/>
          <w:szCs w:val="28"/>
        </w:rPr>
      </w:pPr>
      <w:r w:rsidRPr="00FA1241">
        <w:rPr>
          <w:rFonts w:ascii="Arial" w:hAnsi="Arial"/>
          <w:sz w:val="28"/>
          <w:szCs w:val="28"/>
        </w:rPr>
        <w:t>- возрастанием инвистиционных потоков и транснационализацией производственной деятельности;</w:t>
      </w:r>
    </w:p>
    <w:p w:rsidR="00D80A01" w:rsidRPr="00FA1241" w:rsidRDefault="00D80A01" w:rsidP="00FA1241">
      <w:pPr>
        <w:ind w:firstLine="709"/>
        <w:jc w:val="both"/>
        <w:rPr>
          <w:rFonts w:ascii="Arial" w:hAnsi="Arial"/>
          <w:sz w:val="28"/>
          <w:szCs w:val="28"/>
        </w:rPr>
      </w:pPr>
      <w:r w:rsidRPr="00FA1241">
        <w:rPr>
          <w:rFonts w:ascii="Arial" w:hAnsi="Arial"/>
          <w:sz w:val="28"/>
          <w:szCs w:val="28"/>
        </w:rPr>
        <w:t>- ростом международных потоков товаров и услуг. Толчком к интернационализации мирохозяйственных связей явились достижения научно – технического производства, транспорта, энергетики, связи. В условиях глоболизации мировой экономики межгосударственные границы применительно к экономическим отношениям приобрели совершенно иное значение,</w:t>
      </w:r>
      <w:r w:rsidR="00FA1241">
        <w:rPr>
          <w:rFonts w:ascii="Arial" w:hAnsi="Arial"/>
          <w:sz w:val="28"/>
          <w:szCs w:val="28"/>
        </w:rPr>
        <w:t xml:space="preserve"> </w:t>
      </w:r>
      <w:r w:rsidRPr="00FA1241">
        <w:rPr>
          <w:rFonts w:ascii="Arial" w:hAnsi="Arial"/>
          <w:sz w:val="28"/>
          <w:szCs w:val="28"/>
        </w:rPr>
        <w:t xml:space="preserve"> что потребовало создания новой системы регулирования мирохозяйственных связей, основанной на принципах либерализации торговли,</w:t>
      </w:r>
      <w:r w:rsidR="00FA1241">
        <w:rPr>
          <w:rFonts w:ascii="Arial" w:hAnsi="Arial"/>
          <w:sz w:val="28"/>
          <w:szCs w:val="28"/>
        </w:rPr>
        <w:t xml:space="preserve"> </w:t>
      </w:r>
      <w:r w:rsidRPr="00FA1241">
        <w:rPr>
          <w:rFonts w:ascii="Arial" w:hAnsi="Arial"/>
          <w:sz w:val="28"/>
          <w:szCs w:val="28"/>
        </w:rPr>
        <w:t>устранения торговых барьеров, обеспечения свободного движения капиталов; такая либерализация могла быть достигнута только за счёт сбалансированной координации национальных правовых режимов в области торговли и инвестиций;</w:t>
      </w:r>
    </w:p>
    <w:p w:rsidR="00D80A01" w:rsidRPr="00FA1241" w:rsidRDefault="00D80A01" w:rsidP="00FA1241">
      <w:pPr>
        <w:ind w:firstLine="709"/>
        <w:jc w:val="both"/>
        <w:rPr>
          <w:rFonts w:ascii="Arial" w:hAnsi="Arial"/>
          <w:sz w:val="28"/>
          <w:szCs w:val="28"/>
        </w:rPr>
      </w:pPr>
      <w:r w:rsidRPr="00FA1241">
        <w:rPr>
          <w:rFonts w:ascii="Arial" w:hAnsi="Arial"/>
          <w:sz w:val="28"/>
          <w:szCs w:val="28"/>
        </w:rPr>
        <w:t>- несогласованность национальных законодательств разных стран неизбежно порождала, всевозможные серьёзные, проблемы и споры между экономическими субъектами мирохозяйственных связей и между государствами. Появилась потребность в создании единообразного  универсального механизма регулирования международных экономических отношений, включающих в себя разнообразные средства и методы: тарифы,</w:t>
      </w:r>
      <w:r w:rsidR="00FA1241" w:rsidRPr="00FA1241">
        <w:rPr>
          <w:rFonts w:ascii="Arial" w:hAnsi="Arial"/>
          <w:sz w:val="28"/>
          <w:szCs w:val="28"/>
        </w:rPr>
        <w:t xml:space="preserve"> </w:t>
      </w:r>
      <w:r w:rsidRPr="00FA1241">
        <w:rPr>
          <w:rFonts w:ascii="Arial" w:hAnsi="Arial"/>
          <w:sz w:val="28"/>
          <w:szCs w:val="28"/>
        </w:rPr>
        <w:t>цены, налоги, кредиты, регулирование финансовых и товарных рынков, предпринимательской деятельности;</w:t>
      </w:r>
    </w:p>
    <w:p w:rsidR="00D80A01" w:rsidRPr="00FA1241" w:rsidRDefault="00E6567A" w:rsidP="00FA1241">
      <w:pPr>
        <w:pStyle w:val="a4"/>
        <w:ind w:firstLine="709"/>
        <w:jc w:val="both"/>
        <w:rPr>
          <w:rFonts w:ascii="Arial" w:hAnsi="Arial"/>
          <w:sz w:val="28"/>
          <w:szCs w:val="28"/>
        </w:rPr>
      </w:pPr>
      <w:r>
        <w:rPr>
          <w:rFonts w:ascii="Arial" w:hAnsi="Arial"/>
          <w:sz w:val="28"/>
          <w:szCs w:val="28"/>
        </w:rPr>
        <w:t>- достижение валютно–</w:t>
      </w:r>
      <w:r w:rsidR="00D80A01" w:rsidRPr="00FA1241">
        <w:rPr>
          <w:rFonts w:ascii="Arial" w:hAnsi="Arial"/>
          <w:sz w:val="28"/>
          <w:szCs w:val="28"/>
        </w:rPr>
        <w:t>финансовой стабильности, способной обеспечить конвертируемость национальных валют, облегчающие взаимные расчёты участников мирохозяйственных связей, возможно лишь на осно</w:t>
      </w:r>
      <w:r>
        <w:rPr>
          <w:rFonts w:ascii="Arial" w:hAnsi="Arial"/>
          <w:sz w:val="28"/>
          <w:szCs w:val="28"/>
        </w:rPr>
        <w:t>ве выработки совместной валютно–</w:t>
      </w:r>
      <w:r w:rsidR="00D80A01" w:rsidRPr="00FA1241">
        <w:rPr>
          <w:rFonts w:ascii="Arial" w:hAnsi="Arial"/>
          <w:sz w:val="28"/>
          <w:szCs w:val="28"/>
        </w:rPr>
        <w:t>финансовой политики на многосторонней основе и её осуществления путём совместных действий;</w:t>
      </w:r>
    </w:p>
    <w:p w:rsidR="00D80A01" w:rsidRPr="00FA1241" w:rsidRDefault="00D80A01" w:rsidP="00FA1241">
      <w:pPr>
        <w:pStyle w:val="a4"/>
        <w:ind w:firstLine="709"/>
        <w:jc w:val="both"/>
        <w:rPr>
          <w:rFonts w:ascii="Arial" w:hAnsi="Arial"/>
          <w:sz w:val="28"/>
          <w:szCs w:val="28"/>
        </w:rPr>
      </w:pPr>
      <w:r w:rsidRPr="00FA1241">
        <w:rPr>
          <w:rFonts w:ascii="Arial" w:hAnsi="Arial"/>
          <w:sz w:val="28"/>
          <w:szCs w:val="28"/>
        </w:rPr>
        <w:t>- правовая основа и методы выработки и принятия управленческих решений на уровне государственного и частного секторов требовали их унификации с точки зрения способов выработки решений, методов контроля, санкций во избежание многочисленных международных споров; требовали унификации и юридические принципы, используемые при урегулировании споров;</w:t>
      </w:r>
    </w:p>
    <w:p w:rsidR="00D80A01" w:rsidRPr="00FA1241" w:rsidRDefault="00D80A01" w:rsidP="00FA1241">
      <w:pPr>
        <w:pStyle w:val="a4"/>
        <w:ind w:firstLine="709"/>
        <w:jc w:val="both"/>
        <w:rPr>
          <w:rFonts w:ascii="Arial" w:hAnsi="Arial"/>
          <w:sz w:val="28"/>
          <w:szCs w:val="28"/>
        </w:rPr>
      </w:pPr>
      <w:r w:rsidRPr="00FA1241">
        <w:rPr>
          <w:rFonts w:ascii="Arial" w:hAnsi="Arial"/>
          <w:sz w:val="28"/>
          <w:szCs w:val="28"/>
        </w:rPr>
        <w:t>- внутригосударственные методы вмешательства и регулирования экономики, отличавшейся большим разнообразием по странам, объективно требовали выработки единых подходов и для разработки стратегий развития, в особенности в развивающихся странах, что способствовало развитию региональной экономической интеграции;</w:t>
      </w:r>
    </w:p>
    <w:p w:rsidR="00D80A01" w:rsidRPr="00FA1241" w:rsidRDefault="00D80A01" w:rsidP="00FA1241">
      <w:pPr>
        <w:pStyle w:val="a4"/>
        <w:ind w:firstLine="709"/>
        <w:jc w:val="both"/>
        <w:rPr>
          <w:rFonts w:ascii="Arial" w:hAnsi="Arial"/>
          <w:sz w:val="28"/>
          <w:szCs w:val="28"/>
        </w:rPr>
      </w:pPr>
      <w:r w:rsidRPr="00FA1241">
        <w:rPr>
          <w:rFonts w:ascii="Arial" w:hAnsi="Arial"/>
          <w:sz w:val="28"/>
          <w:szCs w:val="28"/>
        </w:rPr>
        <w:t>- получившие развитие межотраслевое экономическое сотруднечество на многосторонней основе требовало координации со стороны специализированных организаций;</w:t>
      </w:r>
    </w:p>
    <w:p w:rsidR="00E6567A" w:rsidRDefault="00E6567A" w:rsidP="00E6567A">
      <w:pPr>
        <w:pStyle w:val="a4"/>
        <w:ind w:firstLine="709"/>
        <w:jc w:val="both"/>
        <w:rPr>
          <w:rFonts w:ascii="Arial" w:hAnsi="Arial"/>
          <w:sz w:val="28"/>
          <w:szCs w:val="28"/>
        </w:rPr>
      </w:pPr>
      <w:r>
        <w:rPr>
          <w:rFonts w:ascii="Arial" w:hAnsi="Arial"/>
          <w:sz w:val="28"/>
          <w:szCs w:val="28"/>
        </w:rPr>
        <w:t>- огромная разница в социально–</w:t>
      </w:r>
      <w:r w:rsidR="00D80A01" w:rsidRPr="00FA1241">
        <w:rPr>
          <w:rFonts w:ascii="Arial" w:hAnsi="Arial"/>
          <w:sz w:val="28"/>
          <w:szCs w:val="28"/>
        </w:rPr>
        <w:t>экономических условиях жизни людей в разных странах объективно ставила вопрос об оказании помощи и содействия со стороны развитых стран развивающимся странам и среди них наименее развитым и бедным странам; такие усилия требовали координации действий и разраб</w:t>
      </w:r>
      <w:r>
        <w:rPr>
          <w:rFonts w:ascii="Arial" w:hAnsi="Arial"/>
          <w:sz w:val="28"/>
          <w:szCs w:val="28"/>
        </w:rPr>
        <w:t>отки единой стратегии социольно–</w:t>
      </w:r>
      <w:r w:rsidR="00D80A01" w:rsidRPr="00FA1241">
        <w:rPr>
          <w:rFonts w:ascii="Arial" w:hAnsi="Arial"/>
          <w:sz w:val="28"/>
          <w:szCs w:val="28"/>
        </w:rPr>
        <w:t>экономического развития развивающихся стран, разработки средств и инструме</w:t>
      </w:r>
      <w:r>
        <w:rPr>
          <w:rFonts w:ascii="Arial" w:hAnsi="Arial"/>
          <w:sz w:val="28"/>
          <w:szCs w:val="28"/>
        </w:rPr>
        <w:t>нтов, оказания им экономической</w:t>
      </w:r>
      <w:r w:rsidR="00D80A01" w:rsidRPr="00FA1241">
        <w:rPr>
          <w:rFonts w:ascii="Arial" w:hAnsi="Arial"/>
          <w:sz w:val="28"/>
          <w:szCs w:val="28"/>
        </w:rPr>
        <w:t>, финансовой и технической помощи</w:t>
      </w:r>
      <w:r>
        <w:rPr>
          <w:rFonts w:ascii="Arial" w:hAnsi="Arial"/>
          <w:sz w:val="28"/>
          <w:szCs w:val="28"/>
        </w:rPr>
        <w:t>.</w:t>
      </w:r>
    </w:p>
    <w:p w:rsidR="00F40734" w:rsidRDefault="00E6567A" w:rsidP="00F40734">
      <w:pPr>
        <w:pStyle w:val="a4"/>
        <w:ind w:firstLine="709"/>
        <w:jc w:val="both"/>
        <w:rPr>
          <w:rFonts w:ascii="Arial" w:hAnsi="Arial"/>
          <w:sz w:val="28"/>
          <w:szCs w:val="28"/>
        </w:rPr>
      </w:pPr>
      <w:r w:rsidRPr="00E6567A">
        <w:rPr>
          <w:rFonts w:ascii="Arial" w:hAnsi="Arial"/>
          <w:sz w:val="28"/>
          <w:szCs w:val="28"/>
        </w:rPr>
        <w:t>Международное право выполняет в международных отношениях координирующую функцию. С помощью норм международного права государство устанавливают общеприемлемые стандарты поведения  в различных областях их взаимоотношений. Регулирующая функция международных отношений проявилась в принятии государством твёрдо установленных правил, без которых не возможно их совместное существование и взаимодействие. Международные отношения содержат нормы, которые побуждают государства следовать определённым правилам</w:t>
      </w:r>
      <w:r>
        <w:rPr>
          <w:rFonts w:ascii="Arial" w:hAnsi="Arial"/>
          <w:sz w:val="28"/>
          <w:szCs w:val="28"/>
        </w:rPr>
        <w:t xml:space="preserve"> поведения. Сложились механизмы</w:t>
      </w:r>
      <w:r w:rsidRPr="00E6567A">
        <w:rPr>
          <w:rFonts w:ascii="Arial" w:hAnsi="Arial"/>
          <w:sz w:val="28"/>
          <w:szCs w:val="28"/>
        </w:rPr>
        <w:t>, защищающие законные права и интересы государств. Международное публичное, международное право и право международных организаций являются подсистемами глобальной международной системы права. Все три международно – правовые системы, регулирующие многообразные международные отношения, тесно связаны и взаимодействуют с национальными правовыми системами.</w:t>
      </w:r>
      <w:r>
        <w:rPr>
          <w:rFonts w:ascii="Arial" w:hAnsi="Arial"/>
          <w:sz w:val="28"/>
          <w:szCs w:val="28"/>
        </w:rPr>
        <w:t xml:space="preserve">                                                                         </w:t>
      </w:r>
      <w:r w:rsidR="00F40734">
        <w:rPr>
          <w:rFonts w:ascii="Arial" w:hAnsi="Arial"/>
          <w:sz w:val="28"/>
          <w:szCs w:val="28"/>
        </w:rPr>
        <w:t xml:space="preserve">                                                                                   </w:t>
      </w:r>
    </w:p>
    <w:p w:rsidR="00F40734" w:rsidRPr="00F40734" w:rsidRDefault="00F40734" w:rsidP="00F40734">
      <w:pPr>
        <w:pStyle w:val="a4"/>
        <w:ind w:firstLine="709"/>
        <w:jc w:val="both"/>
        <w:rPr>
          <w:rFonts w:ascii="Arial" w:hAnsi="Arial"/>
          <w:sz w:val="28"/>
          <w:szCs w:val="28"/>
        </w:rPr>
      </w:pPr>
      <w:r w:rsidRPr="00F40734">
        <w:rPr>
          <w:rFonts w:ascii="Arial" w:hAnsi="Arial"/>
          <w:sz w:val="28"/>
          <w:szCs w:val="28"/>
        </w:rPr>
        <w:t>Межправительственные организации влияют на развитие международно – правовых систем путём участия в разработке правовых норм и наблюдения за их применением. Участие в разработке правовых норм осуществляется: при выработке проектов международных конвенций; заключении международных договоров; принятии решений устанавливающих определённые правовые нормы; выработке рекомендаций для участников международных отношений.</w:t>
      </w:r>
    </w:p>
    <w:p w:rsidR="00D80A01" w:rsidRPr="00F40734" w:rsidRDefault="00F40734" w:rsidP="00F40734">
      <w:pPr>
        <w:pStyle w:val="a4"/>
        <w:jc w:val="both"/>
        <w:rPr>
          <w:rFonts w:ascii="Arial" w:hAnsi="Arial"/>
          <w:sz w:val="28"/>
          <w:szCs w:val="28"/>
        </w:rPr>
      </w:pPr>
      <w:r>
        <w:rPr>
          <w:rFonts w:ascii="Arial" w:hAnsi="Arial"/>
          <w:sz w:val="28"/>
          <w:szCs w:val="28"/>
        </w:rPr>
        <w:t xml:space="preserve">         </w:t>
      </w:r>
      <w:r w:rsidRPr="00F40734">
        <w:rPr>
          <w:rFonts w:ascii="Arial" w:hAnsi="Arial"/>
          <w:sz w:val="28"/>
          <w:szCs w:val="28"/>
        </w:rPr>
        <w:t xml:space="preserve">В реальности существует ряд противоречий, которые осложняют межгосударственные </w:t>
      </w:r>
      <w:r w:rsidR="00D80A01" w:rsidRPr="00F40734">
        <w:rPr>
          <w:rFonts w:ascii="Arial" w:hAnsi="Arial"/>
          <w:sz w:val="28"/>
          <w:szCs w:val="28"/>
        </w:rPr>
        <w:t>отношения.</w:t>
      </w:r>
    </w:p>
    <w:p w:rsidR="00D80A01" w:rsidRPr="00F40734" w:rsidRDefault="00D80A01" w:rsidP="00F40734">
      <w:pPr>
        <w:numPr>
          <w:ilvl w:val="0"/>
          <w:numId w:val="1"/>
        </w:numPr>
        <w:ind w:right="-8" w:firstLine="709"/>
        <w:jc w:val="both"/>
        <w:rPr>
          <w:rFonts w:ascii="Arial" w:hAnsi="Arial"/>
          <w:sz w:val="28"/>
          <w:szCs w:val="28"/>
        </w:rPr>
      </w:pPr>
      <w:r w:rsidRPr="00F40734">
        <w:rPr>
          <w:rFonts w:ascii="Arial" w:hAnsi="Arial"/>
          <w:sz w:val="28"/>
          <w:szCs w:val="28"/>
        </w:rPr>
        <w:t>С одной стороны, существует общепризнанное в международных документах формальное равенство государств, с другой – реальное их неравенство. Причем это неравенство существует не только в величине, мощи, экономическом и военном потенциале государств, но и в правовом отношении. Одни страны являются постоянными членами Совета безопасности ООН, другие – нет. Одни страны имеют право иметь ядерное оружие, на другие распространяется запрет его создавать. Международные организации находятся под влиянием крупных государств и отчасти в финансовой зависимости от них.</w:t>
      </w:r>
    </w:p>
    <w:p w:rsidR="00D80A01" w:rsidRPr="00F40734" w:rsidRDefault="00D80A01" w:rsidP="00F40734">
      <w:pPr>
        <w:numPr>
          <w:ilvl w:val="0"/>
          <w:numId w:val="1"/>
        </w:numPr>
        <w:ind w:right="-8" w:firstLine="709"/>
        <w:jc w:val="both"/>
        <w:rPr>
          <w:rFonts w:ascii="Arial" w:hAnsi="Arial"/>
          <w:sz w:val="28"/>
          <w:szCs w:val="28"/>
        </w:rPr>
      </w:pPr>
      <w:r w:rsidRPr="00F40734">
        <w:rPr>
          <w:rFonts w:ascii="Arial" w:hAnsi="Arial"/>
          <w:sz w:val="28"/>
          <w:szCs w:val="28"/>
        </w:rPr>
        <w:t>Межгосударственные отношения в значительной степени носят фрагментарный характер, то есть не сложилась широкая и полномасштабная система, которая бы регулировала весь круг отношений. В значительной степени отношения между государствами основываются на договорах между ними, однако договоры регулируют лишь часть реальных отношений.</w:t>
      </w:r>
    </w:p>
    <w:p w:rsidR="00D80A01" w:rsidRPr="00F40734" w:rsidRDefault="00D80A01" w:rsidP="00F40734">
      <w:pPr>
        <w:numPr>
          <w:ilvl w:val="0"/>
          <w:numId w:val="1"/>
        </w:numPr>
        <w:ind w:right="-8" w:firstLine="709"/>
        <w:jc w:val="both"/>
        <w:rPr>
          <w:rFonts w:ascii="Arial" w:hAnsi="Arial"/>
          <w:sz w:val="28"/>
          <w:szCs w:val="28"/>
        </w:rPr>
      </w:pPr>
      <w:r w:rsidRPr="00F40734">
        <w:rPr>
          <w:rFonts w:ascii="Arial" w:hAnsi="Arial"/>
          <w:sz w:val="28"/>
          <w:szCs w:val="28"/>
        </w:rPr>
        <w:t>Сама система отношений между государствами во многом неоднородна. В ряде случаев политика зависит от взаимоотношений первых лиц государств, их симпатий и антипатий. Однако подписанные ими договоры нуждаются в ратификации парламентами, что вносит трудности в договорный процесс.</w:t>
      </w:r>
    </w:p>
    <w:p w:rsidR="00D80A01" w:rsidRPr="00F40734" w:rsidRDefault="00D80A01" w:rsidP="00F40734">
      <w:pPr>
        <w:numPr>
          <w:ilvl w:val="0"/>
          <w:numId w:val="1"/>
        </w:numPr>
        <w:ind w:right="-8" w:firstLine="709"/>
        <w:jc w:val="both"/>
        <w:rPr>
          <w:rFonts w:ascii="Arial" w:hAnsi="Arial"/>
          <w:sz w:val="28"/>
          <w:szCs w:val="28"/>
        </w:rPr>
      </w:pPr>
      <w:r w:rsidRPr="00F40734">
        <w:rPr>
          <w:rFonts w:ascii="Arial" w:hAnsi="Arial"/>
          <w:sz w:val="28"/>
          <w:szCs w:val="28"/>
        </w:rPr>
        <w:t>Нестабильность договоров также является реальной проблемой межгосударственных отношений. Государства могут денонсировать действующие договоры, изменить сложившуюся систему отношений.</w:t>
      </w:r>
    </w:p>
    <w:p w:rsidR="00D80A01" w:rsidRPr="00F40734" w:rsidRDefault="00D80A01" w:rsidP="00F40734">
      <w:pPr>
        <w:numPr>
          <w:ilvl w:val="0"/>
          <w:numId w:val="1"/>
        </w:numPr>
        <w:ind w:right="-8" w:firstLine="709"/>
        <w:jc w:val="both"/>
        <w:rPr>
          <w:rFonts w:ascii="Arial" w:hAnsi="Arial"/>
          <w:sz w:val="28"/>
          <w:szCs w:val="28"/>
        </w:rPr>
      </w:pPr>
      <w:r w:rsidRPr="00F40734">
        <w:rPr>
          <w:rFonts w:ascii="Arial" w:hAnsi="Arial"/>
          <w:sz w:val="28"/>
          <w:szCs w:val="28"/>
        </w:rPr>
        <w:t>Слабость международного права и международных организаций. Международное право, то есть система норм и регламентаций отношений между государствами в значительной степени носит договорный характер, что отражается на его применимости. Уже в 1928 году принимались совместные решения о запрете всех войн, позднее принимались решения о запрете вооруженного насилия однако и после 1945 года войны и конфликты продолжались.</w:t>
      </w:r>
    </w:p>
    <w:p w:rsidR="00D80A01" w:rsidRPr="00F40734" w:rsidRDefault="00D80A01" w:rsidP="00F40734">
      <w:pPr>
        <w:numPr>
          <w:ilvl w:val="0"/>
          <w:numId w:val="1"/>
        </w:numPr>
        <w:ind w:right="-8" w:firstLine="709"/>
        <w:jc w:val="both"/>
        <w:rPr>
          <w:rFonts w:ascii="Arial" w:hAnsi="Arial"/>
          <w:sz w:val="28"/>
          <w:szCs w:val="28"/>
        </w:rPr>
      </w:pPr>
      <w:r w:rsidRPr="00F40734">
        <w:rPr>
          <w:rFonts w:ascii="Arial" w:hAnsi="Arial"/>
          <w:sz w:val="28"/>
          <w:szCs w:val="28"/>
        </w:rPr>
        <w:t>Все вышесказанные проблемы в значительной степени обусловливают недоверие государств друг к другу.</w:t>
      </w:r>
    </w:p>
    <w:p w:rsidR="00D80A01" w:rsidRPr="00E6567A" w:rsidRDefault="00F40734" w:rsidP="00F40734">
      <w:pPr>
        <w:ind w:right="-8"/>
        <w:jc w:val="both"/>
        <w:rPr>
          <w:rFonts w:ascii="Arial" w:hAnsi="Arial"/>
          <w:sz w:val="28"/>
          <w:szCs w:val="28"/>
        </w:rPr>
      </w:pPr>
      <w:r>
        <w:rPr>
          <w:rFonts w:ascii="Arial" w:hAnsi="Arial"/>
          <w:sz w:val="28"/>
          <w:szCs w:val="28"/>
        </w:rPr>
        <w:t xml:space="preserve">      </w:t>
      </w:r>
      <w:r w:rsidR="00D80A01" w:rsidRPr="00E6567A">
        <w:rPr>
          <w:rFonts w:ascii="Arial" w:hAnsi="Arial"/>
          <w:sz w:val="28"/>
          <w:szCs w:val="28"/>
        </w:rPr>
        <w:t xml:space="preserve">Нельзя сказать, международные отношения состоят исключительно из проблем; государства за последние десятилетия очень сильно продвинулись в деле интеграции, налаживании связей, появилось много общего, но, тем не менее, проблемы остаются.  </w:t>
      </w:r>
    </w:p>
    <w:p w:rsidR="00D80A01" w:rsidRPr="00E6567A" w:rsidRDefault="00D80A01" w:rsidP="00E6567A">
      <w:pPr>
        <w:pStyle w:val="a4"/>
        <w:ind w:firstLine="709"/>
        <w:jc w:val="both"/>
        <w:rPr>
          <w:rFonts w:ascii="Arial" w:hAnsi="Arial"/>
          <w:sz w:val="28"/>
          <w:szCs w:val="28"/>
        </w:rPr>
      </w:pPr>
      <w:r w:rsidRPr="00E6567A">
        <w:rPr>
          <w:rFonts w:ascii="Arial" w:hAnsi="Arial"/>
          <w:sz w:val="28"/>
          <w:szCs w:val="28"/>
        </w:rPr>
        <w:t>Основы решения проблем международного экономического и социального сотрудничества были заложены в Уставе ООН. В статье 55 Устава говорится:</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«С целью создания условий стабильности и благополучия, необходимых для мирных и дружественных отношений между нациями, основанных на уважении принципа равноправия и самоопределения народов, Организация Объединенных Наций содействует:</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а) повышению уровня жизни, полной занятости населения и условиям экономического и социального прогресса и развития;</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б) расширению международных проблем в области экономической, социальной, здравоохранения и подобных проблем; международному сотрудничеству в области культуры и образования;</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в) всеобщему уважению и соблюдению прав человека и основных свобод для всех, без различия расы, пола, языка и религии.[4,с.30-32]</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Приоритетные международные экономические взаимосвязи и взаимодействия стран основываются и регулируются следующими принципами:</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 суверенное равенство в развитии стран, обеспечении справедливости во внешнеэкономических связях и отношениях;</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 взаимозависимость и взаимообусловленность интересов промышленно развитых и развивающихся стран;</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 добросовестное выполнение международных обязательств, достижение взаимных и реальных результатов между всеми странами;</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 реализация межгосударственной экономической и социальной справедливости в международных отношениях.</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К основным целям международного экономического сотруднечества относятся:</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 развитие экономического и социального прогресса, обеспечение высокого уровня жизни всех стран и народов;</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 определение и использование наиболее прогрессивных международных экономических отношений, основанных на справедливости, общности интересов, взаимном сотрудничестве между всеми государствами;</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 развитие международных связей и сотрудничества для решения межгосударственных и социальных  проблем;</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 достижение сотрудничества в научно – технических, промышленно – производственных и социальных областях на основе равных преимуществ, совершенствования взаимных интересов и выгоды для всех государств;</w:t>
      </w:r>
    </w:p>
    <w:p w:rsidR="00141DF3" w:rsidRPr="00141DF3" w:rsidRDefault="00141DF3" w:rsidP="00141DF3">
      <w:pPr>
        <w:pStyle w:val="a4"/>
        <w:ind w:firstLine="709"/>
        <w:jc w:val="both"/>
        <w:rPr>
          <w:rFonts w:ascii="Arial" w:hAnsi="Arial"/>
          <w:sz w:val="28"/>
          <w:szCs w:val="28"/>
        </w:rPr>
      </w:pPr>
      <w:r w:rsidRPr="00141DF3">
        <w:rPr>
          <w:rFonts w:ascii="Arial" w:hAnsi="Arial"/>
          <w:sz w:val="28"/>
          <w:szCs w:val="28"/>
        </w:rPr>
        <w:t>- обеспечение ускоренного развития и экономического роста стран, особенно развивающихся;</w:t>
      </w:r>
    </w:p>
    <w:p w:rsidR="00141DF3" w:rsidRPr="00141DF3" w:rsidRDefault="00141DF3" w:rsidP="00141DF3">
      <w:pPr>
        <w:pStyle w:val="a4"/>
        <w:ind w:firstLine="709"/>
        <w:jc w:val="both"/>
        <w:rPr>
          <w:rFonts w:ascii="Arial" w:hAnsi="Arial"/>
          <w:sz w:val="28"/>
          <w:szCs w:val="28"/>
        </w:rPr>
      </w:pPr>
      <w:r w:rsidRPr="00141DF3">
        <w:rPr>
          <w:rFonts w:ascii="Arial" w:hAnsi="Arial"/>
          <w:sz w:val="28"/>
          <w:szCs w:val="28"/>
        </w:rPr>
        <w:t>- достижение более прогрессивных, рациональных и справедливых внешнеэкономических отношений, содействие совершенствованию структуры мировой экономики;</w:t>
      </w:r>
    </w:p>
    <w:p w:rsidR="00D80A01" w:rsidRPr="00141DF3" w:rsidRDefault="00141DF3" w:rsidP="00141DF3">
      <w:pPr>
        <w:pStyle w:val="a4"/>
        <w:ind w:firstLine="709"/>
        <w:jc w:val="both"/>
        <w:rPr>
          <w:rFonts w:ascii="Arial" w:hAnsi="Arial"/>
          <w:sz w:val="28"/>
          <w:szCs w:val="28"/>
        </w:rPr>
      </w:pPr>
      <w:r w:rsidRPr="00141DF3">
        <w:rPr>
          <w:rFonts w:ascii="Arial" w:hAnsi="Arial"/>
          <w:sz w:val="28"/>
          <w:szCs w:val="28"/>
        </w:rPr>
        <w:t xml:space="preserve">      </w:t>
      </w:r>
      <w:r w:rsidR="00D80A01" w:rsidRPr="00141DF3">
        <w:rPr>
          <w:rFonts w:ascii="Arial" w:hAnsi="Arial"/>
          <w:sz w:val="28"/>
          <w:szCs w:val="28"/>
        </w:rPr>
        <w:t>- создание необходимых условий для интенсивного экономического сотрудничества между всеми нациями и народностями.</w:t>
      </w:r>
    </w:p>
    <w:p w:rsidR="00D80A01" w:rsidRPr="00141DF3" w:rsidRDefault="00F40734" w:rsidP="00141DF3">
      <w:pPr>
        <w:pStyle w:val="a4"/>
        <w:ind w:firstLine="709"/>
        <w:jc w:val="both"/>
        <w:rPr>
          <w:rFonts w:ascii="Arial" w:hAnsi="Arial"/>
          <w:sz w:val="28"/>
          <w:szCs w:val="28"/>
        </w:rPr>
      </w:pPr>
      <w:r w:rsidRPr="00141DF3">
        <w:rPr>
          <w:rFonts w:ascii="Arial" w:hAnsi="Arial"/>
          <w:sz w:val="28"/>
          <w:szCs w:val="28"/>
        </w:rPr>
        <w:t xml:space="preserve">         </w:t>
      </w:r>
      <w:r w:rsidR="00D80A01" w:rsidRPr="00141DF3">
        <w:rPr>
          <w:rFonts w:ascii="Arial" w:hAnsi="Arial"/>
          <w:sz w:val="28"/>
          <w:szCs w:val="28"/>
        </w:rPr>
        <w:t>- развитие и поощрение международного сотрудничества и межгосударственных экономических связей, содействие коллективной безопасности на основе соблюдения суверенного экономического, социального и политического равенства государств.</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 xml:space="preserve">Совершенствуя принципы и основные идеи, направленные на развитие международных экономических отношений, следует выделить важнейшие аспекты, в числе которых актуальность приобретает исследование проблем взаимосвязи между глобализации экономики на регулирование мировых финансовых процессов.  </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Важной функциональной сферой деятельности является разработка перспективных форм и методов партнерства между промышленно развитыми и развивающимися странами с учётом степени их экономического развития.</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 xml:space="preserve">Приоритетное значение имеет формирование плодотворной и продуктивной международной экономической среды, содействующей достижению прогресса в процветании и стабильности развития стран мира, эффективной интеграции развивающихся стран в систему международной торговли. </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Особое значение сейчас приобретает функциональный аспект, связанный с обеспечением дальнейшей интеграции стран в сферах развития аналитической и нормативной деятельности для разработки перспективной экономической и социальной политики в мире.</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В процессе осуществления функциональной деятельности, направленной на исследование проблем влияния глобализации экономики на регулирование мировых финансовых отношений, ООН содействует достижению стабильного финансового развития сфер национальных экономик различных стран, совершенствованию международных экономических связей на основе взаимной выгоды, равных преимуществ и предоставления режима наибольшего благоприятствования. ООН способствует неуклонному развитию мировой экономики путём разработки приоритетных подходов и мер, отвечающих требованиям промышленно развитых и развивающихся стран, что соответствует глобальным мировым экономическим позициям и условиям.</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Немало важным сейчас является аспект, связанный с разработкой перспективных форм и методов партнёрства между странами. При этом особое значение имеет разработка положений и процедур международных соглашений по предоставлению финансово – экономических преференций развивающимся странам, либерализации внешнеэкономических связей и их расширению. Для этого страны должны укреплять и совершенствовать программы недискриминационных тарифных преференций для развивающихся стран, избегать принятия мер, оказывающих отрицательное влияние на развитие их национальных экономик, используя необходимые дифференцированные подходы к каждой из развивающихся стран, чтобы целесообразно удовлетворять их нужды в международной экономической сфере.</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 xml:space="preserve">Весомое место занимает функциональный спектр, содействующий расширению научно – технической деятельности промышленно развитых и развивающихся стран. Формируется системная основа для достижения результатов развития науки и техники каждым государством, нацеленная на осуществление международного научно – технического сотрудничества в сфере создания и распространения прогрессивной технологии с надлежащим учётом всех межгосударственных интересов, включая права и обязанности разработчиков, поставщиков и пользователей приобретённой технологии. Это способствует раскрытию доступа развивающихся стран к достижениям современной науки и техники, созданию, укреплению и развитию научно – технической инфраструктуры, а также их деятельности в передовых научно – исследовательских и технико – технологических областях.[ 4, с. 429-432] </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К важному институту мирового хозяйства следует отнести СЭЗ , особая форма международной экономической интеграции. Обычно это часть   национальной территории со специальными льготными внешнеторговым, таможенным и, инвестиционным, валютно – финансовым и налоговым режимами, поощряющими хозяйственную деятельность иностранных участников, привлечение внешних инвестиций и передовых зарубежных технологий.</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Экономическая цель преследует активизацию, расширение внешнеторговой и в целом внешнеэкономической деятельности; привлечение иностранного и отечественного капитала; рост поступлений в бюджет и на цели дальнейшего развития.</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В рамках социальной цели решаются задачи: создание новых рабочих мест, рост занятости населения; повышение квалификационного уровня работника с учётом использования мирового опыта; формирование современных менеджерских кадров; рост благосостояния и уровня жизни населения; ускорение развития социальной и бытовой инфраструктуры.</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Производственная и научно – техническая цели включают: концентрацию научно – технических кадров, в том числе зарубежных, а также материально – финансовых ресурсов на приоритетных направлениях; более полного использования имеющихся мощностей, в частности, конверсионных, развитие производственно – нравственной инфраструктуры.</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СЭЗ выступает как реальный и достаточно эффективный инструмент включения национальных экономик в мировое хозяйство. Они ориентированы на активную внешнеэкономическую деятельность, большую восприимчивость к современной технике и технологиям, создание целевых поизводств, соответствующей инфраструктуры. Вместе с тем СЭЗ выступает как практический рычаг адаптации всей национальной экономики к мировому хозяйству, ускоряя этот процесс.</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Можно говорить о нескольких основных типах СЭЗ, разграничиваемых по определённым признакам:</w:t>
      </w:r>
    </w:p>
    <w:p w:rsidR="00D80A01" w:rsidRPr="00141DF3" w:rsidRDefault="00D80A01" w:rsidP="00141DF3">
      <w:pPr>
        <w:pStyle w:val="a4"/>
        <w:ind w:firstLine="709"/>
        <w:jc w:val="both"/>
        <w:rPr>
          <w:rFonts w:ascii="Arial" w:hAnsi="Arial"/>
          <w:sz w:val="28"/>
          <w:szCs w:val="28"/>
        </w:rPr>
      </w:pPr>
    </w:p>
    <w:p w:rsidR="00D80A01" w:rsidRPr="00141DF3" w:rsidRDefault="00D80A01" w:rsidP="00AE0AD2">
      <w:pPr>
        <w:pStyle w:val="a4"/>
        <w:ind w:firstLine="709"/>
        <w:jc w:val="both"/>
        <w:rPr>
          <w:rFonts w:ascii="Arial" w:hAnsi="Arial"/>
          <w:sz w:val="28"/>
          <w:szCs w:val="28"/>
        </w:rPr>
      </w:pPr>
      <w:r w:rsidRPr="00141DF3">
        <w:rPr>
          <w:rFonts w:ascii="Arial" w:hAnsi="Arial"/>
          <w:sz w:val="28"/>
          <w:szCs w:val="28"/>
        </w:rPr>
        <w:t>- по уровню и кругу расширяемых задач: складские, транспортные зоны, свободные порты; промышленные и экспортные; научно – технологические зоны, технополисы и технопарки, инновационные центры; комплексные многопрофильные СЭЗ;</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 по размерам территории : точечные (фирма, склад, терминал); территориально – масштабные (промышленно – экспортные зоны, технопарки); особо крупные (регионы);</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 по направлениям и сферам хозяйственной специализации: предприятия отраслевые (преимущественно отраслевого профиля), секторального (добыча, обработка, услуги),функционального (банковская, коммерческая деятельность);</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 по участвующим сторонам и особенностям расположения: международные, приграничные.</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Все эти разновидности объединяются в понятие СЭЗ. Они призваны способствовать ускорению экономического роста, эффективному встраиванию национальной экономики в мировое хозяйство. [13, с. 30-33]</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 xml:space="preserve">  Основными формами международных экономический связей являются: международная торговля товарами и услугами; международные кооперационные связи в области производства; движение капиталов и иностранных инвестиций; международная миграция рабочей силы; обмен в области  науки и техники; валютно – финансовые и кредитные отношения.</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Ведущей формой международных экономических отношений продолжает оставаться международная внешняя торговля, по каналам которой опосредуется основной объём операций, проходящий в рамках прочих форм внешнеэкономических связей. Соответственно этому в современном мировом хозяйстве функционируют, тесно взаимодействую друг с другом, мировые рынки:</w:t>
      </w:r>
    </w:p>
    <w:p w:rsidR="00D80A01" w:rsidRPr="00141DF3" w:rsidRDefault="00D80A01" w:rsidP="00141DF3">
      <w:pPr>
        <w:pStyle w:val="a4"/>
        <w:numPr>
          <w:ilvl w:val="0"/>
          <w:numId w:val="2"/>
        </w:numPr>
        <w:spacing w:after="0"/>
        <w:ind w:firstLine="709"/>
        <w:jc w:val="both"/>
        <w:rPr>
          <w:rFonts w:ascii="Arial" w:hAnsi="Arial"/>
          <w:sz w:val="28"/>
          <w:szCs w:val="28"/>
        </w:rPr>
      </w:pPr>
      <w:r w:rsidRPr="00141DF3">
        <w:rPr>
          <w:rFonts w:ascii="Arial" w:hAnsi="Arial"/>
          <w:sz w:val="28"/>
          <w:szCs w:val="28"/>
        </w:rPr>
        <w:t>товаров и услуг;</w:t>
      </w:r>
    </w:p>
    <w:p w:rsidR="00D80A01" w:rsidRPr="00141DF3" w:rsidRDefault="00D80A01" w:rsidP="00141DF3">
      <w:pPr>
        <w:pStyle w:val="a4"/>
        <w:numPr>
          <w:ilvl w:val="0"/>
          <w:numId w:val="2"/>
        </w:numPr>
        <w:spacing w:after="0"/>
        <w:ind w:firstLine="709"/>
        <w:jc w:val="both"/>
        <w:rPr>
          <w:rFonts w:ascii="Arial" w:hAnsi="Arial"/>
          <w:sz w:val="28"/>
          <w:szCs w:val="28"/>
        </w:rPr>
      </w:pPr>
      <w:r w:rsidRPr="00141DF3">
        <w:rPr>
          <w:rFonts w:ascii="Arial" w:hAnsi="Arial"/>
          <w:sz w:val="28"/>
          <w:szCs w:val="28"/>
        </w:rPr>
        <w:t>капиталов;</w:t>
      </w:r>
    </w:p>
    <w:p w:rsidR="00D80A01" w:rsidRPr="00141DF3" w:rsidRDefault="00D80A01" w:rsidP="00141DF3">
      <w:pPr>
        <w:pStyle w:val="a4"/>
        <w:numPr>
          <w:ilvl w:val="0"/>
          <w:numId w:val="2"/>
        </w:numPr>
        <w:spacing w:after="0"/>
        <w:ind w:firstLine="709"/>
        <w:jc w:val="both"/>
        <w:rPr>
          <w:rFonts w:ascii="Arial" w:hAnsi="Arial"/>
          <w:sz w:val="28"/>
          <w:szCs w:val="28"/>
        </w:rPr>
      </w:pPr>
      <w:r w:rsidRPr="00141DF3">
        <w:rPr>
          <w:rFonts w:ascii="Arial" w:hAnsi="Arial"/>
          <w:sz w:val="28"/>
          <w:szCs w:val="28"/>
        </w:rPr>
        <w:t>рабочей силы.</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Все вместе они образуют единый мировой рынок, охватывающий отношения купли – продажи, складывающиеся между национальными экономиками в рамках мирового хозяйства. Тем самым международная торговля окончательно превращается в комплекс методов, форм и средств по обмену товарами и услугами между странами.[14, с. 749]</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 xml:space="preserve"> Развитие регулирования мирового рынка (эенргетика)</w:t>
      </w:r>
      <w:r w:rsidR="005D0AF2">
        <w:rPr>
          <w:rFonts w:ascii="Arial" w:hAnsi="Arial"/>
          <w:sz w:val="28"/>
          <w:szCs w:val="28"/>
        </w:rPr>
        <w:t>.</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 xml:space="preserve"> Современный уровень экономической взаимозависимости стран и глобализации мирового хозяйства требуют регулирования мировой торговли, направленных на установление равноправных условий для получения всеми участниками справедливых выгод от устойчивого развития внешних связей. Вместе с тем это не исключает возможности особого подхода к ряду международных организаций  по вопросам касающихся мирового рынка или отдельных его элементов. Последнее относится не только к организациям, но и к тем, где её участие ожидается в обозримом будущем, а также к секторам, где пока отсутствуют институционально оформленные международные организации.</w:t>
      </w:r>
    </w:p>
    <w:p w:rsidR="00D80A01" w:rsidRPr="00141DF3" w:rsidRDefault="00141DF3" w:rsidP="00141DF3">
      <w:pPr>
        <w:pStyle w:val="a4"/>
        <w:jc w:val="both"/>
        <w:rPr>
          <w:rFonts w:ascii="Arial" w:hAnsi="Arial"/>
          <w:sz w:val="28"/>
          <w:szCs w:val="28"/>
        </w:rPr>
      </w:pPr>
      <w:r>
        <w:rPr>
          <w:rFonts w:ascii="Arial" w:hAnsi="Arial"/>
          <w:sz w:val="28"/>
          <w:szCs w:val="28"/>
        </w:rPr>
        <w:t xml:space="preserve">        </w:t>
      </w:r>
      <w:r w:rsidR="00D80A01" w:rsidRPr="00141DF3">
        <w:rPr>
          <w:rFonts w:ascii="Arial" w:hAnsi="Arial"/>
          <w:sz w:val="28"/>
          <w:szCs w:val="28"/>
        </w:rPr>
        <w:t xml:space="preserve">Ситуация на мировом рынке нефти в конце 2001года наводит на мысль о том, что у стран – наблюдателей в ОПЕК есть общие интересы для налаживания взаимного сотрудничества, в том числе в отношениях с ОПЕК. Об этом свидетельствует визит мексиканского министра энергетики  в Москву в 2001году. Цель визита – координация политики на нефтяном рынке в критический момент, договорились об активизации двусторонних научно – технических контактов и о совместной деятельности по использованию попутного газа. Всё это можно считать первыми конкретными шагами в правильном направлении.  </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Вместе с тем было бы целесообразно добиваться включения в повестку Конференции министров стран – членов ВТО разработки специального международного Соглашения по урану. Соглашение могло бы регулировать его куплю – продажу в соответствии с общими правилами мировой торговли и с учётом специфики этого товара.</w:t>
      </w:r>
    </w:p>
    <w:p w:rsidR="00D80A01" w:rsidRPr="00141DF3" w:rsidRDefault="00D80A01" w:rsidP="00141DF3">
      <w:pPr>
        <w:pStyle w:val="a4"/>
        <w:ind w:firstLine="709"/>
        <w:jc w:val="both"/>
        <w:rPr>
          <w:rFonts w:ascii="Arial" w:hAnsi="Arial"/>
          <w:sz w:val="28"/>
          <w:szCs w:val="28"/>
        </w:rPr>
      </w:pPr>
      <w:r w:rsidRPr="00141DF3">
        <w:rPr>
          <w:rFonts w:ascii="Arial" w:hAnsi="Arial"/>
          <w:sz w:val="28"/>
          <w:szCs w:val="28"/>
        </w:rPr>
        <w:t xml:space="preserve">Единственной многосторонней межправительственной организацией энергетического профиля, в которой полноправно участвует Россия, является МАГАТЭ. Связи  с национальной программой строительства и эксплуатации значительного числа новых АЭС в обозримом будущем необходима активизация этого участия России, например, как предлагают некоторые известные российские специалисты, в области осуществления крупномасштабного международного проекта разработки оптимального варианта ядерной технологии.[10, с. 35-36]                   </w:t>
      </w:r>
    </w:p>
    <w:p w:rsidR="00D80A01" w:rsidRPr="00141DF3" w:rsidRDefault="00D80A01" w:rsidP="00141DF3">
      <w:pPr>
        <w:ind w:firstLine="709"/>
        <w:jc w:val="both"/>
        <w:rPr>
          <w:rFonts w:ascii="Arial" w:hAnsi="Arial"/>
          <w:sz w:val="28"/>
          <w:szCs w:val="28"/>
        </w:rPr>
      </w:pPr>
      <w:r w:rsidRPr="00141DF3">
        <w:rPr>
          <w:rFonts w:ascii="Arial" w:hAnsi="Arial"/>
          <w:sz w:val="28"/>
          <w:szCs w:val="28"/>
        </w:rPr>
        <w:t>Воздействие многосторонних организаций на мировой энергетический рынок</w:t>
      </w:r>
      <w:r w:rsidR="00141DF3">
        <w:rPr>
          <w:rFonts w:ascii="Arial" w:hAnsi="Arial"/>
          <w:sz w:val="28"/>
          <w:szCs w:val="28"/>
        </w:rPr>
        <w:t>.</w:t>
      </w:r>
    </w:p>
    <w:p w:rsidR="00141DF3" w:rsidRDefault="00141DF3" w:rsidP="00141DF3">
      <w:pPr>
        <w:ind w:firstLine="709"/>
        <w:jc w:val="both"/>
        <w:rPr>
          <w:rFonts w:ascii="Arial" w:hAnsi="Arial"/>
          <w:sz w:val="28"/>
          <w:szCs w:val="28"/>
        </w:rPr>
      </w:pPr>
    </w:p>
    <w:p w:rsidR="00D80A01" w:rsidRPr="00141DF3" w:rsidRDefault="00D80A01" w:rsidP="00141DF3">
      <w:pPr>
        <w:ind w:firstLine="709"/>
        <w:jc w:val="both"/>
        <w:rPr>
          <w:rFonts w:ascii="Arial" w:hAnsi="Arial"/>
          <w:sz w:val="28"/>
          <w:szCs w:val="28"/>
        </w:rPr>
      </w:pPr>
      <w:r w:rsidRPr="00141DF3">
        <w:rPr>
          <w:rFonts w:ascii="Arial" w:hAnsi="Arial"/>
          <w:sz w:val="28"/>
          <w:szCs w:val="28"/>
        </w:rPr>
        <w:t>Первой  и пока единственной многосторонней межправительственной организацией, которая занимается вопросами регулирования мирового энергетического рынка в целом является Международное энергетическое агенство. Программа действий МЭА, предусматривающая повышение эффективности использования энергии, изменении структуры её потребления в пользу альтернативных источников, расширение сотрудничества со странами – членами и международными организациями для совместного решения актуальных вопросов развития энергетики, совершенствование информации о состоянии и перспективах развития мирового энергетического рынка для содействия стабильности в снабжении энергией.</w:t>
      </w:r>
    </w:p>
    <w:p w:rsidR="00D80A01" w:rsidRPr="00141DF3" w:rsidRDefault="00D80A01" w:rsidP="00141DF3">
      <w:pPr>
        <w:ind w:firstLine="709"/>
        <w:jc w:val="both"/>
        <w:rPr>
          <w:rFonts w:ascii="Arial" w:hAnsi="Arial"/>
          <w:sz w:val="28"/>
          <w:szCs w:val="28"/>
        </w:rPr>
      </w:pPr>
      <w:r w:rsidRPr="00141DF3">
        <w:rPr>
          <w:rFonts w:ascii="Arial" w:hAnsi="Arial"/>
          <w:sz w:val="28"/>
          <w:szCs w:val="28"/>
        </w:rPr>
        <w:t>Метод противодействия снижению мировых цен на нефть путём сокращения её добычи имеет недостатки для инициаторов такой политики. Хотя в краткосрочной перспективе сокращение добычи может уменьшить падение цен и даже повысить их, в долгосрочной – такая политика ведет к уменьшению доли участвующих в сокращении добычи поставщиков на мировом рынке нефти, что ослабляет их позиции и ограничивает возможности в дальнейшем влиять на состояние рынка.</w:t>
      </w:r>
    </w:p>
    <w:p w:rsidR="00D80A01" w:rsidRPr="00035B6F" w:rsidRDefault="00D80A01" w:rsidP="00035B6F">
      <w:pPr>
        <w:ind w:firstLine="709"/>
        <w:jc w:val="both"/>
        <w:rPr>
          <w:rFonts w:ascii="Arial" w:hAnsi="Arial"/>
          <w:sz w:val="28"/>
          <w:szCs w:val="28"/>
        </w:rPr>
      </w:pPr>
      <w:r w:rsidRPr="00035B6F">
        <w:rPr>
          <w:rFonts w:ascii="Arial" w:hAnsi="Arial"/>
          <w:sz w:val="28"/>
          <w:szCs w:val="28"/>
        </w:rPr>
        <w:t>Импортирующие нефть страны разными путями стремятся уменьшить зависимость национальной экономики от нее, а крупнейшие в мире нефтяные монополии осуществляют слияние и поглощения, позволяющие им с позиции силы добиваться уступок от стран – экспортёров нефти. Периодически резкие колебания цен на нефть отражают уязвимость действующего механизма .[12 32-33]</w:t>
      </w:r>
    </w:p>
    <w:p w:rsidR="00141DF3" w:rsidRDefault="00141DF3" w:rsidP="00D80A01">
      <w:pPr>
        <w:ind w:left="540"/>
        <w:jc w:val="both"/>
        <w:rPr>
          <w:sz w:val="32"/>
        </w:rPr>
        <w:sectPr w:rsidR="00141DF3" w:rsidSect="00FA1241">
          <w:pgSz w:w="11906" w:h="16838"/>
          <w:pgMar w:top="1134" w:right="851" w:bottom="851" w:left="1701" w:header="709" w:footer="709" w:gutter="0"/>
          <w:cols w:space="708"/>
          <w:docGrid w:linePitch="360"/>
        </w:sectPr>
      </w:pPr>
    </w:p>
    <w:p w:rsidR="00D80A01" w:rsidRPr="00141DF3" w:rsidRDefault="00141DF3" w:rsidP="00141DF3">
      <w:pPr>
        <w:ind w:left="540"/>
        <w:jc w:val="center"/>
        <w:rPr>
          <w:b/>
          <w:sz w:val="40"/>
          <w:szCs w:val="40"/>
        </w:rPr>
      </w:pPr>
      <w:r w:rsidRPr="00141DF3">
        <w:rPr>
          <w:b/>
          <w:sz w:val="40"/>
          <w:szCs w:val="40"/>
        </w:rPr>
        <w:t xml:space="preserve">2. </w:t>
      </w:r>
      <w:r w:rsidR="00D80A01" w:rsidRPr="00141DF3">
        <w:rPr>
          <w:b/>
          <w:sz w:val="40"/>
          <w:szCs w:val="40"/>
        </w:rPr>
        <w:t>Наднациональные институты и их роль в мировой экономики</w:t>
      </w:r>
      <w:r>
        <w:rPr>
          <w:b/>
          <w:sz w:val="40"/>
          <w:szCs w:val="40"/>
        </w:rPr>
        <w:t>.</w:t>
      </w:r>
    </w:p>
    <w:p w:rsidR="00141DF3" w:rsidRDefault="00141DF3" w:rsidP="00141DF3">
      <w:pPr>
        <w:jc w:val="both"/>
        <w:rPr>
          <w:sz w:val="32"/>
        </w:rPr>
      </w:pPr>
    </w:p>
    <w:p w:rsidR="00D80A01" w:rsidRPr="004852D6" w:rsidRDefault="00141DF3" w:rsidP="004852D6">
      <w:pPr>
        <w:ind w:firstLine="709"/>
        <w:jc w:val="both"/>
        <w:rPr>
          <w:rFonts w:ascii="Arial" w:hAnsi="Arial"/>
          <w:sz w:val="28"/>
          <w:szCs w:val="28"/>
        </w:rPr>
      </w:pPr>
      <w:r w:rsidRPr="004852D6">
        <w:rPr>
          <w:rFonts w:ascii="Arial" w:hAnsi="Arial"/>
          <w:sz w:val="28"/>
          <w:szCs w:val="28"/>
        </w:rPr>
        <w:t xml:space="preserve">      </w:t>
      </w:r>
      <w:r w:rsidR="00D80A01" w:rsidRPr="004852D6">
        <w:rPr>
          <w:rFonts w:ascii="Arial" w:hAnsi="Arial"/>
          <w:sz w:val="28"/>
          <w:szCs w:val="28"/>
        </w:rPr>
        <w:t>В современных условиях сложились три типа международных организаций по соотношению объёма  компетенций, перераспределяемых между государством и международной организацией: межправительственные организации, осуществляющие координационные функции; международные организации, выполняющие отдельные наднациональные функции; полностью наднациональные организации.</w:t>
      </w:r>
    </w:p>
    <w:p w:rsidR="004852D6" w:rsidRDefault="004852D6" w:rsidP="004852D6">
      <w:pPr>
        <w:ind w:firstLine="709"/>
        <w:jc w:val="both"/>
        <w:rPr>
          <w:rFonts w:ascii="Arial" w:hAnsi="Arial"/>
          <w:sz w:val="28"/>
          <w:szCs w:val="28"/>
        </w:rPr>
      </w:pPr>
    </w:p>
    <w:p w:rsidR="00D80A01" w:rsidRPr="004852D6" w:rsidRDefault="00D80A01" w:rsidP="004852D6">
      <w:pPr>
        <w:ind w:firstLine="709"/>
        <w:jc w:val="both"/>
        <w:rPr>
          <w:rFonts w:ascii="Arial" w:hAnsi="Arial"/>
          <w:sz w:val="28"/>
          <w:szCs w:val="28"/>
        </w:rPr>
      </w:pPr>
      <w:r w:rsidRPr="004852D6">
        <w:rPr>
          <w:rFonts w:ascii="Arial" w:hAnsi="Arial"/>
          <w:sz w:val="28"/>
          <w:szCs w:val="28"/>
        </w:rPr>
        <w:t>В межправительственных организациях, осуществляющих координационные функции, перераспределённая компетенция остаётся совместной для государства и организаций. Обычно организация наделяется правом обязывать своих членов без их согласия и против их согласия путём принятия обязательных решений большинством голосов.</w:t>
      </w:r>
    </w:p>
    <w:p w:rsidR="004852D6" w:rsidRDefault="004852D6" w:rsidP="004852D6">
      <w:pPr>
        <w:ind w:firstLine="709"/>
        <w:jc w:val="both"/>
        <w:rPr>
          <w:rFonts w:ascii="Arial" w:hAnsi="Arial"/>
          <w:sz w:val="28"/>
          <w:szCs w:val="28"/>
        </w:rPr>
      </w:pPr>
    </w:p>
    <w:p w:rsidR="00D80A01" w:rsidRPr="004852D6" w:rsidRDefault="00D80A01" w:rsidP="004852D6">
      <w:pPr>
        <w:ind w:firstLine="709"/>
        <w:jc w:val="both"/>
        <w:rPr>
          <w:rFonts w:ascii="Arial" w:hAnsi="Arial"/>
          <w:sz w:val="28"/>
          <w:szCs w:val="28"/>
        </w:rPr>
      </w:pPr>
      <w:r w:rsidRPr="004852D6">
        <w:rPr>
          <w:rFonts w:ascii="Arial" w:hAnsi="Arial"/>
          <w:sz w:val="28"/>
          <w:szCs w:val="28"/>
        </w:rPr>
        <w:t>В международных организациях, выполняющих отдельные наднациональные функции, конкретные вопросы передаются исключительно в ведение международной организации. К ним относятся глобальные проблемы современности, требующие особых механизмов регулирования. В международных организациях ограниченного наднационального типа в учредительных документах установлена предельно широкая и объёмная компетенция, затрагивающая основные компоненты государственной власти и ограничивающая функции государства применительно к их компонентам. К организациям, выполняющим наднациональные функции, относится группа Всемирного банка, а также МВФ. Их наднациональность   определяется широкими и жесткими компетенциями в области валютно – финансовых  вопросов, закрепленных в их уставах. Устав МВФ утвержден в 1945году, жестоко ограничивалась компетенция государств – членов в области валютно – финансовой политики, в частности:</w:t>
      </w:r>
    </w:p>
    <w:p w:rsidR="00D80A01" w:rsidRPr="004852D6" w:rsidRDefault="00D80A01" w:rsidP="004852D6">
      <w:pPr>
        <w:ind w:firstLine="709"/>
        <w:jc w:val="both"/>
        <w:rPr>
          <w:rFonts w:ascii="Arial" w:hAnsi="Arial"/>
          <w:sz w:val="28"/>
          <w:szCs w:val="28"/>
        </w:rPr>
      </w:pPr>
      <w:r w:rsidRPr="004852D6">
        <w:rPr>
          <w:rFonts w:ascii="Arial" w:hAnsi="Arial"/>
          <w:sz w:val="28"/>
          <w:szCs w:val="28"/>
        </w:rPr>
        <w:t>- государство – член лишалось права самостоятельно вводить валютные ограничения, изменять приоритет валют, проводить девальвацию и  ревальвацию (денежную реформу) валюты. Последнее становилось возможным только с согласия Фонда (ст. 4, сек.1 Устава МВФ)</w:t>
      </w:r>
    </w:p>
    <w:p w:rsidR="00D80A01" w:rsidRPr="004852D6" w:rsidRDefault="00D80A01" w:rsidP="004852D6">
      <w:pPr>
        <w:ind w:firstLine="709"/>
        <w:jc w:val="both"/>
        <w:rPr>
          <w:rFonts w:ascii="Arial" w:hAnsi="Arial"/>
          <w:sz w:val="28"/>
          <w:szCs w:val="28"/>
        </w:rPr>
      </w:pPr>
      <w:r w:rsidRPr="004852D6">
        <w:rPr>
          <w:rFonts w:ascii="Arial" w:hAnsi="Arial"/>
          <w:sz w:val="28"/>
          <w:szCs w:val="28"/>
        </w:rPr>
        <w:t>- государство – член обязывалось предоставлять Фонду по его требованию отчет о своем бюджетно – финансовом положении; в случае невыполнения этих требований к государству – члену применялись санкции, включающие приостановление пользованием правами члена Фонда сроком на 1 год и исключение его из членов (ст.4, сек.6). В то же время Фонд получает право пропорционально изменять курс валют государств – членов , уведомив их об этом за 72 часа (ст.4, сек.7)</w:t>
      </w:r>
    </w:p>
    <w:p w:rsidR="00D80A01" w:rsidRPr="004852D6" w:rsidRDefault="00D80A01" w:rsidP="004852D6">
      <w:pPr>
        <w:ind w:firstLine="709"/>
        <w:jc w:val="both"/>
        <w:rPr>
          <w:rFonts w:ascii="Arial" w:hAnsi="Arial"/>
          <w:sz w:val="28"/>
          <w:szCs w:val="28"/>
        </w:rPr>
      </w:pPr>
      <w:r w:rsidRPr="004852D6">
        <w:rPr>
          <w:rFonts w:ascii="Arial" w:hAnsi="Arial"/>
          <w:sz w:val="28"/>
          <w:szCs w:val="28"/>
        </w:rPr>
        <w:t>Аналогичные статьи содержались и в Уставе МБРР. В первые десятилетия деятельности МФВ и МБРР строго контролировали соблюдение данных полномочий. Впоследствии произошли изменения, которые нашли отражение в их уставах. Государства – члены получили право изменять курса своей валюты без согласия МВФ и МБРР. Санкции за нарушение условий пользователя специальными кредитными полномочиями, предусмотренные, в частности, уставом МВФ (ст.29 сек.2), выражающиеся в приостановлении права голоса и права получения помощи, представляют собой частичное ограничение участия государств в деятельности МВФ. В Уставе МБРР установлено, что во время приостановления членства государство не может пользоваться правами, вытекающими из членства…, включая право выхода, но остаётся субъектом всех обязанностей перед организацией (ст. 6, сек.2). Аналогичные статьи содержатся в уставах МФК(ст.5, сек.2) и МАР(ст.7, сек 2) [1,с. 34-35]</w:t>
      </w:r>
    </w:p>
    <w:p w:rsidR="00D80A01" w:rsidRPr="004852D6" w:rsidRDefault="00D80A01" w:rsidP="004852D6">
      <w:pPr>
        <w:pStyle w:val="a4"/>
        <w:ind w:firstLine="709"/>
        <w:jc w:val="both"/>
        <w:rPr>
          <w:rFonts w:ascii="Arial" w:hAnsi="Arial"/>
          <w:sz w:val="28"/>
          <w:szCs w:val="28"/>
        </w:rPr>
      </w:pPr>
    </w:p>
    <w:p w:rsidR="00D80A01" w:rsidRPr="004852D6" w:rsidRDefault="00D80A01" w:rsidP="004852D6">
      <w:pPr>
        <w:ind w:firstLine="709"/>
        <w:jc w:val="both"/>
        <w:rPr>
          <w:rFonts w:ascii="Arial" w:hAnsi="Arial"/>
          <w:sz w:val="28"/>
          <w:szCs w:val="28"/>
        </w:rPr>
      </w:pPr>
      <w:r w:rsidRPr="004852D6">
        <w:rPr>
          <w:rFonts w:ascii="Arial" w:hAnsi="Arial"/>
          <w:sz w:val="28"/>
          <w:szCs w:val="28"/>
        </w:rPr>
        <w:t>Международный валютный фонд.</w:t>
      </w:r>
    </w:p>
    <w:p w:rsidR="00141DF3" w:rsidRPr="004852D6" w:rsidRDefault="00141DF3" w:rsidP="004852D6">
      <w:pPr>
        <w:ind w:firstLine="709"/>
        <w:jc w:val="both"/>
        <w:rPr>
          <w:rFonts w:ascii="Arial" w:hAnsi="Arial"/>
          <w:sz w:val="28"/>
          <w:szCs w:val="28"/>
        </w:rPr>
      </w:pPr>
    </w:p>
    <w:p w:rsidR="00D80A01" w:rsidRPr="004852D6" w:rsidRDefault="00D80A01" w:rsidP="004852D6">
      <w:pPr>
        <w:ind w:firstLine="709"/>
        <w:jc w:val="both"/>
        <w:rPr>
          <w:rFonts w:ascii="Arial" w:hAnsi="Arial"/>
          <w:sz w:val="28"/>
          <w:szCs w:val="28"/>
        </w:rPr>
      </w:pPr>
      <w:r w:rsidRPr="004852D6">
        <w:rPr>
          <w:rFonts w:ascii="Arial" w:hAnsi="Arial"/>
          <w:sz w:val="28"/>
          <w:szCs w:val="28"/>
        </w:rPr>
        <w:t>МВФ был создан в июле 1944 года. Устав МВФ был подписан 29 странами и вступил в силу в декабре 1945года, а с марта 1947года, МВФ стал функционировать. Местонахождение – Вашингтон.</w:t>
      </w:r>
    </w:p>
    <w:p w:rsidR="00D80A01" w:rsidRPr="004852D6" w:rsidRDefault="00D80A01" w:rsidP="004852D6">
      <w:pPr>
        <w:ind w:firstLine="709"/>
        <w:jc w:val="both"/>
        <w:rPr>
          <w:rFonts w:ascii="Arial" w:hAnsi="Arial"/>
          <w:sz w:val="28"/>
          <w:szCs w:val="28"/>
        </w:rPr>
      </w:pPr>
      <w:r w:rsidRPr="004852D6">
        <w:rPr>
          <w:rFonts w:ascii="Arial" w:hAnsi="Arial"/>
          <w:sz w:val="28"/>
          <w:szCs w:val="28"/>
        </w:rPr>
        <w:t>С самого начала МВФ стал важнейшей организацией, призванной обеспечить нормальное функционирование послевоенной международной валютной системы. По мере развития международной валютной системы устав МВФ трижды изменялся: первым пересмотром устава МВФ(1968 –1969год) был вызван введением СДР( специализированные правовзаимствования); второй пересмотр (1976 – 1978год) был связан со становлением Ямайской международной системы; третий пересмотр (начало 90-х годов) произошел из за приостановления прав должников, имеющих серьёзную задолженность, оплатить которую они не в состоянии.</w:t>
      </w:r>
    </w:p>
    <w:p w:rsidR="00D80A01" w:rsidRPr="004852D6" w:rsidRDefault="00D80A01" w:rsidP="004852D6">
      <w:pPr>
        <w:ind w:firstLine="709"/>
        <w:jc w:val="both"/>
        <w:rPr>
          <w:rFonts w:ascii="Arial" w:hAnsi="Arial"/>
          <w:sz w:val="28"/>
          <w:szCs w:val="28"/>
        </w:rPr>
      </w:pPr>
      <w:r w:rsidRPr="004852D6">
        <w:rPr>
          <w:rFonts w:ascii="Arial" w:hAnsi="Arial"/>
          <w:sz w:val="28"/>
          <w:szCs w:val="28"/>
        </w:rPr>
        <w:t>Капитал МФВ создаётся за счет взносов государств – членов в соответствии с установленной для каждого из них квотой. Величина квоты  определяется уровнем экономического развития страны (объёмом ВНП) и её ролью в мировом хозяйстве и международной  торговле. Размер квот пересматривается каждые 5 лет, в зависимости от потребности МВФ  и экономического положения страны. В настоящее время США принадлежит 17,7% голосов в руководящих органах МВФ, а вместе с западными союзниками, подавляющее большинство голосов.</w:t>
      </w:r>
    </w:p>
    <w:p w:rsidR="00D80A01" w:rsidRPr="004852D6" w:rsidRDefault="00D80A01" w:rsidP="004852D6">
      <w:pPr>
        <w:ind w:firstLine="709"/>
        <w:jc w:val="both"/>
        <w:rPr>
          <w:rFonts w:ascii="Arial" w:hAnsi="Arial"/>
          <w:sz w:val="28"/>
          <w:szCs w:val="28"/>
        </w:rPr>
      </w:pPr>
      <w:r w:rsidRPr="004852D6">
        <w:rPr>
          <w:rFonts w:ascii="Arial" w:hAnsi="Arial"/>
          <w:sz w:val="28"/>
          <w:szCs w:val="28"/>
        </w:rPr>
        <w:t>Высшим руководящим органом МВФ является Совет управляющих, в котором все страны – члены представлены своими министерствами финансов или руководителями центральных банков.</w:t>
      </w:r>
    </w:p>
    <w:p w:rsidR="00D80A01" w:rsidRPr="004852D6" w:rsidRDefault="00D80A01" w:rsidP="004852D6">
      <w:pPr>
        <w:ind w:firstLine="709"/>
        <w:jc w:val="both"/>
        <w:rPr>
          <w:rFonts w:ascii="Arial" w:hAnsi="Arial"/>
          <w:sz w:val="28"/>
          <w:szCs w:val="28"/>
        </w:rPr>
      </w:pPr>
      <w:r w:rsidRPr="004852D6">
        <w:rPr>
          <w:rFonts w:ascii="Arial" w:hAnsi="Arial"/>
          <w:sz w:val="28"/>
          <w:szCs w:val="28"/>
        </w:rPr>
        <w:t>Со временем в международной валютной системе произошли изменения, которые отразились в, задачах и функциях, направлениях деятельности МВФ. МВФ – крупнейший кредитор мира. И это обязательства заставляет всё большинство государств вступать в члены МВФ. В настоящее время в его состав входят около 200 стран, то есть почти все страны мирового сообщества.</w:t>
      </w:r>
    </w:p>
    <w:p w:rsidR="00D80A01" w:rsidRPr="004852D6" w:rsidRDefault="00D80A01" w:rsidP="004852D6">
      <w:pPr>
        <w:ind w:firstLine="709"/>
        <w:jc w:val="both"/>
        <w:rPr>
          <w:rFonts w:ascii="Arial" w:hAnsi="Arial"/>
          <w:sz w:val="28"/>
          <w:szCs w:val="28"/>
        </w:rPr>
      </w:pPr>
      <w:r w:rsidRPr="004852D6">
        <w:rPr>
          <w:rFonts w:ascii="Arial" w:hAnsi="Arial"/>
          <w:sz w:val="28"/>
          <w:szCs w:val="28"/>
        </w:rPr>
        <w:t>Кредиты МВФ предоставляются в иностранной валюте для выравнивания платежей  балансов государств – членов. Для получения кредита страна должна соблюсти определённые условия по изменению своей экономики и политики, которые предъявляются её МВФ. «Программа стабилизации экономики» сроком от одного до трёх лет, которые разрабатывает страна при содействии МВФ, служат доказательством платежеспособности данной страны. Если страна – член  Фонда нарушат некоторые взятые на себя обязательства, то МВФ пересматривает условия предоставления кредита (его объёма, сроки получения и так далее).</w:t>
      </w:r>
    </w:p>
    <w:p w:rsidR="00D80A01" w:rsidRPr="004852D6" w:rsidRDefault="00D80A01" w:rsidP="004852D6">
      <w:pPr>
        <w:pStyle w:val="a3"/>
        <w:ind w:firstLine="709"/>
        <w:rPr>
          <w:rFonts w:ascii="Arial" w:hAnsi="Arial"/>
          <w:szCs w:val="28"/>
        </w:rPr>
      </w:pPr>
      <w:r w:rsidRPr="004852D6">
        <w:rPr>
          <w:rFonts w:ascii="Arial" w:hAnsi="Arial"/>
          <w:szCs w:val="28"/>
        </w:rPr>
        <w:t>В случае отказа страны выполнить условия, предъявляемые ей  МВФ, она лишается права к мировому рынку капиталов. Государства, вступившие в  МВФ, обязаны систематически информировать Фонд о  состоянии своей экономики: размерах её золотого запаса и валютных резервов; платёжном балансе; денежном обращении; уровне зарубежных инвестиций, а страны с переходной экономикой , кроме того , о ходе приватизации, развитии частного сектора и прочее.</w:t>
      </w:r>
    </w:p>
    <w:p w:rsidR="004852D6" w:rsidRDefault="004852D6" w:rsidP="004852D6">
      <w:pPr>
        <w:ind w:firstLine="709"/>
        <w:jc w:val="both"/>
        <w:rPr>
          <w:rFonts w:ascii="Arial" w:hAnsi="Arial"/>
          <w:sz w:val="28"/>
          <w:szCs w:val="28"/>
        </w:rPr>
      </w:pPr>
    </w:p>
    <w:p w:rsidR="00D80A01" w:rsidRPr="004852D6" w:rsidRDefault="00D80A01" w:rsidP="004852D6">
      <w:pPr>
        <w:ind w:firstLine="709"/>
        <w:jc w:val="both"/>
        <w:rPr>
          <w:rFonts w:ascii="Arial" w:hAnsi="Arial"/>
          <w:sz w:val="28"/>
          <w:szCs w:val="28"/>
        </w:rPr>
      </w:pPr>
      <w:r w:rsidRPr="004852D6">
        <w:rPr>
          <w:rFonts w:ascii="Arial" w:hAnsi="Arial"/>
          <w:sz w:val="28"/>
          <w:szCs w:val="28"/>
        </w:rPr>
        <w:t xml:space="preserve">МВФ выполняет следующие функции: </w:t>
      </w:r>
    </w:p>
    <w:p w:rsidR="00D80A01" w:rsidRPr="004852D6" w:rsidRDefault="00D80A01" w:rsidP="004852D6">
      <w:pPr>
        <w:numPr>
          <w:ilvl w:val="0"/>
          <w:numId w:val="2"/>
        </w:numPr>
        <w:ind w:firstLine="709"/>
        <w:jc w:val="both"/>
        <w:rPr>
          <w:rFonts w:ascii="Arial" w:hAnsi="Arial"/>
          <w:sz w:val="28"/>
          <w:szCs w:val="28"/>
        </w:rPr>
      </w:pPr>
      <w:r w:rsidRPr="004852D6">
        <w:rPr>
          <w:rFonts w:ascii="Arial" w:hAnsi="Arial"/>
          <w:sz w:val="28"/>
          <w:szCs w:val="28"/>
        </w:rPr>
        <w:t>осуществляет надзор за международной валютной системой;</w:t>
      </w:r>
    </w:p>
    <w:p w:rsidR="00D80A01" w:rsidRPr="004852D6" w:rsidRDefault="00D80A01" w:rsidP="00AE0AD2">
      <w:pPr>
        <w:numPr>
          <w:ilvl w:val="0"/>
          <w:numId w:val="2"/>
        </w:numPr>
        <w:ind w:firstLine="709"/>
        <w:jc w:val="both"/>
        <w:rPr>
          <w:rFonts w:ascii="Arial" w:hAnsi="Arial"/>
          <w:sz w:val="28"/>
          <w:szCs w:val="28"/>
        </w:rPr>
      </w:pPr>
      <w:r w:rsidRPr="004852D6">
        <w:rPr>
          <w:rFonts w:ascii="Arial" w:hAnsi="Arial"/>
          <w:sz w:val="28"/>
          <w:szCs w:val="28"/>
        </w:rPr>
        <w:t>содействует стабилизации курсов валют и упорядочению валютных  отношений между членами фонда;</w:t>
      </w:r>
    </w:p>
    <w:p w:rsidR="00D80A01" w:rsidRPr="004852D6" w:rsidRDefault="00D80A01" w:rsidP="004852D6">
      <w:pPr>
        <w:ind w:firstLine="709"/>
        <w:jc w:val="both"/>
        <w:rPr>
          <w:rFonts w:ascii="Arial" w:hAnsi="Arial"/>
          <w:sz w:val="28"/>
          <w:szCs w:val="28"/>
        </w:rPr>
      </w:pPr>
      <w:r w:rsidRPr="004852D6">
        <w:rPr>
          <w:rFonts w:ascii="Arial" w:hAnsi="Arial"/>
          <w:sz w:val="28"/>
          <w:szCs w:val="28"/>
        </w:rPr>
        <w:t xml:space="preserve">    -    оказывает помощь всем своим членам, как промышленно развитым, так и развивающимся странам, которые испытывают трудности с платежами и балансами давая им  краткосрочные и долгосрочные кредиты;</w:t>
      </w:r>
    </w:p>
    <w:p w:rsidR="00D80A01" w:rsidRPr="004852D6" w:rsidRDefault="00D80A01" w:rsidP="004852D6">
      <w:pPr>
        <w:ind w:firstLine="709"/>
        <w:jc w:val="both"/>
        <w:rPr>
          <w:rFonts w:ascii="Arial" w:hAnsi="Arial"/>
          <w:sz w:val="28"/>
          <w:szCs w:val="28"/>
        </w:rPr>
      </w:pPr>
      <w:r w:rsidRPr="004852D6">
        <w:rPr>
          <w:rFonts w:ascii="Arial" w:hAnsi="Arial"/>
          <w:sz w:val="28"/>
          <w:szCs w:val="28"/>
        </w:rPr>
        <w:t xml:space="preserve">    -    пополнить запасы валюты стран – членов путём выпуска и распределения СДР;</w:t>
      </w:r>
    </w:p>
    <w:p w:rsidR="00D80A01" w:rsidRPr="004852D6" w:rsidRDefault="00D80A01" w:rsidP="004852D6">
      <w:pPr>
        <w:ind w:firstLine="709"/>
        <w:jc w:val="both"/>
        <w:rPr>
          <w:rFonts w:ascii="Arial" w:hAnsi="Arial"/>
          <w:sz w:val="28"/>
          <w:szCs w:val="28"/>
        </w:rPr>
      </w:pPr>
      <w:r w:rsidRPr="004852D6">
        <w:rPr>
          <w:rFonts w:ascii="Arial" w:hAnsi="Arial"/>
          <w:sz w:val="28"/>
          <w:szCs w:val="28"/>
        </w:rPr>
        <w:t xml:space="preserve">    -   создаёт свои финансовые ресурсы преимущественно за счёт квот – взносов стан – участниц.</w:t>
      </w:r>
    </w:p>
    <w:p w:rsidR="00D80A01" w:rsidRPr="004852D6" w:rsidRDefault="00D80A01" w:rsidP="004852D6">
      <w:pPr>
        <w:ind w:firstLine="709"/>
        <w:jc w:val="both"/>
        <w:rPr>
          <w:rFonts w:ascii="Arial" w:hAnsi="Arial"/>
          <w:sz w:val="28"/>
          <w:szCs w:val="28"/>
        </w:rPr>
      </w:pPr>
      <w:r w:rsidRPr="004852D6">
        <w:rPr>
          <w:rFonts w:ascii="Arial" w:hAnsi="Arial"/>
          <w:sz w:val="28"/>
          <w:szCs w:val="28"/>
        </w:rPr>
        <w:t>В настоящее время перед МВФ встаёт ряд проблем, которые требуют более оперативного решения. Ныне  Международный валютный фонд – это наиболее авторитетная международная организация в сфере валютно – финансовых отношений.</w:t>
      </w:r>
    </w:p>
    <w:p w:rsidR="00D80A01" w:rsidRPr="004852D6" w:rsidRDefault="00D80A01" w:rsidP="004852D6">
      <w:pPr>
        <w:ind w:firstLine="709"/>
        <w:jc w:val="both"/>
        <w:rPr>
          <w:rFonts w:ascii="Arial" w:hAnsi="Arial"/>
          <w:sz w:val="28"/>
          <w:szCs w:val="28"/>
        </w:rPr>
      </w:pPr>
      <w:r w:rsidRPr="004852D6">
        <w:rPr>
          <w:rFonts w:ascii="Arial" w:hAnsi="Arial"/>
          <w:sz w:val="28"/>
          <w:szCs w:val="28"/>
        </w:rPr>
        <w:t>Всемирный банк.</w:t>
      </w:r>
      <w:r w:rsidR="004852D6">
        <w:rPr>
          <w:rFonts w:ascii="Arial" w:hAnsi="Arial"/>
          <w:sz w:val="28"/>
          <w:szCs w:val="28"/>
        </w:rPr>
        <w:t xml:space="preserve"> </w:t>
      </w:r>
      <w:r w:rsidRPr="004852D6">
        <w:rPr>
          <w:rFonts w:ascii="Arial" w:hAnsi="Arial"/>
          <w:sz w:val="28"/>
          <w:szCs w:val="28"/>
        </w:rPr>
        <w:t>Так же как и МВФ, ВБ относится к учреждениям, рожденным Бреттон – Вудской валютной системой.</w:t>
      </w:r>
    </w:p>
    <w:p w:rsidR="00D80A01" w:rsidRPr="004852D6" w:rsidRDefault="00D80A01" w:rsidP="004852D6">
      <w:pPr>
        <w:ind w:firstLine="709"/>
        <w:jc w:val="both"/>
        <w:rPr>
          <w:rFonts w:ascii="Arial" w:hAnsi="Arial"/>
          <w:sz w:val="28"/>
          <w:szCs w:val="28"/>
        </w:rPr>
      </w:pPr>
      <w:r w:rsidRPr="004852D6">
        <w:rPr>
          <w:rFonts w:ascii="Arial" w:hAnsi="Arial"/>
          <w:sz w:val="28"/>
          <w:szCs w:val="28"/>
        </w:rPr>
        <w:t>Всемирный банк состоит из нескольких учреждений: Международного банка реконструкции и развития (МБРР), созданного в 1945году, и трёх филиалов МБРР: Международной финансовой корпорации (МФК) образованной в  1956году, Международной ассоциацией развития (МАР), созданной в 1960году, Международного инвестиционно – гарантийного агентства (МИГА), созданного в 1988году, а также континентальных филиалов МБРР в Америке, Азии, Африке и Европе.</w:t>
      </w:r>
    </w:p>
    <w:p w:rsidR="00D80A01" w:rsidRPr="004852D6" w:rsidRDefault="00D80A01" w:rsidP="004852D6">
      <w:pPr>
        <w:ind w:firstLine="709"/>
        <w:jc w:val="both"/>
        <w:rPr>
          <w:rFonts w:ascii="Arial" w:hAnsi="Arial"/>
          <w:sz w:val="28"/>
          <w:szCs w:val="28"/>
        </w:rPr>
      </w:pPr>
      <w:r w:rsidRPr="004852D6">
        <w:rPr>
          <w:rFonts w:ascii="Arial" w:hAnsi="Arial"/>
          <w:sz w:val="28"/>
          <w:szCs w:val="28"/>
        </w:rPr>
        <w:t xml:space="preserve">Главным учреждением в структуре Всемирного банка является Международный банк реконструкции и развития (МБРР). Членами МБРР могут быть лишь государства – члены Международного валютного фонда. Высшие руководящие органы МБРР – Совет управляющих и Директорат (исполнительный орган). Раз в год проходят сессии Совета управляющих в составе министров финансов или управляющих центральными банками стран – членов МБРР, причём сессии Совета МБРР проводятся совместно с МВФ.  МБР получает средства не только от взносов стран – участниц, но также от облигаций. Которые могут покупать частные компании, различные учреждения, общественные и правительственные организации. </w:t>
      </w:r>
    </w:p>
    <w:p w:rsidR="00D80A01" w:rsidRPr="004852D6" w:rsidRDefault="00225AC4" w:rsidP="004852D6">
      <w:pPr>
        <w:ind w:firstLine="709"/>
        <w:jc w:val="both"/>
        <w:rPr>
          <w:rFonts w:ascii="Arial" w:hAnsi="Arial"/>
          <w:sz w:val="28"/>
          <w:szCs w:val="28"/>
        </w:rPr>
      </w:pPr>
      <w:r w:rsidRPr="004852D6">
        <w:rPr>
          <w:rFonts w:ascii="Arial" w:hAnsi="Arial"/>
          <w:sz w:val="28"/>
          <w:szCs w:val="28"/>
        </w:rPr>
        <w:t xml:space="preserve">        </w:t>
      </w:r>
      <w:r w:rsidR="00D80A01" w:rsidRPr="004852D6">
        <w:rPr>
          <w:rFonts w:ascii="Arial" w:hAnsi="Arial"/>
          <w:sz w:val="28"/>
          <w:szCs w:val="28"/>
        </w:rPr>
        <w:t>Международный банк реконструкции и развития (так же, как и МВФ) имеет статус специализированного учреждения  ООН. Но в то же время МБРР  -  это самостоятельное учреждение, имеющее свои собственные специфические цели и задачи.</w:t>
      </w:r>
    </w:p>
    <w:p w:rsidR="00D80A01" w:rsidRPr="004852D6" w:rsidRDefault="00D80A01" w:rsidP="004852D6">
      <w:pPr>
        <w:ind w:firstLine="709"/>
        <w:jc w:val="both"/>
        <w:rPr>
          <w:rFonts w:ascii="Arial" w:hAnsi="Arial"/>
          <w:sz w:val="28"/>
          <w:szCs w:val="28"/>
        </w:rPr>
      </w:pPr>
      <w:r w:rsidRPr="004852D6">
        <w:rPr>
          <w:rFonts w:ascii="Arial" w:hAnsi="Arial"/>
          <w:sz w:val="28"/>
          <w:szCs w:val="28"/>
        </w:rPr>
        <w:t>Главное в деятельности МБРР – предоставление долгосрочных кредитов правительствам, а так же частным компаниям  стран – членов Банка (под обязательные государственные гарантии). Большинство кредитов направляется на развитие инфраструктуры: энергетики, связи, транспорта. МБРР увеличил долю средств, направляемых в сельское хозяйство (до 20%), промышленность (до 15%), а также  на образование и здравоохранение. Кредиты предоставляются только под обоснованные  конкретные проекты и программы, способствующие структурной п</w:t>
      </w:r>
      <w:r w:rsidR="00225AC4" w:rsidRPr="004852D6">
        <w:rPr>
          <w:rFonts w:ascii="Arial" w:hAnsi="Arial"/>
          <w:sz w:val="28"/>
          <w:szCs w:val="28"/>
        </w:rPr>
        <w:t>ерестройке экономики стран – за</w:t>
      </w:r>
      <w:r w:rsidRPr="004852D6">
        <w:rPr>
          <w:rFonts w:ascii="Arial" w:hAnsi="Arial"/>
          <w:sz w:val="28"/>
          <w:szCs w:val="28"/>
        </w:rPr>
        <w:t>емщиков.</w:t>
      </w:r>
    </w:p>
    <w:p w:rsidR="00D80A01" w:rsidRPr="004852D6" w:rsidRDefault="00D80A01" w:rsidP="004852D6">
      <w:pPr>
        <w:ind w:firstLine="709"/>
        <w:jc w:val="both"/>
        <w:rPr>
          <w:rFonts w:ascii="Arial" w:hAnsi="Arial"/>
          <w:sz w:val="28"/>
          <w:szCs w:val="28"/>
        </w:rPr>
      </w:pPr>
      <w:r w:rsidRPr="004852D6">
        <w:rPr>
          <w:rFonts w:ascii="Arial" w:hAnsi="Arial"/>
          <w:sz w:val="28"/>
          <w:szCs w:val="28"/>
        </w:rPr>
        <w:t>С самого начала  МБР ориентировался на оказание помощи в восстановлении экономики стран Западной Европы, разрушенной второй мировой войной. С середины 50х годов его деятельность во всё большей мере сопряжена с развивающимися странами Африки, Азии, Латинской Америки. В последнее время МБРР (кроме названных проблем) занимается вопросами урегулирования внешнего долга, оздоровления платёжного баланса развивающихся стран и предоставляет им для этой цели займы. Ныне МБР превратился в центр выработки стратегий развивающихся стран.</w:t>
      </w:r>
    </w:p>
    <w:p w:rsidR="00D80A01" w:rsidRPr="004852D6" w:rsidRDefault="00D80A01" w:rsidP="004852D6">
      <w:pPr>
        <w:ind w:firstLine="709"/>
        <w:jc w:val="both"/>
        <w:rPr>
          <w:rFonts w:ascii="Arial" w:hAnsi="Arial"/>
          <w:sz w:val="28"/>
          <w:szCs w:val="28"/>
        </w:rPr>
      </w:pPr>
      <w:r w:rsidRPr="004852D6">
        <w:rPr>
          <w:rFonts w:ascii="Arial" w:hAnsi="Arial"/>
          <w:sz w:val="28"/>
          <w:szCs w:val="28"/>
        </w:rPr>
        <w:t>Специфика деятельности трёх филиалов МБРР – Международной финансовой корпорации, Международной ассоциации развития, Международного гарантийно – инвестиционного агенства состоит в следующем: МФК стимулирует экспорт частного капитала в развивающиеся страны и финансирует главным образом частный сектор экономики развивающихся стран (в основном высокорентабельные частные предприятия); МАР предоставляет льготные, нередко беспроцентные, кредиты наименее развитым странам с целью оказания содействия их экономическому развитию и повышению уровня жизни. Кредиты предоставляются сроком до 50 лет, с уплатой до 0,75% годовых; МИГА занимается предоставлением гарантий иностранным инвесторам, вкладывающим капиталы в экономику менее развитых стран. Корме того, предоставляются услуги инвестиционного консультирования.</w:t>
      </w:r>
    </w:p>
    <w:p w:rsidR="00D80A01" w:rsidRPr="004852D6" w:rsidRDefault="00D80A01" w:rsidP="004852D6">
      <w:pPr>
        <w:ind w:firstLine="709"/>
        <w:jc w:val="both"/>
        <w:rPr>
          <w:rFonts w:ascii="Arial" w:hAnsi="Arial"/>
          <w:sz w:val="28"/>
          <w:szCs w:val="28"/>
        </w:rPr>
      </w:pPr>
      <w:r w:rsidRPr="004852D6">
        <w:rPr>
          <w:rFonts w:ascii="Arial" w:hAnsi="Arial"/>
          <w:sz w:val="28"/>
          <w:szCs w:val="28"/>
        </w:rPr>
        <w:t>Деятельность МВФ и  МБРР теснейшим образом связана. Для  успешной защиты интересов стран во взаимоотношениях с данными организациями необходимо прежде всего сделать эти отношения устойчивыми, чтобы они основывались на приоритете долгосрочных целей и задач. Кредиты МВФ\МБРР способны активно содействовать решению финансовых, структурных и иных проблем переходного периода экономики страны.</w:t>
      </w:r>
    </w:p>
    <w:p w:rsidR="00D80A01" w:rsidRPr="004852D6" w:rsidRDefault="00D80A01" w:rsidP="004852D6">
      <w:pPr>
        <w:ind w:firstLine="709"/>
        <w:jc w:val="both"/>
        <w:rPr>
          <w:rFonts w:ascii="Arial" w:hAnsi="Arial"/>
          <w:sz w:val="28"/>
          <w:szCs w:val="28"/>
        </w:rPr>
      </w:pPr>
      <w:r w:rsidRPr="004852D6">
        <w:rPr>
          <w:rFonts w:ascii="Arial" w:hAnsi="Arial"/>
          <w:sz w:val="28"/>
          <w:szCs w:val="28"/>
        </w:rPr>
        <w:t>[2, ст 226-230]</w:t>
      </w:r>
    </w:p>
    <w:p w:rsidR="00D80A01" w:rsidRPr="004E7A97" w:rsidRDefault="00D80A01" w:rsidP="004E7A97">
      <w:pPr>
        <w:ind w:firstLine="709"/>
        <w:jc w:val="both"/>
        <w:rPr>
          <w:rFonts w:ascii="Arial" w:hAnsi="Arial"/>
          <w:sz w:val="28"/>
          <w:szCs w:val="28"/>
        </w:rPr>
      </w:pPr>
      <w:r w:rsidRPr="004E7A97">
        <w:rPr>
          <w:rFonts w:ascii="Arial" w:hAnsi="Arial"/>
          <w:sz w:val="28"/>
          <w:szCs w:val="28"/>
        </w:rPr>
        <w:t>По замыслу создателей МБРР и МВФ, фонд должен был обеспечивать разработку краткосрочной стабилизационной политики и контроля за ней, тогда как банк – осуществлять средние – и долгосрочные структурные реформы в экономике государств – членов. На практике их взаимодействие выразилось в достаточно простом принципе: МБРР отказывался давать займы  на реконструкцию отрасли тем странам, у которых нет стабилизационной программы, одобренной фондом.</w:t>
      </w:r>
    </w:p>
    <w:p w:rsidR="00D80A01" w:rsidRPr="004852D6" w:rsidRDefault="00D80A01" w:rsidP="004852D6">
      <w:pPr>
        <w:ind w:firstLine="709"/>
        <w:jc w:val="both"/>
        <w:rPr>
          <w:rFonts w:ascii="Arial" w:hAnsi="Arial"/>
          <w:sz w:val="28"/>
          <w:szCs w:val="28"/>
        </w:rPr>
      </w:pPr>
      <w:r w:rsidRPr="004852D6">
        <w:rPr>
          <w:rFonts w:ascii="Arial" w:hAnsi="Arial"/>
          <w:sz w:val="28"/>
          <w:szCs w:val="28"/>
        </w:rPr>
        <w:t>Анализ практики МБ – МВФ послед</w:t>
      </w:r>
      <w:r w:rsidR="004E7A97">
        <w:rPr>
          <w:rFonts w:ascii="Arial" w:hAnsi="Arial"/>
          <w:sz w:val="28"/>
          <w:szCs w:val="28"/>
        </w:rPr>
        <w:t>них лет приводит к выводу о том</w:t>
      </w:r>
      <w:r w:rsidRPr="004852D6">
        <w:rPr>
          <w:rFonts w:ascii="Arial" w:hAnsi="Arial"/>
          <w:sz w:val="28"/>
          <w:szCs w:val="28"/>
        </w:rPr>
        <w:t>, что элементы наднациональности в этих организациях проявляются в более «мягкой» форме, но отнюдь не исчезли. Скорее эти элементы получили новое развитие. На особенность системы МБ – МВФ указывают многие западные исследователи, характеризуя её как фактор, снижающий активность деятельности системы.</w:t>
      </w:r>
    </w:p>
    <w:p w:rsidR="00D80A01" w:rsidRPr="004852D6" w:rsidRDefault="00D80A01" w:rsidP="004852D6">
      <w:pPr>
        <w:ind w:firstLine="709"/>
        <w:jc w:val="both"/>
        <w:rPr>
          <w:rFonts w:ascii="Arial" w:hAnsi="Arial"/>
          <w:sz w:val="28"/>
          <w:szCs w:val="28"/>
        </w:rPr>
      </w:pPr>
      <w:r w:rsidRPr="004852D6">
        <w:rPr>
          <w:rFonts w:ascii="Arial" w:hAnsi="Arial"/>
          <w:sz w:val="28"/>
          <w:szCs w:val="28"/>
        </w:rPr>
        <w:t>В учредительных документах институционно – правовой механизм был обрисован в самых общих чертах и включал: систему органов управления – высший, и</w:t>
      </w:r>
      <w:r w:rsidR="004E7A97">
        <w:rPr>
          <w:rFonts w:ascii="Arial" w:hAnsi="Arial"/>
          <w:sz w:val="28"/>
          <w:szCs w:val="28"/>
        </w:rPr>
        <w:t>сполнительный, административный</w:t>
      </w:r>
      <w:r w:rsidRPr="004852D6">
        <w:rPr>
          <w:rFonts w:ascii="Arial" w:hAnsi="Arial"/>
          <w:sz w:val="28"/>
          <w:szCs w:val="28"/>
        </w:rPr>
        <w:t>; систему голосования на основе принципа взвешенного голосования; право принятия обязательных для государств – членов решений.</w:t>
      </w:r>
    </w:p>
    <w:p w:rsidR="00D80A01" w:rsidRPr="004852D6" w:rsidRDefault="00D80A01" w:rsidP="004852D6">
      <w:pPr>
        <w:ind w:firstLine="709"/>
        <w:jc w:val="both"/>
        <w:rPr>
          <w:rFonts w:ascii="Arial" w:hAnsi="Arial"/>
          <w:sz w:val="28"/>
          <w:szCs w:val="28"/>
        </w:rPr>
      </w:pPr>
      <w:r w:rsidRPr="004852D6">
        <w:rPr>
          <w:rFonts w:ascii="Arial" w:hAnsi="Arial"/>
          <w:sz w:val="28"/>
          <w:szCs w:val="28"/>
        </w:rPr>
        <w:t xml:space="preserve">Структура. Исполнительными органами МБРР и МВФ являются директораты, состоящие из двадцати директоров – представителей государств – членов. Ряд государств назначают своего постоянного директора. Это право предоставляется только тем государствам, которые имеют наибольшую квоту голосов. Следует отметить, что право назначения своего директора может быть предоставлено любому государству, имеющему особые отношения с МВФ (например, когда его валюта наиболее часто используется государствами – членами фонда). </w:t>
      </w:r>
    </w:p>
    <w:p w:rsidR="00D80A01" w:rsidRPr="004852D6" w:rsidRDefault="00D80A01" w:rsidP="004852D6">
      <w:pPr>
        <w:ind w:firstLine="709"/>
        <w:jc w:val="both"/>
        <w:rPr>
          <w:rFonts w:ascii="Arial" w:hAnsi="Arial"/>
          <w:sz w:val="28"/>
          <w:szCs w:val="28"/>
        </w:rPr>
      </w:pPr>
      <w:r w:rsidRPr="004852D6">
        <w:rPr>
          <w:rFonts w:ascii="Arial" w:hAnsi="Arial"/>
          <w:sz w:val="28"/>
          <w:szCs w:val="28"/>
        </w:rPr>
        <w:t>В практике МБРР – МВФ широкое распространение получил опыт создания различных внеуставных комитетов. Эти организации бывают двух видов: объединение структуры нескольких организаций (например, Объеденный комитет по развитию МВФ И МБРР) или комитеты группирующие государства – члены со сходными интересами.</w:t>
      </w:r>
    </w:p>
    <w:p w:rsidR="00D80A01" w:rsidRPr="004852D6" w:rsidRDefault="00D80A01" w:rsidP="004852D6">
      <w:pPr>
        <w:ind w:firstLine="709"/>
        <w:jc w:val="both"/>
        <w:rPr>
          <w:rFonts w:ascii="Arial" w:hAnsi="Arial"/>
          <w:sz w:val="28"/>
          <w:szCs w:val="28"/>
        </w:rPr>
      </w:pPr>
      <w:r w:rsidRPr="004852D6">
        <w:rPr>
          <w:rFonts w:ascii="Arial" w:hAnsi="Arial"/>
          <w:sz w:val="28"/>
          <w:szCs w:val="28"/>
        </w:rPr>
        <w:t>Проект решения готовиться в одном из этих комитетов, затем передаётся во Всемирный комитет или напрямую – в Совет управляющих или директорат, где принимается в виде решения организации, обычно без каких – либо серьёзных изменений.</w:t>
      </w:r>
    </w:p>
    <w:p w:rsidR="00D80A01" w:rsidRPr="004852D6" w:rsidRDefault="00D80A01" w:rsidP="004852D6">
      <w:pPr>
        <w:ind w:firstLine="709"/>
        <w:jc w:val="both"/>
        <w:rPr>
          <w:rFonts w:ascii="Arial" w:hAnsi="Arial"/>
          <w:sz w:val="28"/>
          <w:szCs w:val="28"/>
        </w:rPr>
      </w:pPr>
      <w:r w:rsidRPr="004852D6">
        <w:rPr>
          <w:rFonts w:ascii="Arial" w:hAnsi="Arial"/>
          <w:sz w:val="28"/>
          <w:szCs w:val="28"/>
        </w:rPr>
        <w:t>Комитеты подготовили предложения и предоставили их Временному комитету, принявшему в качестве проекта решения Совета управляющих рекомендации комитета.</w:t>
      </w:r>
    </w:p>
    <w:p w:rsidR="00D80A01" w:rsidRPr="004852D6" w:rsidRDefault="00D80A01" w:rsidP="004852D6">
      <w:pPr>
        <w:ind w:firstLine="709"/>
        <w:jc w:val="both"/>
        <w:rPr>
          <w:rFonts w:ascii="Arial" w:hAnsi="Arial"/>
          <w:sz w:val="28"/>
          <w:szCs w:val="28"/>
        </w:rPr>
      </w:pPr>
      <w:r w:rsidRPr="004852D6">
        <w:rPr>
          <w:rFonts w:ascii="Arial" w:hAnsi="Arial"/>
          <w:sz w:val="28"/>
          <w:szCs w:val="28"/>
        </w:rPr>
        <w:t>Решения. Принцип взешенного голосования в МБРР – МВФ остается основой пр</w:t>
      </w:r>
      <w:r w:rsidR="004E7A97">
        <w:rPr>
          <w:rFonts w:ascii="Arial" w:hAnsi="Arial"/>
          <w:sz w:val="28"/>
          <w:szCs w:val="28"/>
        </w:rPr>
        <w:t>инятия решений</w:t>
      </w:r>
      <w:r w:rsidRPr="004852D6">
        <w:rPr>
          <w:rFonts w:ascii="Arial" w:hAnsi="Arial"/>
          <w:sz w:val="28"/>
          <w:szCs w:val="28"/>
        </w:rPr>
        <w:t>. Государство – член в МВФ и МБР имеет «250 базисных голосов», к которым добавляется по одному голосу за каждые 100 тысяч СПЗ его квоты. «Базисные голоса» в весьма специфической форме служат целями реализации принципами суверенного равенства государств. Количество голосов, набирающихся сверх «базисных», определяет положение госу</w:t>
      </w:r>
      <w:r w:rsidR="004E7A97">
        <w:rPr>
          <w:rFonts w:ascii="Arial" w:hAnsi="Arial"/>
          <w:sz w:val="28"/>
          <w:szCs w:val="28"/>
        </w:rPr>
        <w:t>дарства в международной валютно–</w:t>
      </w:r>
      <w:r w:rsidRPr="004852D6">
        <w:rPr>
          <w:rFonts w:ascii="Arial" w:hAnsi="Arial"/>
          <w:sz w:val="28"/>
          <w:szCs w:val="28"/>
        </w:rPr>
        <w:t>финансовой системе. Кроме того, стремление государств – членов предоставлять свои национальные валюты для целей кредитования. Позиции стран – кредиторов усиливаются за счет «поправок» к количеству их голосов. При «поправках» добавляется по одному голосу за каждые 400 тысяч СПЗ чистых продаж национальной валюты.</w:t>
      </w:r>
    </w:p>
    <w:p w:rsidR="00D80A01" w:rsidRPr="004852D6" w:rsidRDefault="00D80A01" w:rsidP="004852D6">
      <w:pPr>
        <w:ind w:firstLine="709"/>
        <w:jc w:val="both"/>
        <w:rPr>
          <w:rFonts w:ascii="Arial" w:hAnsi="Arial"/>
          <w:sz w:val="28"/>
          <w:szCs w:val="28"/>
        </w:rPr>
      </w:pPr>
      <w:r w:rsidRPr="004852D6">
        <w:rPr>
          <w:rFonts w:ascii="Arial" w:hAnsi="Arial"/>
          <w:sz w:val="28"/>
          <w:szCs w:val="28"/>
        </w:rPr>
        <w:t>Выдача кредитов позволяет государству – члену иметь дополнительное количество голосов. В том случае, если государство – член берёт кредиты в иностранной  валюте све</w:t>
      </w:r>
      <w:r w:rsidR="004E7A97">
        <w:rPr>
          <w:rFonts w:ascii="Arial" w:hAnsi="Arial"/>
          <w:sz w:val="28"/>
          <w:szCs w:val="28"/>
        </w:rPr>
        <w:t>рх установленных для него квоты</w:t>
      </w:r>
      <w:r w:rsidRPr="004852D6">
        <w:rPr>
          <w:rFonts w:ascii="Arial" w:hAnsi="Arial"/>
          <w:sz w:val="28"/>
          <w:szCs w:val="28"/>
        </w:rPr>
        <w:t>, оно теряет по одному голосу за каждые 400 тысяч СПЗ чистого получения кредита в иностранной валюте. [4, 192-196]</w:t>
      </w:r>
    </w:p>
    <w:p w:rsidR="00D80A01" w:rsidRPr="004852D6" w:rsidRDefault="004E7A97" w:rsidP="004852D6">
      <w:pPr>
        <w:ind w:firstLine="709"/>
        <w:jc w:val="both"/>
        <w:rPr>
          <w:rFonts w:ascii="Arial" w:hAnsi="Arial"/>
          <w:sz w:val="28"/>
          <w:szCs w:val="28"/>
        </w:rPr>
      </w:pPr>
      <w:r>
        <w:rPr>
          <w:rFonts w:ascii="Arial" w:hAnsi="Arial"/>
          <w:sz w:val="28"/>
          <w:szCs w:val="28"/>
        </w:rPr>
        <w:t>Не мене</w:t>
      </w:r>
      <w:r w:rsidR="00D80A01" w:rsidRPr="004852D6">
        <w:rPr>
          <w:rFonts w:ascii="Arial" w:hAnsi="Arial"/>
          <w:sz w:val="28"/>
          <w:szCs w:val="28"/>
        </w:rPr>
        <w:t>е интересны рекомендации, направленные на структурную перестройку национальной экономики государства – члена. Как правило, комплекс мер структурной адоптации формируется сотрудниками (экспертами) МБРР с учётом специфики экономики данной страны, но с применением мер, работающих в рыночных условиях: либерализация ценообразования, финансовой системы и внутрихозяйственного обмена, приватизация собственности государства, рационализация госсектора, привлечение иностранных инвестиций, конверсия военного сектора и так далее.  Такой документ составляется экспертами фонда с помощью экспертов банка и специалистов страны – члена. В одной части этого документа подсчитываются все финансовые поступления, которые государство ожидает получить из самых разнообразных источников. Во второй части перечисляются все те изменения в экономической политике, которые должно (соглашается) провести данное правительство.</w:t>
      </w:r>
    </w:p>
    <w:p w:rsidR="00D80A01" w:rsidRPr="004852D6" w:rsidRDefault="00D80A01" w:rsidP="004852D6">
      <w:pPr>
        <w:ind w:firstLine="709"/>
        <w:jc w:val="both"/>
        <w:rPr>
          <w:rFonts w:ascii="Arial" w:hAnsi="Arial"/>
          <w:sz w:val="28"/>
          <w:szCs w:val="28"/>
        </w:rPr>
      </w:pPr>
      <w:r w:rsidRPr="004852D6">
        <w:rPr>
          <w:rFonts w:ascii="Arial" w:hAnsi="Arial"/>
          <w:sz w:val="28"/>
          <w:szCs w:val="28"/>
        </w:rPr>
        <w:t>Положение МБ – МВФ обычно строятся на основе четырёх принципов: 1.</w:t>
      </w:r>
      <w:r w:rsidR="004E7A97">
        <w:rPr>
          <w:rFonts w:ascii="Arial" w:hAnsi="Arial"/>
          <w:sz w:val="28"/>
          <w:szCs w:val="28"/>
        </w:rPr>
        <w:t xml:space="preserve"> </w:t>
      </w:r>
      <w:r w:rsidRPr="004852D6">
        <w:rPr>
          <w:rFonts w:ascii="Arial" w:hAnsi="Arial"/>
          <w:sz w:val="28"/>
          <w:szCs w:val="28"/>
        </w:rPr>
        <w:t>Рациональная макрополитика – правительство должно уменьшить государственные расходы, обеспечить необходимый уровень поступлений в бюджет, строго контролировать займы государства и уровень эмиссии денег, поддерживать конкурентный обменный курс своей национальной валюты. 2. Рациональная микроэкономическая политика – правительство должно освободить цены, отказаться от регулирования рынка, ввести свободу экспорта – импорта продукции, создать развитую правовую систему, защищающие права собственности. 3. Свободная торговля – правительство должно ослабить меры по защите своей промышленности, создать условия свободной конкуренции товаров. 4. Социальные гарантии – правительство должно обеспечить эффективную деятельность главных социальных институтов: образования, здравоохранения, защиты отдельных групп населения.</w:t>
      </w:r>
    </w:p>
    <w:p w:rsidR="00D80A01" w:rsidRPr="004852D6" w:rsidRDefault="00D80A01" w:rsidP="004852D6">
      <w:pPr>
        <w:ind w:firstLine="709"/>
        <w:jc w:val="both"/>
        <w:rPr>
          <w:rFonts w:ascii="Arial" w:hAnsi="Arial"/>
          <w:sz w:val="28"/>
          <w:szCs w:val="28"/>
        </w:rPr>
      </w:pPr>
      <w:r w:rsidRPr="004852D6">
        <w:rPr>
          <w:rFonts w:ascii="Arial" w:hAnsi="Arial"/>
          <w:sz w:val="28"/>
          <w:szCs w:val="28"/>
        </w:rPr>
        <w:t>Соблюдение этих принципов гарантирует, что государство может рассчитывать на финансирование его затрат по структурной перестройке экономики из резервов МВФ – МБРР.</w:t>
      </w:r>
    </w:p>
    <w:p w:rsidR="00D80A01" w:rsidRPr="004852D6" w:rsidRDefault="00D80A01" w:rsidP="004852D6">
      <w:pPr>
        <w:ind w:firstLine="709"/>
        <w:jc w:val="both"/>
        <w:rPr>
          <w:rFonts w:ascii="Arial" w:hAnsi="Arial"/>
          <w:sz w:val="28"/>
          <w:szCs w:val="28"/>
        </w:rPr>
      </w:pPr>
      <w:r w:rsidRPr="004852D6">
        <w:rPr>
          <w:rFonts w:ascii="Arial" w:hAnsi="Arial"/>
          <w:sz w:val="28"/>
          <w:szCs w:val="28"/>
        </w:rPr>
        <w:t>МБ – МВФ всерьёз обсуждают вопрос о внесении в уставы положений о полномочиях межправительственных организаций на заключение кредитных соглашений с частными инвесторами.</w:t>
      </w:r>
    </w:p>
    <w:p w:rsidR="00D80A01" w:rsidRPr="004852D6" w:rsidRDefault="00D80A01" w:rsidP="004852D6">
      <w:pPr>
        <w:ind w:firstLine="709"/>
        <w:jc w:val="both"/>
        <w:rPr>
          <w:rFonts w:ascii="Arial" w:hAnsi="Arial"/>
          <w:sz w:val="28"/>
          <w:szCs w:val="28"/>
        </w:rPr>
      </w:pPr>
      <w:r w:rsidRPr="004852D6">
        <w:rPr>
          <w:rFonts w:ascii="Arial" w:hAnsi="Arial"/>
          <w:sz w:val="28"/>
          <w:szCs w:val="28"/>
        </w:rPr>
        <w:t>Итак, Мировой банк и Международный валютный фонд создавались как межправительственные организации, определяющие  принципы и правила функционирования международной финансовой системы. Эта функция остаётся определяющей в их деятельности и сегодня. В то же время компетенция банка и фонда значитель</w:t>
      </w:r>
      <w:r w:rsidR="00225AC4" w:rsidRPr="004852D6">
        <w:rPr>
          <w:rFonts w:ascii="Arial" w:hAnsi="Arial"/>
          <w:sz w:val="28"/>
          <w:szCs w:val="28"/>
        </w:rPr>
        <w:t xml:space="preserve">но расширилась: эти организации </w:t>
      </w:r>
      <w:r w:rsidRPr="004852D6">
        <w:rPr>
          <w:rFonts w:ascii="Arial" w:hAnsi="Arial"/>
          <w:sz w:val="28"/>
          <w:szCs w:val="28"/>
        </w:rPr>
        <w:t xml:space="preserve">эволюционировали от </w:t>
      </w:r>
      <w:r w:rsidR="004E7A97">
        <w:rPr>
          <w:rFonts w:ascii="Arial" w:hAnsi="Arial"/>
          <w:sz w:val="28"/>
          <w:szCs w:val="28"/>
        </w:rPr>
        <w:t>решения узкоспециальных валютно–</w:t>
      </w:r>
      <w:r w:rsidRPr="004852D6">
        <w:rPr>
          <w:rFonts w:ascii="Arial" w:hAnsi="Arial"/>
          <w:sz w:val="28"/>
          <w:szCs w:val="28"/>
        </w:rPr>
        <w:t>финансовых вопросов к макроэкономическому прогнозированию применительно как к государствам – членам, так и к мировому рынку в целом. МБ – МВФ превратиться в своеобразный интеллектуальный экономический центр мирового масштаба. При этом функции с</w:t>
      </w:r>
      <w:r w:rsidR="00225AC4" w:rsidRPr="004852D6">
        <w:rPr>
          <w:rFonts w:ascii="Arial" w:hAnsi="Arial"/>
          <w:sz w:val="28"/>
          <w:szCs w:val="28"/>
        </w:rPr>
        <w:t xml:space="preserve">обственно финансового характера  </w:t>
      </w:r>
      <w:r w:rsidRPr="004852D6">
        <w:rPr>
          <w:rFonts w:ascii="Arial" w:hAnsi="Arial"/>
          <w:sz w:val="28"/>
          <w:szCs w:val="28"/>
        </w:rPr>
        <w:t xml:space="preserve"> </w:t>
      </w:r>
      <w:r w:rsidR="00225AC4" w:rsidRPr="004852D6">
        <w:rPr>
          <w:rFonts w:ascii="Arial" w:hAnsi="Arial"/>
          <w:sz w:val="28"/>
          <w:szCs w:val="28"/>
        </w:rPr>
        <w:t>(</w:t>
      </w:r>
      <w:r w:rsidRPr="004852D6">
        <w:rPr>
          <w:rFonts w:ascii="Arial" w:hAnsi="Arial"/>
          <w:sz w:val="28"/>
          <w:szCs w:val="28"/>
        </w:rPr>
        <w:t>кредитование, предоставление займов) перестали быть определяющим в деятельности этих организаций.</w:t>
      </w:r>
    </w:p>
    <w:p w:rsidR="00D80A01" w:rsidRPr="004852D6" w:rsidRDefault="00D80A01" w:rsidP="004852D6">
      <w:pPr>
        <w:ind w:firstLine="709"/>
        <w:jc w:val="both"/>
        <w:rPr>
          <w:rFonts w:ascii="Arial" w:hAnsi="Arial"/>
          <w:sz w:val="28"/>
          <w:szCs w:val="28"/>
        </w:rPr>
      </w:pPr>
      <w:r w:rsidRPr="004852D6">
        <w:rPr>
          <w:rFonts w:ascii="Arial" w:hAnsi="Arial"/>
          <w:sz w:val="28"/>
          <w:szCs w:val="28"/>
        </w:rPr>
        <w:t>МБРР – МВФ в области правового регулирования неизменно позволяют склонность к гибким и динамичным методам, позволяющим им вводить новые юридические институты. При этом институционно – правовой механизм МБ – МВФ и сегодня содержит элемен</w:t>
      </w:r>
      <w:r w:rsidR="004E7A97">
        <w:rPr>
          <w:rFonts w:ascii="Arial" w:hAnsi="Arial"/>
          <w:sz w:val="28"/>
          <w:szCs w:val="28"/>
        </w:rPr>
        <w:t>ты, определяемые в международно–</w:t>
      </w:r>
      <w:r w:rsidRPr="004852D6">
        <w:rPr>
          <w:rFonts w:ascii="Arial" w:hAnsi="Arial"/>
          <w:sz w:val="28"/>
          <w:szCs w:val="28"/>
        </w:rPr>
        <w:t>правовой доктрине как наднациональные. К этим элементам относится: а) широкая компетенция организаций по формированию макроэкономической политики в международном масштабе; б) создание обязательных и рекомендательных правил поведения государств – членов при жестком контроле их выполнения с помощью специальных механизмов (надзор – санкция); в) расширения полномочия международных служащих в процессе выработки правил поведения государств и контроле за их соблюдением; г) распространение практики обязывания юридических лиц стран – членов финансировать стабилизационные программы МБ – МВФ. [7,с. 198-201]</w:t>
      </w:r>
    </w:p>
    <w:p w:rsidR="004E7A97" w:rsidRDefault="004E7A97" w:rsidP="004852D6">
      <w:pPr>
        <w:ind w:firstLine="709"/>
        <w:jc w:val="both"/>
        <w:rPr>
          <w:rFonts w:ascii="Arial" w:hAnsi="Arial"/>
          <w:sz w:val="28"/>
          <w:szCs w:val="28"/>
        </w:rPr>
      </w:pPr>
    </w:p>
    <w:p w:rsidR="00D80A01" w:rsidRPr="004852D6" w:rsidRDefault="00D80A01" w:rsidP="004852D6">
      <w:pPr>
        <w:ind w:firstLine="709"/>
        <w:jc w:val="both"/>
        <w:rPr>
          <w:rFonts w:ascii="Arial" w:hAnsi="Arial"/>
          <w:sz w:val="28"/>
          <w:szCs w:val="28"/>
        </w:rPr>
      </w:pPr>
      <w:r w:rsidRPr="004852D6">
        <w:rPr>
          <w:rFonts w:ascii="Arial" w:hAnsi="Arial"/>
          <w:sz w:val="28"/>
          <w:szCs w:val="28"/>
        </w:rPr>
        <w:t>Особенностями наднациональной организации является:</w:t>
      </w:r>
    </w:p>
    <w:p w:rsidR="00035B6F" w:rsidRDefault="00035B6F" w:rsidP="004852D6">
      <w:pPr>
        <w:ind w:firstLine="709"/>
        <w:jc w:val="both"/>
        <w:rPr>
          <w:rFonts w:ascii="Arial" w:hAnsi="Arial"/>
          <w:sz w:val="28"/>
          <w:szCs w:val="28"/>
        </w:rPr>
      </w:pPr>
    </w:p>
    <w:p w:rsidR="00D80A01" w:rsidRPr="004852D6" w:rsidRDefault="00D80A01" w:rsidP="004852D6">
      <w:pPr>
        <w:ind w:firstLine="709"/>
        <w:jc w:val="both"/>
        <w:rPr>
          <w:rFonts w:ascii="Arial" w:hAnsi="Arial"/>
          <w:sz w:val="28"/>
          <w:szCs w:val="28"/>
        </w:rPr>
      </w:pPr>
      <w:r w:rsidRPr="004852D6">
        <w:rPr>
          <w:rFonts w:ascii="Arial" w:hAnsi="Arial"/>
          <w:sz w:val="28"/>
          <w:szCs w:val="28"/>
        </w:rPr>
        <w:t>- право международной организации на вмешательство в вопросы, относящиеся к внутренней компетенции государства согласно его конституции;</w:t>
      </w:r>
    </w:p>
    <w:p w:rsidR="00D80A01" w:rsidRPr="004852D6" w:rsidRDefault="00D80A01" w:rsidP="004852D6">
      <w:pPr>
        <w:ind w:firstLine="709"/>
        <w:jc w:val="both"/>
        <w:rPr>
          <w:rFonts w:ascii="Arial" w:hAnsi="Arial"/>
          <w:sz w:val="28"/>
          <w:szCs w:val="28"/>
        </w:rPr>
      </w:pPr>
      <w:r w:rsidRPr="004852D6">
        <w:rPr>
          <w:rFonts w:ascii="Arial" w:hAnsi="Arial"/>
          <w:sz w:val="28"/>
          <w:szCs w:val="28"/>
        </w:rPr>
        <w:t>- полномочия организации на создание в целях регулирования этих вопросов: (а) правил, обязательных для государств – членов; (б) механизмов контроля и принуждения для выполнения этих правил;</w:t>
      </w:r>
    </w:p>
    <w:p w:rsidR="00D80A01" w:rsidRPr="004852D6" w:rsidRDefault="00D80A01" w:rsidP="004852D6">
      <w:pPr>
        <w:ind w:firstLine="709"/>
        <w:jc w:val="both"/>
        <w:rPr>
          <w:rFonts w:ascii="Arial" w:hAnsi="Arial"/>
          <w:sz w:val="28"/>
          <w:szCs w:val="28"/>
        </w:rPr>
      </w:pPr>
      <w:r w:rsidRPr="004852D6">
        <w:rPr>
          <w:rFonts w:ascii="Arial" w:hAnsi="Arial"/>
          <w:sz w:val="28"/>
          <w:szCs w:val="28"/>
        </w:rPr>
        <w:t>-  возложение широких полномочий по созданию правил и контролю за их соблюдением на непредставительные органы, то есть международных служащих;</w:t>
      </w:r>
    </w:p>
    <w:p w:rsidR="00D80A01" w:rsidRPr="004852D6" w:rsidRDefault="00D80A01" w:rsidP="004852D6">
      <w:pPr>
        <w:ind w:firstLine="709"/>
        <w:jc w:val="both"/>
        <w:rPr>
          <w:rFonts w:ascii="Arial" w:hAnsi="Arial"/>
          <w:sz w:val="28"/>
          <w:szCs w:val="28"/>
        </w:rPr>
      </w:pPr>
      <w:r w:rsidRPr="004852D6">
        <w:rPr>
          <w:rFonts w:ascii="Arial" w:hAnsi="Arial"/>
          <w:sz w:val="28"/>
          <w:szCs w:val="28"/>
        </w:rPr>
        <w:t>-  право организации своими решениями обязывать и управомочивать физических и юридических лиц государств – членов.</w:t>
      </w:r>
    </w:p>
    <w:p w:rsidR="00D80A01" w:rsidRPr="004852D6" w:rsidRDefault="00D80A01" w:rsidP="004852D6">
      <w:pPr>
        <w:ind w:firstLine="709"/>
        <w:jc w:val="both"/>
        <w:rPr>
          <w:rFonts w:ascii="Arial" w:hAnsi="Arial"/>
          <w:sz w:val="28"/>
          <w:szCs w:val="28"/>
        </w:rPr>
      </w:pPr>
      <w:r w:rsidRPr="004852D6">
        <w:rPr>
          <w:rFonts w:ascii="Arial" w:hAnsi="Arial"/>
          <w:sz w:val="28"/>
          <w:szCs w:val="28"/>
        </w:rPr>
        <w:t>Международной организацией наднационального типа является Европейский союз (ЕС), который в лице своих главных органов – Европейского совета, Европейского парламента, Совета Европейского Союза и Европейской комиссии уполномочен создавать правила – регламенты и директивы, обязательные для стран – членов. Кроме того в состав ЕС входит такой орган. Как Европейский суд, который контролирует соблюдение регламентов и директив и обладает полномочиями на принуждение государств – членов к их исполнению.</w:t>
      </w:r>
    </w:p>
    <w:p w:rsidR="00D80A01" w:rsidRPr="004852D6" w:rsidRDefault="00D80A01" w:rsidP="004852D6">
      <w:pPr>
        <w:ind w:firstLine="709"/>
        <w:jc w:val="both"/>
        <w:rPr>
          <w:rFonts w:ascii="Arial" w:hAnsi="Arial"/>
          <w:sz w:val="28"/>
          <w:szCs w:val="28"/>
        </w:rPr>
      </w:pPr>
      <w:r w:rsidRPr="004852D6">
        <w:rPr>
          <w:rFonts w:ascii="Arial" w:hAnsi="Arial"/>
          <w:sz w:val="28"/>
          <w:szCs w:val="28"/>
        </w:rPr>
        <w:t xml:space="preserve">Примером взаимодействия международной организации и правительств государств – членов может служить Всемирная торговая организация – ВТО. </w:t>
      </w:r>
    </w:p>
    <w:p w:rsidR="00D80A01" w:rsidRPr="004852D6" w:rsidRDefault="00D80A01" w:rsidP="004852D6">
      <w:pPr>
        <w:pStyle w:val="a4"/>
        <w:ind w:firstLine="709"/>
        <w:jc w:val="both"/>
        <w:rPr>
          <w:rFonts w:ascii="Arial" w:hAnsi="Arial"/>
          <w:sz w:val="28"/>
          <w:szCs w:val="28"/>
        </w:rPr>
      </w:pPr>
      <w:r w:rsidRPr="004852D6">
        <w:rPr>
          <w:rFonts w:ascii="Arial" w:hAnsi="Arial"/>
          <w:sz w:val="28"/>
          <w:szCs w:val="28"/>
        </w:rPr>
        <w:t>ВТО – представляет собой многосторонний торговый договор, определяющий права и обязанности правительств в сфере международной торговле товарами и услугами. Положение соглашений. Образующих правовую базу ВТО, фактически кодифицирует мировую коммерческую практику, опирающуюся на сложную систему многосторонних отношений, конвенций, решений, выработанных на основе национальных законодательств крупнейших стран мира. ВТО – это своеобразный синтез национальных правовых систем в сфере регулирования международных торгово – экономических отношений. Страны, находящиеся вне системы международных правил, определяемых ВТО, не могут участвовать на полных правах в развитии мировой торговой системы и, в частности, в новых многосторонних переговорах по развитию. [1,с.37]</w:t>
      </w:r>
    </w:p>
    <w:p w:rsidR="00D80A01" w:rsidRPr="004852D6" w:rsidRDefault="00D80A01" w:rsidP="004852D6">
      <w:pPr>
        <w:pStyle w:val="a3"/>
        <w:ind w:firstLine="709"/>
        <w:rPr>
          <w:rFonts w:ascii="Arial" w:hAnsi="Arial"/>
          <w:szCs w:val="28"/>
        </w:rPr>
      </w:pPr>
    </w:p>
    <w:p w:rsidR="00D80A01" w:rsidRPr="004852D6" w:rsidRDefault="00D80A01" w:rsidP="004852D6">
      <w:pPr>
        <w:pStyle w:val="a3"/>
        <w:ind w:firstLine="709"/>
        <w:rPr>
          <w:rFonts w:ascii="Arial" w:hAnsi="Arial"/>
          <w:szCs w:val="28"/>
        </w:rPr>
      </w:pPr>
      <w:r w:rsidRPr="004852D6">
        <w:rPr>
          <w:rFonts w:ascii="Arial" w:hAnsi="Arial"/>
          <w:szCs w:val="28"/>
        </w:rPr>
        <w:t>Наднациональные органы.</w:t>
      </w:r>
    </w:p>
    <w:p w:rsidR="00225AC4" w:rsidRPr="004852D6" w:rsidRDefault="00225AC4" w:rsidP="004852D6">
      <w:pPr>
        <w:ind w:firstLine="709"/>
        <w:jc w:val="both"/>
        <w:rPr>
          <w:rFonts w:ascii="Arial" w:hAnsi="Arial"/>
          <w:sz w:val="28"/>
          <w:szCs w:val="28"/>
        </w:rPr>
      </w:pPr>
    </w:p>
    <w:p w:rsidR="00D80A01" w:rsidRPr="004852D6" w:rsidRDefault="00D80A01" w:rsidP="004852D6">
      <w:pPr>
        <w:ind w:firstLine="709"/>
        <w:jc w:val="both"/>
        <w:rPr>
          <w:rFonts w:ascii="Arial" w:hAnsi="Arial"/>
          <w:sz w:val="28"/>
          <w:szCs w:val="28"/>
        </w:rPr>
      </w:pPr>
      <w:r w:rsidRPr="004852D6">
        <w:rPr>
          <w:rFonts w:ascii="Arial" w:hAnsi="Arial"/>
          <w:sz w:val="28"/>
          <w:szCs w:val="28"/>
        </w:rPr>
        <w:t>Необходимость унификации правил, в том числе антидемпингового обложения, ведет к заключении двусторонних и многосторонних соглашений. Примером первого подхода может служить Соглашение о партнерстве. Из многосторонних – это прежде всего комплект соглашений, заключенных на Уругвайском раунде переговоров ГАТТ. Положения этих договорённостей предусматривают создание специальных органов. Создание таких органов обусловлено тем, что при отсутствии контроля со стороны наднационального институционального механизма принимаемые односторонние меры могут поставить под угрозу стабильность уступок в отношении доступа на рынки.</w:t>
      </w:r>
    </w:p>
    <w:p w:rsidR="00D80A01" w:rsidRPr="004852D6" w:rsidRDefault="00D80A01" w:rsidP="004852D6">
      <w:pPr>
        <w:ind w:firstLine="709"/>
        <w:jc w:val="both"/>
        <w:rPr>
          <w:rFonts w:ascii="Arial" w:hAnsi="Arial"/>
          <w:sz w:val="28"/>
          <w:szCs w:val="28"/>
        </w:rPr>
      </w:pPr>
      <w:r w:rsidRPr="004852D6">
        <w:rPr>
          <w:rFonts w:ascii="Arial" w:hAnsi="Arial"/>
          <w:sz w:val="28"/>
          <w:szCs w:val="28"/>
        </w:rPr>
        <w:t>Органы, созданные в соответствии с соглашением об учреждении ВТО и Антидемпинговым кодексом.</w:t>
      </w:r>
    </w:p>
    <w:p w:rsidR="00D80A01" w:rsidRPr="004852D6" w:rsidRDefault="00D80A01" w:rsidP="004852D6">
      <w:pPr>
        <w:ind w:firstLine="709"/>
        <w:jc w:val="both"/>
        <w:rPr>
          <w:rFonts w:ascii="Arial" w:hAnsi="Arial"/>
          <w:sz w:val="28"/>
          <w:szCs w:val="28"/>
        </w:rPr>
      </w:pPr>
      <w:r w:rsidRPr="004852D6">
        <w:rPr>
          <w:rFonts w:ascii="Arial" w:hAnsi="Arial"/>
          <w:sz w:val="28"/>
          <w:szCs w:val="28"/>
        </w:rPr>
        <w:t>ВТО – это законодательная институциональная основа международной торговой системы. ВТО является форумом для переговоров между участниками по вопросам многосторонних торговых отношений. ВТО выполняет также административные функции Договорённости о правилах и процедурах, регулирующих разрешение споров. В соответствии с Соглашением ВТО были образованы:</w:t>
      </w:r>
    </w:p>
    <w:p w:rsidR="00D80A01" w:rsidRPr="004852D6" w:rsidRDefault="00D80A01" w:rsidP="004852D6">
      <w:pPr>
        <w:ind w:firstLine="709"/>
        <w:jc w:val="both"/>
        <w:rPr>
          <w:rFonts w:ascii="Arial" w:hAnsi="Arial"/>
          <w:sz w:val="28"/>
          <w:szCs w:val="28"/>
        </w:rPr>
      </w:pPr>
      <w:r w:rsidRPr="004852D6">
        <w:rPr>
          <w:rFonts w:ascii="Arial" w:hAnsi="Arial"/>
          <w:sz w:val="28"/>
          <w:szCs w:val="28"/>
        </w:rPr>
        <w:t>- Конференция министров, состоящая из представителей всех членов ВТО, выполняющая функции ВТО, а также назначающая Генерального директора, который в свою очередь назначает сотрудников Секретариата;</w:t>
      </w:r>
    </w:p>
    <w:p w:rsidR="00D80A01" w:rsidRPr="004852D6" w:rsidRDefault="00D80A01" w:rsidP="004852D6">
      <w:pPr>
        <w:ind w:firstLine="709"/>
        <w:jc w:val="both"/>
        <w:rPr>
          <w:rFonts w:ascii="Arial" w:hAnsi="Arial"/>
          <w:sz w:val="28"/>
          <w:szCs w:val="28"/>
        </w:rPr>
      </w:pPr>
      <w:r w:rsidRPr="004852D6">
        <w:rPr>
          <w:rFonts w:ascii="Arial" w:hAnsi="Arial"/>
          <w:sz w:val="28"/>
          <w:szCs w:val="28"/>
        </w:rPr>
        <w:t xml:space="preserve">- Генеральный совет, выполняющий функции Конференции министров в перерывах между его заседаниями. </w:t>
      </w:r>
    </w:p>
    <w:p w:rsidR="00D80A01" w:rsidRPr="004852D6" w:rsidRDefault="00D80A01" w:rsidP="004852D6">
      <w:pPr>
        <w:ind w:firstLine="709"/>
        <w:jc w:val="both"/>
        <w:rPr>
          <w:rFonts w:ascii="Arial" w:hAnsi="Arial"/>
          <w:sz w:val="28"/>
          <w:szCs w:val="28"/>
        </w:rPr>
      </w:pPr>
      <w:r w:rsidRPr="004852D6">
        <w:rPr>
          <w:rFonts w:ascii="Arial" w:hAnsi="Arial"/>
          <w:sz w:val="28"/>
          <w:szCs w:val="28"/>
        </w:rPr>
        <w:t>Кроме того, были учреждены различные советы и комитеты для выполнения функций, предписанных им соответствующими соглашениями. Эти органы информируют Генеральный совет о его деятельности.</w:t>
      </w:r>
    </w:p>
    <w:p w:rsidR="00D80A01" w:rsidRPr="004852D6" w:rsidRDefault="00D80A01" w:rsidP="004852D6">
      <w:pPr>
        <w:ind w:firstLine="709"/>
        <w:jc w:val="both"/>
        <w:rPr>
          <w:rFonts w:ascii="Arial" w:hAnsi="Arial"/>
          <w:sz w:val="28"/>
          <w:szCs w:val="28"/>
        </w:rPr>
      </w:pPr>
      <w:r w:rsidRPr="004852D6">
        <w:rPr>
          <w:rFonts w:ascii="Arial" w:hAnsi="Arial"/>
          <w:sz w:val="28"/>
          <w:szCs w:val="28"/>
        </w:rPr>
        <w:t>Комитет по антидемпинговой практике, курируемый Советом по торговле товарами, создан в соответствии со статьёй 16.1 Антидемпингового кодекса.</w:t>
      </w:r>
    </w:p>
    <w:p w:rsidR="00D80A01" w:rsidRPr="004852D6" w:rsidRDefault="00D80A01" w:rsidP="004852D6">
      <w:pPr>
        <w:ind w:firstLine="709"/>
        <w:jc w:val="both"/>
        <w:rPr>
          <w:rFonts w:ascii="Arial" w:hAnsi="Arial"/>
          <w:sz w:val="28"/>
          <w:szCs w:val="28"/>
        </w:rPr>
      </w:pPr>
      <w:r w:rsidRPr="004852D6">
        <w:rPr>
          <w:rFonts w:ascii="Arial" w:hAnsi="Arial"/>
          <w:sz w:val="28"/>
          <w:szCs w:val="28"/>
        </w:rPr>
        <w:t>В состав названого комитета входят представители от каждой страны – участницы Антидемпингового кодекса, причём количество советников и помощников представителя не ограниченно.</w:t>
      </w:r>
    </w:p>
    <w:p w:rsidR="00D80A01" w:rsidRPr="004852D6" w:rsidRDefault="00D80A01" w:rsidP="004852D6">
      <w:pPr>
        <w:ind w:firstLine="709"/>
        <w:jc w:val="both"/>
        <w:rPr>
          <w:rFonts w:ascii="Arial" w:hAnsi="Arial"/>
          <w:sz w:val="28"/>
          <w:szCs w:val="28"/>
        </w:rPr>
      </w:pPr>
      <w:r w:rsidRPr="004852D6">
        <w:rPr>
          <w:rFonts w:ascii="Arial" w:hAnsi="Arial"/>
          <w:sz w:val="28"/>
          <w:szCs w:val="28"/>
        </w:rPr>
        <w:t xml:space="preserve">Страны – участницы докладывают (раз в полгода) Комитету по антидемпинговой практике о всех принятых временных или окончательных антидемпинговых мерах. Такие доклады предоставляются в распоряжение Секретариата для изучения другими странами – участницами. Кроме того, каждая страна – участница уведомляет Комитет по антидемпинговой практике о компетентных органах, которые уполномочены возбуждать и проводить расследования и информируют представителей других стран о национальном порядке инициирования и проведения антидемпинговых расследований. </w:t>
      </w:r>
    </w:p>
    <w:p w:rsidR="00D80A01" w:rsidRPr="004852D6" w:rsidRDefault="00D80A01" w:rsidP="004852D6">
      <w:pPr>
        <w:ind w:firstLine="709"/>
        <w:jc w:val="both"/>
        <w:rPr>
          <w:rFonts w:ascii="Arial" w:hAnsi="Arial"/>
          <w:sz w:val="28"/>
          <w:szCs w:val="28"/>
        </w:rPr>
      </w:pPr>
      <w:r w:rsidRPr="004852D6">
        <w:rPr>
          <w:rFonts w:ascii="Arial" w:hAnsi="Arial"/>
          <w:sz w:val="28"/>
          <w:szCs w:val="28"/>
        </w:rPr>
        <w:t>[3, с. 93-96]</w:t>
      </w:r>
    </w:p>
    <w:p w:rsidR="00D80A01" w:rsidRPr="004852D6" w:rsidRDefault="00D80A01" w:rsidP="004852D6">
      <w:pPr>
        <w:ind w:firstLine="709"/>
        <w:jc w:val="both"/>
        <w:rPr>
          <w:rFonts w:ascii="Arial" w:hAnsi="Arial"/>
          <w:sz w:val="28"/>
          <w:szCs w:val="28"/>
        </w:rPr>
      </w:pPr>
      <w:r w:rsidRPr="004852D6">
        <w:rPr>
          <w:rFonts w:ascii="Arial" w:hAnsi="Arial"/>
          <w:sz w:val="28"/>
          <w:szCs w:val="28"/>
        </w:rPr>
        <w:t>Всемирная торговая организация представляет собой объединение государств, принятых в развитие Генерального соглашения по тарифам и торговле. Основным документом, оформляющим ВТО, является Соглашение об учреждении организации, дополнительное пакетом  из более 50 многосторонних торговых отношениях соглашений.</w:t>
      </w:r>
    </w:p>
    <w:p w:rsidR="00D80A01" w:rsidRPr="004852D6" w:rsidRDefault="00D80A01" w:rsidP="004852D6">
      <w:pPr>
        <w:ind w:firstLine="709"/>
        <w:jc w:val="both"/>
        <w:rPr>
          <w:rFonts w:ascii="Arial" w:hAnsi="Arial"/>
          <w:sz w:val="28"/>
          <w:szCs w:val="28"/>
        </w:rPr>
      </w:pPr>
      <w:r w:rsidRPr="004852D6">
        <w:rPr>
          <w:rFonts w:ascii="Arial" w:hAnsi="Arial"/>
          <w:sz w:val="28"/>
          <w:szCs w:val="28"/>
        </w:rPr>
        <w:t>Страна, вступающая в ВТО, должна быть готова к постоянному диалогу с организацией, поскольку соглашения не статичны и подразумевают возможности для различного понимания тех или иных их положений. Соглашения являются инструментом одних участников, добивающихся преимуществ перед другими или за сёт других.</w:t>
      </w:r>
    </w:p>
    <w:p w:rsidR="00D80A01" w:rsidRPr="004852D6" w:rsidRDefault="00D80A01" w:rsidP="004852D6">
      <w:pPr>
        <w:ind w:firstLine="709"/>
        <w:jc w:val="both"/>
        <w:rPr>
          <w:rFonts w:ascii="Arial" w:hAnsi="Arial"/>
          <w:sz w:val="28"/>
          <w:szCs w:val="28"/>
        </w:rPr>
      </w:pPr>
      <w:r w:rsidRPr="004852D6">
        <w:rPr>
          <w:rFonts w:ascii="Arial" w:hAnsi="Arial"/>
          <w:sz w:val="28"/>
          <w:szCs w:val="28"/>
        </w:rPr>
        <w:t>Принятие этих обязательств и дальнейшие шаги регулирующих органов по их осуществлению способны оказать существенное влияние на национальные товарные рынки и рынки услуг.</w:t>
      </w:r>
    </w:p>
    <w:p w:rsidR="00D80A01" w:rsidRPr="004852D6" w:rsidRDefault="00D80A01" w:rsidP="004852D6">
      <w:pPr>
        <w:ind w:firstLine="709"/>
        <w:jc w:val="both"/>
        <w:rPr>
          <w:rFonts w:ascii="Arial" w:hAnsi="Arial"/>
          <w:sz w:val="28"/>
          <w:szCs w:val="28"/>
        </w:rPr>
      </w:pPr>
      <w:r w:rsidRPr="004852D6">
        <w:rPr>
          <w:rFonts w:ascii="Arial" w:hAnsi="Arial"/>
          <w:sz w:val="28"/>
          <w:szCs w:val="28"/>
        </w:rPr>
        <w:t>Иностранные компании, будь то производители товаров, эмитенты ценных бумаг или поставщики услуг, получив доступ на внутренний рынок страны, будут вступать с гражданами и юридическими лицами в правоотношения связанные со своей профессиональной деятельностью.</w:t>
      </w:r>
    </w:p>
    <w:p w:rsidR="00D80A01" w:rsidRPr="004852D6" w:rsidRDefault="00D80A01" w:rsidP="004852D6">
      <w:pPr>
        <w:ind w:firstLine="709"/>
        <w:jc w:val="both"/>
        <w:rPr>
          <w:rFonts w:ascii="Arial" w:hAnsi="Arial"/>
          <w:sz w:val="28"/>
          <w:szCs w:val="28"/>
        </w:rPr>
      </w:pPr>
      <w:r w:rsidRPr="004852D6">
        <w:rPr>
          <w:rFonts w:ascii="Arial" w:hAnsi="Arial"/>
          <w:sz w:val="28"/>
          <w:szCs w:val="28"/>
        </w:rPr>
        <w:t>Одним из документов, входящих в пакет международных договоров, к которым при вступлении в ВТО присоединяется страна – участница, является Генеральное соглашение о предоставлении услуг, предметом которого являются услуги, оказываемые:</w:t>
      </w:r>
    </w:p>
    <w:p w:rsidR="00D80A01" w:rsidRPr="004852D6" w:rsidRDefault="00D80A01" w:rsidP="004852D6">
      <w:pPr>
        <w:numPr>
          <w:ilvl w:val="0"/>
          <w:numId w:val="2"/>
        </w:numPr>
        <w:ind w:firstLine="709"/>
        <w:jc w:val="both"/>
        <w:rPr>
          <w:rFonts w:ascii="Arial" w:hAnsi="Arial"/>
          <w:sz w:val="28"/>
          <w:szCs w:val="28"/>
        </w:rPr>
      </w:pPr>
      <w:r w:rsidRPr="004852D6">
        <w:rPr>
          <w:rFonts w:ascii="Arial" w:hAnsi="Arial"/>
          <w:sz w:val="28"/>
          <w:szCs w:val="28"/>
        </w:rPr>
        <w:t>с территории одного участника на территорию другого;</w:t>
      </w:r>
    </w:p>
    <w:p w:rsidR="00D80A01" w:rsidRPr="004852D6" w:rsidRDefault="00D80A01" w:rsidP="004852D6">
      <w:pPr>
        <w:numPr>
          <w:ilvl w:val="0"/>
          <w:numId w:val="2"/>
        </w:numPr>
        <w:tabs>
          <w:tab w:val="clear" w:pos="720"/>
          <w:tab w:val="num" w:pos="0"/>
        </w:tabs>
        <w:ind w:left="0" w:firstLine="709"/>
        <w:jc w:val="both"/>
        <w:rPr>
          <w:rFonts w:ascii="Arial" w:hAnsi="Arial"/>
          <w:sz w:val="28"/>
          <w:szCs w:val="28"/>
        </w:rPr>
      </w:pPr>
      <w:r w:rsidRPr="004852D6">
        <w:rPr>
          <w:rFonts w:ascii="Arial" w:hAnsi="Arial"/>
          <w:sz w:val="28"/>
          <w:szCs w:val="28"/>
        </w:rPr>
        <w:t>на территории участника потребителям, находящимся на территории любого другого из государств – участников;</w:t>
      </w:r>
    </w:p>
    <w:p w:rsidR="00D80A01" w:rsidRPr="004852D6" w:rsidRDefault="00D80A01" w:rsidP="004852D6">
      <w:pPr>
        <w:numPr>
          <w:ilvl w:val="0"/>
          <w:numId w:val="2"/>
        </w:numPr>
        <w:tabs>
          <w:tab w:val="clear" w:pos="720"/>
          <w:tab w:val="num" w:pos="0"/>
        </w:tabs>
        <w:ind w:left="0" w:firstLine="709"/>
        <w:jc w:val="both"/>
        <w:rPr>
          <w:rFonts w:ascii="Arial" w:hAnsi="Arial"/>
          <w:sz w:val="28"/>
          <w:szCs w:val="28"/>
        </w:rPr>
      </w:pPr>
      <w:r w:rsidRPr="004852D6">
        <w:rPr>
          <w:rFonts w:ascii="Arial" w:hAnsi="Arial"/>
          <w:sz w:val="28"/>
          <w:szCs w:val="28"/>
        </w:rPr>
        <w:t>поставщиком услуг одного из участников посредствам коммерческого представительства на территории любого другого;</w:t>
      </w:r>
    </w:p>
    <w:p w:rsidR="00D80A01" w:rsidRPr="004852D6" w:rsidRDefault="00D80A01" w:rsidP="004852D6">
      <w:pPr>
        <w:numPr>
          <w:ilvl w:val="0"/>
          <w:numId w:val="2"/>
        </w:numPr>
        <w:tabs>
          <w:tab w:val="clear" w:pos="720"/>
          <w:tab w:val="num" w:pos="0"/>
        </w:tabs>
        <w:ind w:left="0" w:firstLine="709"/>
        <w:jc w:val="both"/>
        <w:rPr>
          <w:rFonts w:ascii="Arial" w:hAnsi="Arial"/>
          <w:sz w:val="28"/>
          <w:szCs w:val="28"/>
        </w:rPr>
      </w:pPr>
      <w:r w:rsidRPr="004852D6">
        <w:rPr>
          <w:rFonts w:ascii="Arial" w:hAnsi="Arial"/>
          <w:sz w:val="28"/>
          <w:szCs w:val="28"/>
        </w:rPr>
        <w:t>поставщиком услуг одного из участников посредствам направления своих сотрудников – граждан этой страны – участницы на территорию любого другого участника.</w:t>
      </w:r>
    </w:p>
    <w:p w:rsidR="00D80A01" w:rsidRPr="004852D6" w:rsidRDefault="00D80A01" w:rsidP="004852D6">
      <w:pPr>
        <w:pStyle w:val="a3"/>
        <w:ind w:firstLine="709"/>
        <w:rPr>
          <w:rFonts w:ascii="Arial" w:hAnsi="Arial"/>
          <w:szCs w:val="28"/>
        </w:rPr>
      </w:pPr>
      <w:r w:rsidRPr="004852D6">
        <w:rPr>
          <w:rFonts w:ascii="Arial" w:hAnsi="Arial"/>
          <w:szCs w:val="28"/>
        </w:rPr>
        <w:t>Таким образом, в каждом из представленных случаев международные частно – правовые вопросы должны найти своё разрешение посредствам принятия системы специальных материальных и коллизионных норм, учитывающих интересы государства и специфику соответствующего сегмента гражданского оборота.</w:t>
      </w:r>
    </w:p>
    <w:p w:rsidR="00D80A01" w:rsidRPr="004852D6" w:rsidRDefault="00D80A01" w:rsidP="004852D6">
      <w:pPr>
        <w:ind w:firstLine="709"/>
        <w:jc w:val="both"/>
        <w:rPr>
          <w:rFonts w:ascii="Arial" w:hAnsi="Arial"/>
          <w:sz w:val="28"/>
          <w:szCs w:val="28"/>
        </w:rPr>
      </w:pPr>
      <w:r w:rsidRPr="004852D6">
        <w:rPr>
          <w:rFonts w:ascii="Arial" w:hAnsi="Arial"/>
          <w:sz w:val="28"/>
          <w:szCs w:val="28"/>
        </w:rPr>
        <w:t>Генеральное соглашение о предоставлении услуг устанавливает, что любой участник торговой организации в отношении услуг и иностранных компаний, предоставляющих услуги, обязан обеспечить таким компаниям и соответствующим услугам режим не менее благоприятный, чем действующий в любой другой стране – участнице Генеральное соглашения.</w:t>
      </w:r>
    </w:p>
    <w:p w:rsidR="00D80A01" w:rsidRPr="004852D6" w:rsidRDefault="00D80A01" w:rsidP="004852D6">
      <w:pPr>
        <w:ind w:firstLine="709"/>
        <w:jc w:val="both"/>
        <w:rPr>
          <w:rFonts w:ascii="Arial" w:hAnsi="Arial"/>
          <w:sz w:val="28"/>
          <w:szCs w:val="28"/>
        </w:rPr>
      </w:pPr>
      <w:r w:rsidRPr="004852D6">
        <w:rPr>
          <w:rFonts w:ascii="Arial" w:hAnsi="Arial"/>
          <w:sz w:val="28"/>
          <w:szCs w:val="28"/>
        </w:rPr>
        <w:t>Под термином «поставщик финансовых услуг» понимается любое юридическое лицо или гражданин государства – участника ВТО.</w:t>
      </w:r>
    </w:p>
    <w:p w:rsidR="00D80A01" w:rsidRPr="004852D6" w:rsidRDefault="00D80A01" w:rsidP="004852D6">
      <w:pPr>
        <w:ind w:firstLine="709"/>
        <w:jc w:val="both"/>
        <w:rPr>
          <w:rFonts w:ascii="Arial" w:hAnsi="Arial"/>
          <w:sz w:val="28"/>
          <w:szCs w:val="28"/>
        </w:rPr>
      </w:pPr>
      <w:r w:rsidRPr="004852D6">
        <w:rPr>
          <w:rFonts w:ascii="Arial" w:hAnsi="Arial"/>
          <w:sz w:val="28"/>
          <w:szCs w:val="28"/>
        </w:rPr>
        <w:t xml:space="preserve">ВТО не вправе устанавливать ограничения в отношении конкуренции иностранных поставщиков соответствующих товаров и услуг с монополистом как на рынке, так и в случае использования монополистом своего положения в частности предоставления тех или иных услуг непосредственно или посредствам аффилированных с ним компаний. [9,с. 59-61]  </w:t>
      </w:r>
    </w:p>
    <w:p w:rsidR="00D80A01" w:rsidRPr="004852D6" w:rsidRDefault="00D80A01" w:rsidP="004852D6">
      <w:pPr>
        <w:ind w:firstLine="709"/>
        <w:jc w:val="both"/>
        <w:rPr>
          <w:rFonts w:ascii="Arial" w:hAnsi="Arial"/>
          <w:sz w:val="28"/>
          <w:szCs w:val="28"/>
        </w:rPr>
      </w:pPr>
      <w:r w:rsidRPr="004852D6">
        <w:rPr>
          <w:rFonts w:ascii="Arial" w:hAnsi="Arial"/>
          <w:sz w:val="28"/>
          <w:szCs w:val="28"/>
        </w:rPr>
        <w:t>Важное значение для ВТО в деле расширения сотрудничества с Бреттон – Вудскими институтами имеет возможность более широкого использования информационных источников этих организаций, а также координация работы дабы избежать неоправданного дублирования их действий. В частности большую ценность для ВТО имеет использование макроэкономической информации поддготавливаемой МВФ, особенно при составлении регулярных обзоров торговой политики стран – членов ВТО. Он получил также доступ к важным информационным источникам, какими располагает МБРР, к частности. К данным о мировой задолженности. Показателям мирового развития вообще. И экономического положения развивающихся стран в целом и по отдельным континентам.</w:t>
      </w:r>
    </w:p>
    <w:p w:rsidR="00D80A01" w:rsidRPr="004852D6" w:rsidRDefault="00D80A01" w:rsidP="004852D6">
      <w:pPr>
        <w:ind w:firstLine="709"/>
        <w:jc w:val="both"/>
        <w:rPr>
          <w:rFonts w:ascii="Arial" w:hAnsi="Arial"/>
          <w:sz w:val="28"/>
          <w:szCs w:val="28"/>
        </w:rPr>
      </w:pPr>
      <w:r w:rsidRPr="004852D6">
        <w:rPr>
          <w:rFonts w:ascii="Arial" w:hAnsi="Arial"/>
          <w:sz w:val="28"/>
          <w:szCs w:val="28"/>
        </w:rPr>
        <w:t xml:space="preserve">Исходя из общей цели лучшего использования совместных ресурсов для пользы всех развивающихся стран, в последние годы ВТО сосредоточил свои усилия на поддержки наименее развитых стан с целью наиболее эффективной интеграции в мировую экономику, более широкого участия в международной торговле. </w:t>
      </w:r>
    </w:p>
    <w:p w:rsidR="00D80A01" w:rsidRPr="004852D6" w:rsidRDefault="00D80A01" w:rsidP="004852D6">
      <w:pPr>
        <w:ind w:firstLine="709"/>
        <w:jc w:val="both"/>
        <w:rPr>
          <w:rFonts w:ascii="Arial" w:hAnsi="Arial"/>
          <w:sz w:val="28"/>
          <w:szCs w:val="28"/>
        </w:rPr>
      </w:pPr>
      <w:r w:rsidRPr="004852D6">
        <w:rPr>
          <w:rFonts w:ascii="Arial" w:hAnsi="Arial"/>
          <w:sz w:val="28"/>
          <w:szCs w:val="28"/>
        </w:rPr>
        <w:t>За последние годы активизировались связи ВТО с неправительственными организациями. Отношения с ними регулируются Марракешским протоколом и последующими решениями Генерального Совета ВТО. Эти организации имеют на министерских конференциях на основе «процедуры предварительной регистрации», а также участвуют в различных симпозиумах, организованных по определенной тематике.</w:t>
      </w:r>
    </w:p>
    <w:p w:rsidR="00D80A01" w:rsidRPr="004852D6" w:rsidRDefault="00D80A01" w:rsidP="004852D6">
      <w:pPr>
        <w:ind w:firstLine="709"/>
        <w:jc w:val="both"/>
        <w:rPr>
          <w:rFonts w:ascii="Arial" w:hAnsi="Arial"/>
          <w:sz w:val="28"/>
          <w:szCs w:val="28"/>
        </w:rPr>
      </w:pPr>
      <w:r w:rsidRPr="004852D6">
        <w:rPr>
          <w:rFonts w:ascii="Arial" w:hAnsi="Arial"/>
          <w:sz w:val="28"/>
          <w:szCs w:val="28"/>
        </w:rPr>
        <w:t>Большие надежды в этой связи возлагаются на совещание министров торговли стран ВТО в Катаре (намечалось на ноябрь 2000г.), на котором предполагается принять решение о проведении нового раунда многосторонних торговых переговоров в рамках ВТО. Однако, по мнению Генерального директора ВТО Майкла Мура, для успешного проведения совещания в Катаре уже необходимо договорится о повестке для нового раунда переговоров.</w:t>
      </w:r>
    </w:p>
    <w:p w:rsidR="00D80A01" w:rsidRPr="004852D6" w:rsidRDefault="00D80A01" w:rsidP="004852D6">
      <w:pPr>
        <w:ind w:firstLine="709"/>
        <w:jc w:val="both"/>
        <w:rPr>
          <w:rFonts w:ascii="Arial" w:hAnsi="Arial"/>
          <w:sz w:val="28"/>
          <w:szCs w:val="28"/>
        </w:rPr>
      </w:pPr>
      <w:r w:rsidRPr="004852D6">
        <w:rPr>
          <w:rFonts w:ascii="Arial" w:hAnsi="Arial"/>
          <w:sz w:val="28"/>
          <w:szCs w:val="28"/>
        </w:rPr>
        <w:t>По состоянию на март 2001г. членами ВТО явилось 140 стран. И на них приходится более 90% мировой торговли.</w:t>
      </w:r>
    </w:p>
    <w:p w:rsidR="00D80A01" w:rsidRPr="004852D6" w:rsidRDefault="00D80A01" w:rsidP="004852D6">
      <w:pPr>
        <w:ind w:firstLine="709"/>
        <w:jc w:val="both"/>
        <w:rPr>
          <w:rFonts w:ascii="Arial" w:hAnsi="Arial"/>
          <w:sz w:val="28"/>
          <w:szCs w:val="28"/>
        </w:rPr>
      </w:pPr>
      <w:r w:rsidRPr="004852D6">
        <w:rPr>
          <w:rFonts w:ascii="Arial" w:hAnsi="Arial"/>
          <w:sz w:val="28"/>
          <w:szCs w:val="28"/>
        </w:rPr>
        <w:t>Корме того, около 30 стран ведут переговоры о вступлении в ВТО, находясь на различных стадиях переговорного процесса по каждой стране, намеревающейся вступить в ВТО, создаётся рабочая группа.[10,с. 4-5]</w:t>
      </w:r>
    </w:p>
    <w:p w:rsidR="00D80A01" w:rsidRPr="004852D6" w:rsidRDefault="00D80A01" w:rsidP="004852D6">
      <w:pPr>
        <w:ind w:firstLine="709"/>
        <w:jc w:val="both"/>
        <w:rPr>
          <w:rFonts w:ascii="Arial" w:hAnsi="Arial"/>
          <w:sz w:val="28"/>
          <w:szCs w:val="28"/>
        </w:rPr>
      </w:pPr>
    </w:p>
    <w:p w:rsidR="00D80A01" w:rsidRPr="004852D6" w:rsidRDefault="00D80A01" w:rsidP="004852D6">
      <w:pPr>
        <w:ind w:firstLine="709"/>
        <w:jc w:val="both"/>
        <w:rPr>
          <w:rFonts w:ascii="Arial" w:hAnsi="Arial"/>
          <w:sz w:val="28"/>
          <w:szCs w:val="28"/>
        </w:rPr>
      </w:pPr>
      <w:r w:rsidRPr="004852D6">
        <w:rPr>
          <w:rFonts w:ascii="Arial" w:hAnsi="Arial"/>
          <w:sz w:val="28"/>
          <w:szCs w:val="28"/>
        </w:rPr>
        <w:t>Генеральное соглашение по тарифам и торговле (ГАТТ)</w:t>
      </w:r>
    </w:p>
    <w:p w:rsidR="00225AC4" w:rsidRPr="004852D6" w:rsidRDefault="00225AC4" w:rsidP="004852D6">
      <w:pPr>
        <w:ind w:firstLine="709"/>
        <w:jc w:val="both"/>
        <w:rPr>
          <w:rFonts w:ascii="Arial" w:hAnsi="Arial"/>
          <w:sz w:val="28"/>
          <w:szCs w:val="28"/>
        </w:rPr>
      </w:pPr>
    </w:p>
    <w:p w:rsidR="00D80A01" w:rsidRPr="004852D6" w:rsidRDefault="00D80A01" w:rsidP="004852D6">
      <w:pPr>
        <w:ind w:firstLine="709"/>
        <w:jc w:val="both"/>
        <w:rPr>
          <w:rFonts w:ascii="Arial" w:hAnsi="Arial"/>
          <w:sz w:val="28"/>
          <w:szCs w:val="28"/>
        </w:rPr>
      </w:pPr>
      <w:r w:rsidRPr="004852D6">
        <w:rPr>
          <w:rFonts w:ascii="Arial" w:hAnsi="Arial"/>
          <w:sz w:val="28"/>
          <w:szCs w:val="28"/>
        </w:rPr>
        <w:t>Основу международной торговли составляли двусторонние торговые договора. Их недостаток заключался в том, что они охватывали лишь узкий список двусторонней торговли. Результаты заключения двусторонних договоров оказывались неожиданными: от них выигрывали производители третьих стран, которые не предоставляли никаких уступок со своей стороны.[5, с. 63]</w:t>
      </w:r>
    </w:p>
    <w:p w:rsidR="00D80A01" w:rsidRPr="004852D6" w:rsidRDefault="00D80A01" w:rsidP="004852D6">
      <w:pPr>
        <w:ind w:firstLine="709"/>
        <w:jc w:val="both"/>
        <w:rPr>
          <w:rFonts w:ascii="Arial" w:hAnsi="Arial"/>
          <w:sz w:val="28"/>
          <w:szCs w:val="28"/>
        </w:rPr>
      </w:pPr>
      <w:r w:rsidRPr="004852D6">
        <w:rPr>
          <w:rFonts w:ascii="Arial" w:hAnsi="Arial"/>
          <w:sz w:val="28"/>
          <w:szCs w:val="28"/>
        </w:rPr>
        <w:t>ГАТТ – многостороннее соглашение, содержащие принципы, правовые нормы, правила ведения и государственного регулирования взаимной торговли стран – участниц. ГАТТ являлось одной из крупнейших международных экономических организаций, сфера деятельности которой охватывала 94% мировой торговли. Правовой механизм ГАТТ основывался на ряде принципов и норм:</w:t>
      </w:r>
    </w:p>
    <w:p w:rsidR="00D80A01" w:rsidRPr="004852D6" w:rsidRDefault="00D80A01" w:rsidP="004852D6">
      <w:pPr>
        <w:ind w:firstLine="709"/>
        <w:jc w:val="both"/>
        <w:rPr>
          <w:rFonts w:ascii="Arial" w:hAnsi="Arial"/>
          <w:sz w:val="28"/>
          <w:szCs w:val="28"/>
        </w:rPr>
      </w:pPr>
      <w:r w:rsidRPr="004852D6">
        <w:rPr>
          <w:rFonts w:ascii="Arial" w:hAnsi="Arial"/>
          <w:sz w:val="28"/>
          <w:szCs w:val="28"/>
        </w:rPr>
        <w:t>- недискриминация в торговле, обеспечиваемая взаимным предоставлением, с одной стороны, режима наибольшего благоприятствования в отношении экспортных, импортных и транзитных операций связанных с ними таможенных пошлин и сборов, а с другой стороны, национального режима, уравнивающего в правах товары импортного и отечественного производства применительно к внутренним налогам и сборам, а также правилам, регулирующих внутреннюю торговлю;</w:t>
      </w:r>
    </w:p>
    <w:p w:rsidR="00D80A01" w:rsidRPr="004852D6" w:rsidRDefault="00D80A01" w:rsidP="004852D6">
      <w:pPr>
        <w:ind w:firstLine="709"/>
        <w:jc w:val="both"/>
        <w:rPr>
          <w:rFonts w:ascii="Arial" w:hAnsi="Arial"/>
          <w:sz w:val="28"/>
          <w:szCs w:val="28"/>
        </w:rPr>
      </w:pPr>
      <w:r w:rsidRPr="004852D6">
        <w:rPr>
          <w:rFonts w:ascii="Arial" w:hAnsi="Arial"/>
          <w:sz w:val="28"/>
          <w:szCs w:val="28"/>
        </w:rPr>
        <w:t>-     режим наибольшего благоприятствования, означавший предоставление договаривающимися сторонами друг другу тех прав, преимуществ и льгот, которыми пользуется у них любое третье государство. Этот принцип может распространятся на их ввоз и вывоз товаров, таможенные пошлины, промышленность, мореплавание, правовое положение юридических и физических лиц;</w:t>
      </w:r>
    </w:p>
    <w:p w:rsidR="00D80A01" w:rsidRPr="004852D6" w:rsidRDefault="00D80A01" w:rsidP="004852D6">
      <w:pPr>
        <w:ind w:firstLine="709"/>
        <w:jc w:val="both"/>
        <w:rPr>
          <w:rFonts w:ascii="Arial" w:hAnsi="Arial"/>
          <w:sz w:val="28"/>
          <w:szCs w:val="28"/>
        </w:rPr>
      </w:pPr>
      <w:r w:rsidRPr="004852D6">
        <w:rPr>
          <w:rFonts w:ascii="Arial" w:hAnsi="Arial"/>
          <w:sz w:val="28"/>
          <w:szCs w:val="28"/>
        </w:rPr>
        <w:t>- использование преимущественно тарифных средств защиты национального рынка, устранение импортных квот и других нетарифных ограничений;</w:t>
      </w:r>
    </w:p>
    <w:p w:rsidR="00D80A01" w:rsidRPr="004852D6" w:rsidRDefault="00D80A01" w:rsidP="004852D6">
      <w:pPr>
        <w:ind w:firstLine="709"/>
        <w:jc w:val="both"/>
        <w:rPr>
          <w:rFonts w:ascii="Arial" w:hAnsi="Arial"/>
          <w:sz w:val="28"/>
          <w:szCs w:val="28"/>
        </w:rPr>
      </w:pPr>
      <w:r w:rsidRPr="004852D6">
        <w:rPr>
          <w:rFonts w:ascii="Arial" w:hAnsi="Arial"/>
          <w:sz w:val="28"/>
          <w:szCs w:val="28"/>
        </w:rPr>
        <w:t>- прогрессивное снижение таможенных тарифов путём проведения многосторонних переговоров;</w:t>
      </w:r>
    </w:p>
    <w:p w:rsidR="00D80A01" w:rsidRPr="004852D6" w:rsidRDefault="00D80A01" w:rsidP="004852D6">
      <w:pPr>
        <w:ind w:firstLine="709"/>
        <w:jc w:val="both"/>
        <w:rPr>
          <w:rFonts w:ascii="Arial" w:hAnsi="Arial"/>
          <w:sz w:val="28"/>
          <w:szCs w:val="28"/>
        </w:rPr>
      </w:pPr>
      <w:r w:rsidRPr="004852D6">
        <w:rPr>
          <w:rFonts w:ascii="Arial" w:hAnsi="Arial"/>
          <w:sz w:val="28"/>
          <w:szCs w:val="28"/>
        </w:rPr>
        <w:t>- предоставление преференциального режима в торговле с развивающимися странами;</w:t>
      </w:r>
    </w:p>
    <w:p w:rsidR="00D80A01" w:rsidRPr="004852D6" w:rsidRDefault="00D80A01" w:rsidP="004852D6">
      <w:pPr>
        <w:numPr>
          <w:ilvl w:val="0"/>
          <w:numId w:val="2"/>
        </w:numPr>
        <w:ind w:firstLine="709"/>
        <w:jc w:val="both"/>
        <w:rPr>
          <w:rFonts w:ascii="Arial" w:hAnsi="Arial"/>
          <w:sz w:val="28"/>
          <w:szCs w:val="28"/>
        </w:rPr>
      </w:pPr>
      <w:r w:rsidRPr="004852D6">
        <w:rPr>
          <w:rFonts w:ascii="Arial" w:hAnsi="Arial"/>
          <w:sz w:val="28"/>
          <w:szCs w:val="28"/>
        </w:rPr>
        <w:t>разрешение возникающих торговых споров путём переговоров;</w:t>
      </w:r>
    </w:p>
    <w:p w:rsidR="00D80A01" w:rsidRPr="004852D6" w:rsidRDefault="00D80A01" w:rsidP="004852D6">
      <w:pPr>
        <w:numPr>
          <w:ilvl w:val="0"/>
          <w:numId w:val="2"/>
        </w:numPr>
        <w:ind w:firstLine="709"/>
        <w:jc w:val="both"/>
        <w:rPr>
          <w:rFonts w:ascii="Arial" w:hAnsi="Arial"/>
          <w:sz w:val="28"/>
          <w:szCs w:val="28"/>
        </w:rPr>
      </w:pPr>
      <w:r w:rsidRPr="004852D6">
        <w:rPr>
          <w:rFonts w:ascii="Arial" w:hAnsi="Arial"/>
          <w:sz w:val="28"/>
          <w:szCs w:val="28"/>
        </w:rPr>
        <w:t>взаимность в предоставлении торгово – политических уступок.[7,с.93-94]</w:t>
      </w:r>
    </w:p>
    <w:p w:rsidR="00D80A01" w:rsidRPr="004852D6" w:rsidRDefault="00D80A01" w:rsidP="004852D6">
      <w:pPr>
        <w:pStyle w:val="a3"/>
        <w:ind w:firstLine="709"/>
        <w:rPr>
          <w:rFonts w:ascii="Arial" w:hAnsi="Arial"/>
          <w:szCs w:val="28"/>
        </w:rPr>
      </w:pPr>
      <w:r w:rsidRPr="004852D6">
        <w:rPr>
          <w:rFonts w:ascii="Arial" w:hAnsi="Arial"/>
          <w:szCs w:val="28"/>
        </w:rPr>
        <w:t>Важным принципом ГАТТ является неприемлемость односторонних действий. Торговые барьеры ликвидировались динамично. На первых сессиях переговоры обычно велись между основными производителями и покупателями отдельных товаров и впоследствии к достигнутым соглашениям присоединялись остальные государства.</w:t>
      </w:r>
    </w:p>
    <w:p w:rsidR="00D80A01" w:rsidRPr="004852D6" w:rsidRDefault="00D80A01" w:rsidP="004852D6">
      <w:pPr>
        <w:ind w:firstLine="709"/>
        <w:jc w:val="both"/>
        <w:rPr>
          <w:rFonts w:ascii="Arial" w:hAnsi="Arial"/>
          <w:sz w:val="28"/>
          <w:szCs w:val="28"/>
        </w:rPr>
      </w:pPr>
      <w:r w:rsidRPr="004852D6">
        <w:rPr>
          <w:rFonts w:ascii="Arial" w:hAnsi="Arial"/>
          <w:sz w:val="28"/>
          <w:szCs w:val="28"/>
        </w:rPr>
        <w:t>Соглашения подготавливались на базе специальных источников таким образом, что сумма недополученных от ликвидации пошлин средств какой – либо страны оказывалась равной сумме уменьшения платежей по пошлинам, снижением на товары, экспортируемые данным государством.</w:t>
      </w:r>
    </w:p>
    <w:p w:rsidR="00D80A01" w:rsidRPr="004852D6" w:rsidRDefault="00D80A01" w:rsidP="004852D6">
      <w:pPr>
        <w:ind w:firstLine="709"/>
        <w:jc w:val="both"/>
        <w:rPr>
          <w:rFonts w:ascii="Arial" w:hAnsi="Arial"/>
          <w:sz w:val="28"/>
          <w:szCs w:val="28"/>
        </w:rPr>
      </w:pPr>
      <w:r w:rsidRPr="004852D6">
        <w:rPr>
          <w:rFonts w:ascii="Arial" w:hAnsi="Arial"/>
          <w:sz w:val="28"/>
          <w:szCs w:val="28"/>
        </w:rPr>
        <w:t xml:space="preserve">Отношение стран – участниц к косвенным субсидиям заключалось в следующем. Производство зачастую субсидировалось не столько с целью расширения экспорта сколько с целью поддержания занятости в экономически отсталых районах. Разработчики кодекса по практике субсидирования не смогли найти приемлемое обобщенное определение понятия «косвенные субсидии». Кодекс допускает введение компенсационных пошлин только в том случае если импорт субсидированных товаров приводит к значительным материальным потерям в национальной промышленности. </w:t>
      </w:r>
    </w:p>
    <w:p w:rsidR="00D80A01" w:rsidRPr="004852D6" w:rsidRDefault="00D80A01" w:rsidP="004852D6">
      <w:pPr>
        <w:ind w:firstLine="709"/>
        <w:jc w:val="both"/>
        <w:rPr>
          <w:rFonts w:ascii="Arial" w:hAnsi="Arial"/>
          <w:sz w:val="28"/>
          <w:szCs w:val="28"/>
        </w:rPr>
      </w:pPr>
      <w:r w:rsidRPr="004852D6">
        <w:rPr>
          <w:rFonts w:ascii="Arial" w:hAnsi="Arial"/>
          <w:sz w:val="28"/>
          <w:szCs w:val="28"/>
        </w:rPr>
        <w:t>Страны –</w:t>
      </w:r>
      <w:r w:rsidR="004E7A97">
        <w:rPr>
          <w:rFonts w:ascii="Arial" w:hAnsi="Arial"/>
          <w:sz w:val="28"/>
          <w:szCs w:val="28"/>
        </w:rPr>
        <w:t xml:space="preserve"> </w:t>
      </w:r>
      <w:r w:rsidRPr="004852D6">
        <w:rPr>
          <w:rFonts w:ascii="Arial" w:hAnsi="Arial"/>
          <w:sz w:val="28"/>
          <w:szCs w:val="28"/>
        </w:rPr>
        <w:t>участниц берут обязательство не применять особые стандарты по отношению к иностранным товарам, ориентировать по возможности результаты проводимых в странах испытаний на международные стандартов и о готовящихся нововведениях, отличающихся от предшествующих.</w:t>
      </w:r>
    </w:p>
    <w:p w:rsidR="00D80A01" w:rsidRPr="004852D6" w:rsidRDefault="00D80A01" w:rsidP="004852D6">
      <w:pPr>
        <w:ind w:firstLine="709"/>
        <w:jc w:val="both"/>
        <w:rPr>
          <w:rFonts w:ascii="Arial" w:hAnsi="Arial"/>
          <w:sz w:val="28"/>
          <w:szCs w:val="28"/>
        </w:rPr>
      </w:pPr>
      <w:r w:rsidRPr="004852D6">
        <w:rPr>
          <w:rFonts w:ascii="Arial" w:hAnsi="Arial"/>
          <w:sz w:val="28"/>
          <w:szCs w:val="28"/>
        </w:rPr>
        <w:t xml:space="preserve">Оценивая деятельность ГАТТ, можно определить её как претворение в жизнь программы нахождения компромисса между сторонниками идеального и реального подходов к проблеме регулирования международных экономических отношений. Международная торговля развивается более высокими темпами по сравнению с ростом мирового производства. </w:t>
      </w:r>
    </w:p>
    <w:p w:rsidR="00D80A01" w:rsidRPr="004852D6" w:rsidRDefault="00D80A01" w:rsidP="004852D6">
      <w:pPr>
        <w:ind w:firstLine="709"/>
        <w:jc w:val="both"/>
        <w:rPr>
          <w:rFonts w:ascii="Arial" w:hAnsi="Arial"/>
          <w:sz w:val="28"/>
          <w:szCs w:val="28"/>
        </w:rPr>
      </w:pPr>
      <w:r w:rsidRPr="004852D6">
        <w:rPr>
          <w:rFonts w:ascii="Arial" w:hAnsi="Arial"/>
          <w:sz w:val="28"/>
          <w:szCs w:val="28"/>
        </w:rPr>
        <w:t>Этот успех сопровождался появлением ряда новых проблем, что связано с ростом числа членов ГАТТ, расширением регулируемых вопросов. Увеличение членства ГАТТ затрудняло претворение в жизнь принципа взаимных уступок, поскольку становилось всё труднее обеспечивать равенство получаемых льгот для более чем 90 участников. Малые страны, в том числе многие развивающиеся, неоднократно обвиняли ГАТТ в ориентации на удовлетворение интересов наиболее крупных государств, а также в том, что он обеспечивает решение наиболее важных для них проблем экспорта минерального сырья и сельскохозяйственной продукции.</w:t>
      </w:r>
    </w:p>
    <w:p w:rsidR="00D80A01" w:rsidRPr="004852D6" w:rsidRDefault="00D80A01" w:rsidP="004852D6">
      <w:pPr>
        <w:ind w:firstLine="709"/>
        <w:jc w:val="both"/>
        <w:rPr>
          <w:rFonts w:ascii="Arial" w:hAnsi="Arial"/>
          <w:sz w:val="28"/>
          <w:szCs w:val="28"/>
        </w:rPr>
      </w:pPr>
      <w:r w:rsidRPr="004852D6">
        <w:rPr>
          <w:rFonts w:ascii="Arial" w:hAnsi="Arial"/>
          <w:sz w:val="28"/>
          <w:szCs w:val="28"/>
        </w:rPr>
        <w:t>Трудности в деятельности ГАТТ возникли в связи с расширением круга с рассматриваемых вопросов и прежде всего включением в сферу регулирования нетарифных барьеров.</w:t>
      </w:r>
    </w:p>
    <w:p w:rsidR="00D80A01" w:rsidRPr="004852D6" w:rsidRDefault="00D80A01" w:rsidP="004852D6">
      <w:pPr>
        <w:ind w:firstLine="709"/>
        <w:jc w:val="both"/>
        <w:rPr>
          <w:rFonts w:ascii="Arial" w:hAnsi="Arial"/>
          <w:sz w:val="28"/>
          <w:szCs w:val="28"/>
        </w:rPr>
      </w:pPr>
      <w:r w:rsidRPr="004852D6">
        <w:rPr>
          <w:rFonts w:ascii="Arial" w:hAnsi="Arial"/>
          <w:sz w:val="28"/>
          <w:szCs w:val="28"/>
        </w:rPr>
        <w:t>Подход к нетарифному регулированию заключатся в принципе «прозрачности», то есть в замене, по возможности, зачастую «замораживанием» тарифных ставок. Решения ГАТТ по вопросам регулирования нетарифных барьеров на практике ориентируют не столько на их ликвидацию, сколько на координацию использования отдельными государствами этих барьеров.[5,с. 66-71]</w:t>
      </w:r>
    </w:p>
    <w:p w:rsidR="00D80A01" w:rsidRPr="004852D6" w:rsidRDefault="00D80A01" w:rsidP="004852D6">
      <w:pPr>
        <w:ind w:firstLine="709"/>
        <w:jc w:val="both"/>
        <w:rPr>
          <w:rFonts w:ascii="Arial" w:hAnsi="Arial"/>
          <w:sz w:val="28"/>
          <w:szCs w:val="28"/>
        </w:rPr>
      </w:pPr>
    </w:p>
    <w:p w:rsidR="00D80A01" w:rsidRPr="004852D6" w:rsidRDefault="00D80A01" w:rsidP="004852D6">
      <w:pPr>
        <w:ind w:firstLine="709"/>
        <w:jc w:val="both"/>
        <w:rPr>
          <w:rFonts w:ascii="Arial" w:hAnsi="Arial"/>
          <w:sz w:val="28"/>
          <w:szCs w:val="28"/>
        </w:rPr>
      </w:pPr>
      <w:r w:rsidRPr="004852D6">
        <w:rPr>
          <w:rFonts w:ascii="Arial" w:hAnsi="Arial"/>
          <w:sz w:val="28"/>
          <w:szCs w:val="28"/>
        </w:rPr>
        <w:t>На региональном уровне можно выделить следующие международные организации :</w:t>
      </w:r>
    </w:p>
    <w:p w:rsidR="00D80A01" w:rsidRPr="004852D6" w:rsidRDefault="00D80A01" w:rsidP="004852D6">
      <w:pPr>
        <w:ind w:firstLine="709"/>
        <w:jc w:val="both"/>
        <w:rPr>
          <w:rFonts w:ascii="Arial" w:hAnsi="Arial"/>
          <w:sz w:val="28"/>
          <w:szCs w:val="28"/>
        </w:rPr>
      </w:pPr>
      <w:r w:rsidRPr="004852D6">
        <w:rPr>
          <w:rFonts w:ascii="Arial" w:hAnsi="Arial"/>
          <w:sz w:val="28"/>
          <w:szCs w:val="28"/>
        </w:rPr>
        <w:t>Европейский союз (ЕС)зиждется на трёх основаниях:</w:t>
      </w:r>
    </w:p>
    <w:p w:rsidR="00D80A01" w:rsidRPr="004852D6" w:rsidRDefault="00D80A01" w:rsidP="004852D6">
      <w:pPr>
        <w:numPr>
          <w:ilvl w:val="0"/>
          <w:numId w:val="2"/>
        </w:numPr>
        <w:tabs>
          <w:tab w:val="clear" w:pos="720"/>
          <w:tab w:val="num" w:pos="0"/>
        </w:tabs>
        <w:ind w:left="0" w:firstLine="709"/>
        <w:jc w:val="both"/>
        <w:rPr>
          <w:rFonts w:ascii="Arial" w:hAnsi="Arial"/>
          <w:sz w:val="28"/>
          <w:szCs w:val="28"/>
        </w:rPr>
      </w:pPr>
      <w:r w:rsidRPr="004852D6">
        <w:rPr>
          <w:rFonts w:ascii="Arial" w:hAnsi="Arial"/>
          <w:sz w:val="28"/>
          <w:szCs w:val="28"/>
        </w:rPr>
        <w:t>Европейские сообщества, дополняемые стратегиями и формами сотрудничества, предусмотренными Договором.</w:t>
      </w:r>
    </w:p>
    <w:p w:rsidR="00D80A01" w:rsidRPr="004852D6" w:rsidRDefault="00225AC4" w:rsidP="004852D6">
      <w:pPr>
        <w:ind w:firstLine="709"/>
        <w:jc w:val="both"/>
        <w:rPr>
          <w:rFonts w:ascii="Arial" w:hAnsi="Arial"/>
          <w:sz w:val="28"/>
          <w:szCs w:val="28"/>
        </w:rPr>
      </w:pPr>
      <w:r w:rsidRPr="004852D6">
        <w:rPr>
          <w:rFonts w:ascii="Arial" w:hAnsi="Arial"/>
          <w:sz w:val="28"/>
          <w:szCs w:val="28"/>
        </w:rPr>
        <w:t xml:space="preserve">     -</w:t>
      </w:r>
      <w:r w:rsidR="00D80A01" w:rsidRPr="004852D6">
        <w:rPr>
          <w:rFonts w:ascii="Arial" w:hAnsi="Arial"/>
          <w:sz w:val="28"/>
          <w:szCs w:val="28"/>
        </w:rPr>
        <w:t>Общая венешняя политика и политика в области безопасности.</w:t>
      </w:r>
    </w:p>
    <w:p w:rsidR="00D80A01" w:rsidRPr="004852D6" w:rsidRDefault="00D80A01" w:rsidP="004852D6">
      <w:pPr>
        <w:numPr>
          <w:ilvl w:val="0"/>
          <w:numId w:val="2"/>
        </w:numPr>
        <w:tabs>
          <w:tab w:val="clear" w:pos="720"/>
          <w:tab w:val="num" w:pos="0"/>
        </w:tabs>
        <w:ind w:left="0" w:firstLine="709"/>
        <w:jc w:val="both"/>
        <w:rPr>
          <w:rFonts w:ascii="Arial" w:hAnsi="Arial"/>
          <w:sz w:val="28"/>
          <w:szCs w:val="28"/>
        </w:rPr>
      </w:pPr>
      <w:r w:rsidRPr="004852D6">
        <w:rPr>
          <w:rFonts w:ascii="Arial" w:hAnsi="Arial"/>
          <w:sz w:val="28"/>
          <w:szCs w:val="28"/>
        </w:rPr>
        <w:t>Сотрудничество в области юстиции и внутренних дел.</w:t>
      </w:r>
    </w:p>
    <w:p w:rsidR="00D80A01" w:rsidRPr="004852D6" w:rsidRDefault="00D80A01" w:rsidP="004852D6">
      <w:pPr>
        <w:pStyle w:val="3"/>
        <w:ind w:firstLine="709"/>
        <w:jc w:val="both"/>
        <w:rPr>
          <w:b w:val="0"/>
          <w:sz w:val="28"/>
          <w:szCs w:val="28"/>
        </w:rPr>
      </w:pPr>
      <w:r w:rsidRPr="004852D6">
        <w:rPr>
          <w:b w:val="0"/>
          <w:sz w:val="28"/>
          <w:szCs w:val="28"/>
        </w:rPr>
        <w:t>Цели ЕС:</w:t>
      </w:r>
    </w:p>
    <w:p w:rsidR="00225AC4" w:rsidRPr="004852D6" w:rsidRDefault="00225AC4" w:rsidP="004852D6">
      <w:pPr>
        <w:ind w:left="360" w:firstLine="709"/>
        <w:jc w:val="both"/>
        <w:rPr>
          <w:rFonts w:ascii="Arial" w:hAnsi="Arial"/>
          <w:sz w:val="28"/>
          <w:szCs w:val="28"/>
        </w:rPr>
      </w:pPr>
    </w:p>
    <w:p w:rsidR="00D80A01" w:rsidRPr="004852D6" w:rsidRDefault="004E7A97" w:rsidP="004E7A97">
      <w:pPr>
        <w:ind w:left="720"/>
        <w:jc w:val="both"/>
        <w:rPr>
          <w:rFonts w:ascii="Arial" w:hAnsi="Arial"/>
          <w:sz w:val="28"/>
          <w:szCs w:val="28"/>
        </w:rPr>
      </w:pPr>
      <w:r>
        <w:rPr>
          <w:rFonts w:ascii="Arial" w:hAnsi="Arial"/>
          <w:sz w:val="28"/>
          <w:szCs w:val="28"/>
        </w:rPr>
        <w:t xml:space="preserve">   -      </w:t>
      </w:r>
      <w:r w:rsidR="00D80A01" w:rsidRPr="004852D6">
        <w:rPr>
          <w:rFonts w:ascii="Arial" w:hAnsi="Arial"/>
          <w:sz w:val="28"/>
          <w:szCs w:val="28"/>
        </w:rPr>
        <w:t>Образование тесного союза народов Европы.</w:t>
      </w:r>
    </w:p>
    <w:p w:rsidR="00D80A01" w:rsidRPr="004852D6" w:rsidRDefault="00D80A01" w:rsidP="004852D6">
      <w:pPr>
        <w:pStyle w:val="2"/>
        <w:spacing w:line="240" w:lineRule="auto"/>
        <w:ind w:firstLine="709"/>
        <w:jc w:val="both"/>
        <w:rPr>
          <w:rFonts w:ascii="Arial" w:hAnsi="Arial"/>
          <w:sz w:val="28"/>
          <w:szCs w:val="28"/>
        </w:rPr>
      </w:pPr>
      <w:r w:rsidRPr="004852D6">
        <w:rPr>
          <w:rFonts w:ascii="Arial" w:hAnsi="Arial"/>
          <w:sz w:val="28"/>
          <w:szCs w:val="28"/>
        </w:rPr>
        <w:t>- Содействие сбалансированному и устойчивому экономическому и социальному прогрессу, в особенности путём создания пространства без внутренних границ, усиления экономического и социального взаимодействия, создания экономического и валютного союза и введения в перспективе единой валюты.</w:t>
      </w:r>
    </w:p>
    <w:p w:rsidR="00D80A01" w:rsidRPr="004852D6" w:rsidRDefault="00D80A01" w:rsidP="004852D6">
      <w:pPr>
        <w:ind w:firstLine="709"/>
        <w:jc w:val="both"/>
        <w:rPr>
          <w:rFonts w:ascii="Arial" w:hAnsi="Arial"/>
          <w:sz w:val="28"/>
          <w:szCs w:val="28"/>
        </w:rPr>
      </w:pPr>
      <w:r w:rsidRPr="004852D6">
        <w:rPr>
          <w:rFonts w:ascii="Arial" w:hAnsi="Arial"/>
          <w:sz w:val="28"/>
          <w:szCs w:val="28"/>
        </w:rPr>
        <w:t>- Утверждение Европейского союза на международной арене, в особенности путём проведения общей внешней политики и политики в области безопасности, включая переход в перспективе к общей стороне политике.</w:t>
      </w:r>
    </w:p>
    <w:p w:rsidR="00D80A01" w:rsidRPr="004852D6" w:rsidRDefault="00D80A01" w:rsidP="004852D6">
      <w:pPr>
        <w:numPr>
          <w:ilvl w:val="0"/>
          <w:numId w:val="2"/>
        </w:numPr>
        <w:ind w:firstLine="709"/>
        <w:jc w:val="both"/>
        <w:rPr>
          <w:rFonts w:ascii="Arial" w:hAnsi="Arial"/>
          <w:sz w:val="28"/>
          <w:szCs w:val="28"/>
        </w:rPr>
      </w:pPr>
      <w:r w:rsidRPr="004852D6">
        <w:rPr>
          <w:rFonts w:ascii="Arial" w:hAnsi="Arial"/>
          <w:sz w:val="28"/>
          <w:szCs w:val="28"/>
        </w:rPr>
        <w:t>Развитие сотрудничества в области юстиции и внутренних дел.</w:t>
      </w:r>
    </w:p>
    <w:p w:rsidR="00D80A01" w:rsidRPr="004852D6" w:rsidRDefault="00D80A01" w:rsidP="004852D6">
      <w:pPr>
        <w:numPr>
          <w:ilvl w:val="0"/>
          <w:numId w:val="2"/>
        </w:numPr>
        <w:ind w:firstLine="709"/>
        <w:jc w:val="both"/>
        <w:rPr>
          <w:rFonts w:ascii="Arial" w:hAnsi="Arial"/>
          <w:sz w:val="28"/>
          <w:szCs w:val="28"/>
        </w:rPr>
      </w:pPr>
      <w:r w:rsidRPr="004852D6">
        <w:rPr>
          <w:rFonts w:ascii="Arial" w:hAnsi="Arial"/>
          <w:sz w:val="28"/>
          <w:szCs w:val="28"/>
        </w:rPr>
        <w:t>Сохранение и преумножение общего достояния.</w:t>
      </w:r>
    </w:p>
    <w:p w:rsidR="00D80A01" w:rsidRPr="004852D6" w:rsidRDefault="00D80A01" w:rsidP="004852D6">
      <w:pPr>
        <w:ind w:firstLine="709"/>
        <w:jc w:val="both"/>
        <w:rPr>
          <w:rFonts w:ascii="Arial" w:hAnsi="Arial"/>
          <w:sz w:val="28"/>
          <w:szCs w:val="28"/>
        </w:rPr>
      </w:pPr>
    </w:p>
    <w:p w:rsidR="00225AC4" w:rsidRPr="004852D6" w:rsidRDefault="00225AC4" w:rsidP="004852D6">
      <w:pPr>
        <w:pStyle w:val="a3"/>
        <w:ind w:firstLine="709"/>
        <w:rPr>
          <w:rFonts w:ascii="Arial" w:hAnsi="Arial"/>
          <w:szCs w:val="28"/>
        </w:rPr>
      </w:pPr>
    </w:p>
    <w:p w:rsidR="00225AC4" w:rsidRPr="004852D6" w:rsidRDefault="00225AC4"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D80A01" w:rsidRPr="004852D6" w:rsidRDefault="00D80A01" w:rsidP="004852D6">
      <w:pPr>
        <w:pStyle w:val="a3"/>
        <w:ind w:firstLine="709"/>
        <w:rPr>
          <w:rFonts w:ascii="Arial" w:hAnsi="Arial"/>
          <w:szCs w:val="28"/>
        </w:rPr>
      </w:pPr>
      <w:r w:rsidRPr="004852D6">
        <w:rPr>
          <w:rFonts w:ascii="Arial" w:hAnsi="Arial"/>
          <w:szCs w:val="28"/>
        </w:rPr>
        <w:t>Принципы ЕС:</w:t>
      </w:r>
    </w:p>
    <w:p w:rsidR="00225AC4" w:rsidRPr="004852D6" w:rsidRDefault="00225AC4" w:rsidP="004852D6">
      <w:pPr>
        <w:pStyle w:val="a3"/>
        <w:ind w:firstLine="709"/>
        <w:rPr>
          <w:rFonts w:ascii="Arial" w:hAnsi="Arial"/>
          <w:szCs w:val="28"/>
        </w:rPr>
      </w:pPr>
    </w:p>
    <w:p w:rsidR="00D80A01" w:rsidRPr="004852D6" w:rsidRDefault="00D80A01" w:rsidP="004852D6">
      <w:pPr>
        <w:pStyle w:val="a3"/>
        <w:ind w:firstLine="709"/>
        <w:rPr>
          <w:rFonts w:ascii="Arial" w:hAnsi="Arial"/>
          <w:szCs w:val="28"/>
        </w:rPr>
      </w:pPr>
      <w:r w:rsidRPr="004852D6">
        <w:rPr>
          <w:rFonts w:ascii="Arial" w:hAnsi="Arial"/>
          <w:szCs w:val="28"/>
        </w:rPr>
        <w:t>- Уважение национальных достоинств государств – членов, системы правления которых основаны на демократичных принципах.</w:t>
      </w:r>
    </w:p>
    <w:p w:rsidR="00D80A01" w:rsidRPr="004852D6" w:rsidRDefault="00D80A01" w:rsidP="004852D6">
      <w:pPr>
        <w:pStyle w:val="a3"/>
        <w:ind w:firstLine="709"/>
        <w:rPr>
          <w:rFonts w:ascii="Arial" w:hAnsi="Arial"/>
          <w:szCs w:val="28"/>
        </w:rPr>
      </w:pPr>
      <w:r w:rsidRPr="004852D6">
        <w:rPr>
          <w:rFonts w:ascii="Arial" w:hAnsi="Arial"/>
          <w:szCs w:val="28"/>
        </w:rPr>
        <w:t>- Уважение прав человека в соответствии с Европейской конвенцией о защите прав человека и конституционным традициям, общим для государств – членов.</w:t>
      </w:r>
    </w:p>
    <w:p w:rsidR="00D80A01" w:rsidRPr="004852D6" w:rsidRDefault="00D80A01" w:rsidP="004852D6">
      <w:pPr>
        <w:pStyle w:val="a3"/>
        <w:ind w:firstLine="709"/>
        <w:rPr>
          <w:rFonts w:ascii="Arial" w:hAnsi="Arial"/>
          <w:szCs w:val="28"/>
        </w:rPr>
      </w:pPr>
    </w:p>
    <w:p w:rsidR="00D80A01" w:rsidRPr="004852D6" w:rsidRDefault="00D80A01" w:rsidP="004852D6">
      <w:pPr>
        <w:pStyle w:val="a3"/>
        <w:ind w:firstLine="709"/>
        <w:rPr>
          <w:rFonts w:ascii="Arial" w:hAnsi="Arial"/>
          <w:szCs w:val="28"/>
        </w:rPr>
      </w:pPr>
      <w:r w:rsidRPr="004852D6">
        <w:rPr>
          <w:rFonts w:ascii="Arial" w:hAnsi="Arial"/>
          <w:szCs w:val="28"/>
        </w:rPr>
        <w:t>Органы ЕС:</w:t>
      </w:r>
    </w:p>
    <w:p w:rsidR="00225AC4" w:rsidRPr="004852D6" w:rsidRDefault="00225AC4" w:rsidP="004852D6">
      <w:pPr>
        <w:pStyle w:val="a3"/>
        <w:ind w:firstLine="709"/>
        <w:rPr>
          <w:rFonts w:ascii="Arial" w:hAnsi="Arial"/>
          <w:szCs w:val="28"/>
        </w:rPr>
      </w:pPr>
    </w:p>
    <w:p w:rsidR="00D80A01" w:rsidRPr="004852D6" w:rsidRDefault="00D80A01" w:rsidP="004852D6">
      <w:pPr>
        <w:pStyle w:val="a3"/>
        <w:ind w:firstLine="709"/>
        <w:rPr>
          <w:rFonts w:ascii="Arial" w:hAnsi="Arial"/>
          <w:szCs w:val="28"/>
        </w:rPr>
      </w:pPr>
      <w:r w:rsidRPr="004852D6">
        <w:rPr>
          <w:rFonts w:ascii="Arial" w:hAnsi="Arial"/>
          <w:szCs w:val="28"/>
        </w:rPr>
        <w:t>1 Европейский совет, его членами являются главы государств или правительств государств – членов и председатель Европейской комиссии, их заместители – министры  иностранных дел и один из членов Комиссии. Европейский совет проводит не менее двух сессий в год под председательством главы государства или правительства, председательствующего в данное время в Совете.</w:t>
      </w:r>
    </w:p>
    <w:p w:rsidR="00D80A01" w:rsidRPr="004852D6" w:rsidRDefault="00D80A01" w:rsidP="004852D6">
      <w:pPr>
        <w:pStyle w:val="a3"/>
        <w:ind w:firstLine="709"/>
        <w:rPr>
          <w:rFonts w:ascii="Arial" w:hAnsi="Arial"/>
          <w:szCs w:val="28"/>
        </w:rPr>
      </w:pPr>
      <w:r w:rsidRPr="004852D6">
        <w:rPr>
          <w:rFonts w:ascii="Arial" w:hAnsi="Arial"/>
          <w:szCs w:val="28"/>
        </w:rPr>
        <w:t>2 Европейский парламент, Совет ЕС, Европейская комиссия и Европейский суд осуществляют свои полномочия в соответствии с буквой и духом об образовании Европейских обществ, последующих договоров и актов, принятых в их дополнение или изменение, и в соответствии с положениями Договора о ЕС. 626 депутатов Европейского собрания избираются в ходе всеобщих выборов на 5-ти летний срок. Количество депутатов, избираемых от каждой станы зависит в основном от численности её населения. Депутаты объединяются в группы в соответствии с их политическими убеждениями, а не с национальной принадлежностью.</w:t>
      </w:r>
    </w:p>
    <w:p w:rsidR="00D80A01" w:rsidRPr="004852D6" w:rsidRDefault="00D80A01" w:rsidP="004852D6">
      <w:pPr>
        <w:pStyle w:val="a3"/>
        <w:ind w:firstLine="709"/>
        <w:rPr>
          <w:rFonts w:ascii="Arial" w:hAnsi="Arial"/>
          <w:szCs w:val="28"/>
        </w:rPr>
      </w:pPr>
      <w:r w:rsidRPr="004852D6">
        <w:rPr>
          <w:rFonts w:ascii="Arial" w:hAnsi="Arial"/>
          <w:szCs w:val="28"/>
        </w:rPr>
        <w:t>3 Совет Европейского союза состоит из министров правительств государств – членов. С одной стороны, он обеспечивает рамки участия правительств государств – членов. С другой – несёт ответственность за принятие решений Сообщества на основании положений, выдвигаемых Европейской комиссией. Постоянные представители поддерживают контакты между странами – членами и Сообществом, готовят повестку дня для Совета министров и координируют работу по подготовке проектов решений Сообщества. Они работают при поддержке генерального секретариата и рабочих групп.</w:t>
      </w:r>
    </w:p>
    <w:p w:rsidR="00D80A01" w:rsidRPr="004852D6" w:rsidRDefault="00D80A01" w:rsidP="004852D6">
      <w:pPr>
        <w:pStyle w:val="a3"/>
        <w:ind w:firstLine="709"/>
        <w:rPr>
          <w:rFonts w:ascii="Arial" w:hAnsi="Arial"/>
          <w:szCs w:val="28"/>
        </w:rPr>
      </w:pPr>
      <w:r w:rsidRPr="004852D6">
        <w:rPr>
          <w:rFonts w:ascii="Arial" w:hAnsi="Arial"/>
          <w:szCs w:val="28"/>
        </w:rPr>
        <w:t>4 Европейская комиссия является исполнительным органом и несет ответственность за соблюдение выполнения Договора. Её полномочия заключаются в законодательной инициативе, контроле и имплементации. Она является единственным органом, обладающим правом законодательной инициативы в рамках Сообщества,  и может оказывать влияние на процесс, предваряющий принятие нового «европейского закона» на каждом его этапе. Она контролирует правильность применения применения положений Договора и решений институтов ЕС, может поставить вопрос о нарушении каким – либо государством – членом Договора решений ЕС и в случае необходимости передать дело в Европейский суд. Комиссия может устанавливать правила имплементации отдельных статей Договора и управлять распределением бюджетных средств, выделяемых на оперативную деятельность Сообщества. Каждый член комиссии имеет конкретные обязанности, он опирается на небольшую группу политических советников и консультантов, и административного аппарата.</w:t>
      </w:r>
    </w:p>
    <w:p w:rsidR="00D80A01" w:rsidRPr="004852D6" w:rsidRDefault="00D80A01" w:rsidP="004852D6">
      <w:pPr>
        <w:pStyle w:val="a3"/>
        <w:ind w:firstLine="709"/>
        <w:rPr>
          <w:rFonts w:ascii="Arial" w:hAnsi="Arial"/>
          <w:szCs w:val="28"/>
        </w:rPr>
      </w:pPr>
      <w:r w:rsidRPr="004852D6">
        <w:rPr>
          <w:rFonts w:ascii="Arial" w:hAnsi="Arial"/>
          <w:szCs w:val="28"/>
        </w:rPr>
        <w:t xml:space="preserve">5 Европейский суд в Люксенбурге, состоящий из 15 судей и 9 генеральных прокуроров, «должен обеспечивать, чтобы при интерпретации и применении Договора соблюдался закон». Обе группы назначаются на шестилетний срок по общему согласию государств – членов. Юрисдикция Суда распространяется между государствами – членами, между институтами, между институтами и индивиддуумами. Он уполномочен давать заключения относительно интерпретации Договора, законности и интерпретации решений институтов ЕС и Европейского центрального банка, а также интерпретации уставов органов, созданных по решению Совета (также по запросу национальных судов и трибуналов).[6,с. 201-205] </w:t>
      </w:r>
    </w:p>
    <w:p w:rsidR="00D80A01" w:rsidRPr="004852D6" w:rsidRDefault="00D80A01" w:rsidP="004852D6">
      <w:pPr>
        <w:pStyle w:val="a3"/>
        <w:ind w:firstLine="709"/>
        <w:rPr>
          <w:rFonts w:ascii="Arial" w:hAnsi="Arial"/>
          <w:szCs w:val="28"/>
        </w:rPr>
      </w:pPr>
    </w:p>
    <w:p w:rsidR="00D80A01" w:rsidRPr="004852D6" w:rsidRDefault="00D80A01" w:rsidP="004852D6">
      <w:pPr>
        <w:pStyle w:val="a3"/>
        <w:ind w:firstLine="709"/>
        <w:rPr>
          <w:rFonts w:ascii="Arial" w:hAnsi="Arial"/>
          <w:szCs w:val="28"/>
        </w:rPr>
      </w:pPr>
      <w:r w:rsidRPr="004852D6">
        <w:rPr>
          <w:rFonts w:ascii="Arial" w:hAnsi="Arial"/>
          <w:szCs w:val="28"/>
        </w:rPr>
        <w:t>Европейский инвестиционный банк (ЕИБ).</w:t>
      </w:r>
    </w:p>
    <w:p w:rsidR="00225AC4" w:rsidRPr="004852D6" w:rsidRDefault="00225AC4" w:rsidP="004852D6">
      <w:pPr>
        <w:pStyle w:val="a3"/>
        <w:ind w:firstLine="709"/>
        <w:rPr>
          <w:rFonts w:ascii="Arial" w:hAnsi="Arial"/>
          <w:szCs w:val="28"/>
        </w:rPr>
      </w:pPr>
    </w:p>
    <w:p w:rsidR="00D80A01" w:rsidRPr="004852D6" w:rsidRDefault="00D80A01" w:rsidP="004852D6">
      <w:pPr>
        <w:pStyle w:val="a3"/>
        <w:ind w:firstLine="709"/>
        <w:rPr>
          <w:rFonts w:ascii="Arial" w:hAnsi="Arial"/>
          <w:szCs w:val="28"/>
        </w:rPr>
      </w:pPr>
      <w:r w:rsidRPr="004852D6">
        <w:rPr>
          <w:rFonts w:ascii="Arial" w:hAnsi="Arial"/>
          <w:szCs w:val="28"/>
        </w:rPr>
        <w:t>Цели ЕИБ:</w:t>
      </w:r>
    </w:p>
    <w:p w:rsidR="00225AC4" w:rsidRPr="004852D6" w:rsidRDefault="00225AC4" w:rsidP="004852D6">
      <w:pPr>
        <w:pStyle w:val="a3"/>
        <w:ind w:firstLine="709"/>
        <w:rPr>
          <w:rFonts w:ascii="Arial" w:hAnsi="Arial"/>
          <w:szCs w:val="28"/>
        </w:rPr>
      </w:pPr>
    </w:p>
    <w:p w:rsidR="00D80A01" w:rsidRPr="004852D6" w:rsidRDefault="00D80A01" w:rsidP="004852D6">
      <w:pPr>
        <w:pStyle w:val="a3"/>
        <w:ind w:firstLine="709"/>
        <w:rPr>
          <w:rFonts w:ascii="Arial" w:hAnsi="Arial"/>
          <w:szCs w:val="28"/>
        </w:rPr>
      </w:pPr>
      <w:r w:rsidRPr="004852D6">
        <w:rPr>
          <w:rFonts w:ascii="Arial" w:hAnsi="Arial"/>
          <w:szCs w:val="28"/>
        </w:rPr>
        <w:t>- Содействие сбалансированному и устойчивому развитию общего рынка в интересах Сообщества.</w:t>
      </w:r>
    </w:p>
    <w:p w:rsidR="00D80A01" w:rsidRPr="004852D6" w:rsidRDefault="00D80A01" w:rsidP="004852D6">
      <w:pPr>
        <w:pStyle w:val="a3"/>
        <w:ind w:firstLine="709"/>
        <w:rPr>
          <w:rFonts w:ascii="Arial" w:hAnsi="Arial"/>
          <w:szCs w:val="28"/>
        </w:rPr>
      </w:pPr>
      <w:r w:rsidRPr="004852D6">
        <w:rPr>
          <w:rFonts w:ascii="Arial" w:hAnsi="Arial"/>
          <w:szCs w:val="28"/>
        </w:rPr>
        <w:t>- Предоставление займов и гарантий на некоммерческой основе в целях улучшения финансирования во всех секторах экономики:</w:t>
      </w:r>
    </w:p>
    <w:p w:rsidR="00D80A01" w:rsidRPr="004852D6" w:rsidRDefault="00D80A01" w:rsidP="004852D6">
      <w:pPr>
        <w:pStyle w:val="a3"/>
        <w:ind w:firstLine="709"/>
        <w:rPr>
          <w:rFonts w:ascii="Arial" w:hAnsi="Arial"/>
          <w:szCs w:val="28"/>
        </w:rPr>
      </w:pPr>
      <w:r w:rsidRPr="004852D6">
        <w:rPr>
          <w:rFonts w:ascii="Arial" w:hAnsi="Arial"/>
          <w:szCs w:val="28"/>
        </w:rPr>
        <w:t>а) проектов развития менее развитых регионов;</w:t>
      </w:r>
    </w:p>
    <w:p w:rsidR="00D80A01" w:rsidRPr="004852D6" w:rsidRDefault="00D80A01" w:rsidP="004852D6">
      <w:pPr>
        <w:pStyle w:val="a3"/>
        <w:ind w:firstLine="709"/>
        <w:rPr>
          <w:rFonts w:ascii="Arial" w:hAnsi="Arial"/>
          <w:szCs w:val="28"/>
        </w:rPr>
      </w:pPr>
      <w:r w:rsidRPr="004852D6">
        <w:rPr>
          <w:rFonts w:ascii="Arial" w:hAnsi="Arial"/>
          <w:szCs w:val="28"/>
        </w:rPr>
        <w:t>б) проектовмодернизации и конверсии предприятий поддержки новых видов деятельности, вызванных прогрессом в развитии общего рынка;</w:t>
      </w:r>
    </w:p>
    <w:p w:rsidR="00D80A01" w:rsidRPr="004852D6" w:rsidRDefault="00D80A01" w:rsidP="004852D6">
      <w:pPr>
        <w:pStyle w:val="a3"/>
        <w:ind w:firstLine="709"/>
        <w:rPr>
          <w:rFonts w:ascii="Arial" w:hAnsi="Arial"/>
          <w:szCs w:val="28"/>
        </w:rPr>
      </w:pPr>
      <w:r w:rsidRPr="004852D6">
        <w:rPr>
          <w:rFonts w:ascii="Arial" w:hAnsi="Arial"/>
          <w:szCs w:val="28"/>
        </w:rPr>
        <w:t>в) проектов, представляющих общий интерес для нескольких государств – членов, которые не могут быть полностью профинансированы за счет различных средств, имеющихся у государства – члена.</w:t>
      </w:r>
    </w:p>
    <w:p w:rsidR="00225AC4" w:rsidRPr="004852D6" w:rsidRDefault="00225AC4" w:rsidP="004852D6">
      <w:pPr>
        <w:pStyle w:val="a3"/>
        <w:ind w:firstLine="709"/>
        <w:rPr>
          <w:rFonts w:ascii="Arial" w:hAnsi="Arial"/>
          <w:szCs w:val="28"/>
        </w:rPr>
      </w:pPr>
    </w:p>
    <w:p w:rsidR="004E7A97" w:rsidRDefault="004E7A97" w:rsidP="004852D6">
      <w:pPr>
        <w:pStyle w:val="a3"/>
        <w:ind w:firstLine="709"/>
        <w:rPr>
          <w:rFonts w:ascii="Arial" w:hAnsi="Arial"/>
          <w:szCs w:val="28"/>
        </w:rPr>
      </w:pPr>
    </w:p>
    <w:p w:rsidR="004E7A97" w:rsidRDefault="004E7A97"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D80A01" w:rsidRPr="004852D6" w:rsidRDefault="00D80A01" w:rsidP="004852D6">
      <w:pPr>
        <w:pStyle w:val="a3"/>
        <w:ind w:firstLine="709"/>
        <w:rPr>
          <w:rFonts w:ascii="Arial" w:hAnsi="Arial"/>
          <w:szCs w:val="28"/>
        </w:rPr>
      </w:pPr>
      <w:r w:rsidRPr="004852D6">
        <w:rPr>
          <w:rFonts w:ascii="Arial" w:hAnsi="Arial"/>
          <w:szCs w:val="28"/>
        </w:rPr>
        <w:t>Структура ЕИБ:</w:t>
      </w:r>
    </w:p>
    <w:p w:rsidR="00225AC4" w:rsidRPr="004852D6" w:rsidRDefault="00225AC4" w:rsidP="004852D6">
      <w:pPr>
        <w:pStyle w:val="a3"/>
        <w:ind w:firstLine="709"/>
        <w:rPr>
          <w:rFonts w:ascii="Arial" w:hAnsi="Arial"/>
          <w:szCs w:val="28"/>
        </w:rPr>
      </w:pPr>
    </w:p>
    <w:p w:rsidR="00D80A01" w:rsidRPr="004852D6" w:rsidRDefault="00D80A01" w:rsidP="004E7A97">
      <w:pPr>
        <w:pStyle w:val="a3"/>
        <w:ind w:firstLine="709"/>
        <w:rPr>
          <w:rFonts w:ascii="Arial" w:hAnsi="Arial"/>
          <w:szCs w:val="28"/>
        </w:rPr>
      </w:pPr>
      <w:r w:rsidRPr="004852D6">
        <w:rPr>
          <w:rFonts w:ascii="Arial" w:hAnsi="Arial"/>
          <w:szCs w:val="28"/>
        </w:rPr>
        <w:t>1 Совет управляющих состоит из 15 министров, как правило министров финансов, назначаемых государствами – членами. Он определяет основные направления кредитной политики, утверждает годовые балансы и ежегодные отчёты, принимает решения об увеличении уставного капитала, назначает членов Совета директоратов и Аудиторского комитета.</w:t>
      </w:r>
    </w:p>
    <w:p w:rsidR="00D80A01" w:rsidRPr="004852D6" w:rsidRDefault="00D80A01" w:rsidP="004852D6">
      <w:pPr>
        <w:pStyle w:val="a3"/>
        <w:ind w:firstLine="709"/>
        <w:rPr>
          <w:rFonts w:ascii="Arial" w:hAnsi="Arial"/>
          <w:szCs w:val="28"/>
        </w:rPr>
      </w:pPr>
      <w:r w:rsidRPr="004852D6">
        <w:rPr>
          <w:rFonts w:ascii="Arial" w:hAnsi="Arial"/>
          <w:szCs w:val="28"/>
        </w:rPr>
        <w:t>2 Аудиторский комитет, состоящий из трёх членов, проводит ежегодные проверки, с тем чтобы удостовериться, что бухгалтерская книги ведутся в соответствии с нормативами.</w:t>
      </w:r>
    </w:p>
    <w:p w:rsidR="00D80A01" w:rsidRPr="004852D6" w:rsidRDefault="00D80A01" w:rsidP="004852D6">
      <w:pPr>
        <w:pStyle w:val="a3"/>
        <w:ind w:firstLine="709"/>
        <w:rPr>
          <w:rFonts w:ascii="Arial" w:hAnsi="Arial"/>
          <w:szCs w:val="28"/>
        </w:rPr>
      </w:pPr>
      <w:r w:rsidRPr="004852D6">
        <w:rPr>
          <w:rFonts w:ascii="Arial" w:hAnsi="Arial"/>
          <w:szCs w:val="28"/>
        </w:rPr>
        <w:t>3 Совет директоров состоит из 26 членов (25 – назначаемых государствами – членами и один – Европейским сообществом) и 13 заместителей (на пять лет, возможно повторное назначение). Его возглавляет председатель правления или, в его отсутствие, заместитель председателя правления. Совет директоров несет ответственность за управление банком в соответствии с положениями Договора о Европейском союзе, уставом банка и директивами Совета управляющих. Совет директоров обладает полномочиями принимать решения о предоставлении займов и гарантий, о привлечении заемных средств.</w:t>
      </w:r>
    </w:p>
    <w:p w:rsidR="00D80A01" w:rsidRPr="004852D6" w:rsidRDefault="00D80A01" w:rsidP="004852D6">
      <w:pPr>
        <w:pStyle w:val="a3"/>
        <w:ind w:firstLine="709"/>
        <w:rPr>
          <w:rFonts w:ascii="Arial" w:hAnsi="Arial"/>
          <w:szCs w:val="28"/>
        </w:rPr>
      </w:pPr>
      <w:r w:rsidRPr="004852D6">
        <w:rPr>
          <w:rFonts w:ascii="Arial" w:hAnsi="Arial"/>
          <w:szCs w:val="28"/>
        </w:rPr>
        <w:t>4 Правление состоит из председателя и шести его заместителей, назначаемых на шесть лет. Оно несет ответственность за текущую деятельность банка под руководством председателя и под контролем Совета директоров. Правление готовит решения Совета директоров, в особенности решения о привлечении средств и предоставлении займов и гарантий.</w:t>
      </w:r>
    </w:p>
    <w:p w:rsidR="00225AC4" w:rsidRPr="004852D6" w:rsidRDefault="00225AC4"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D80A01" w:rsidRPr="004852D6" w:rsidRDefault="00D80A01" w:rsidP="004852D6">
      <w:pPr>
        <w:pStyle w:val="a3"/>
        <w:ind w:firstLine="709"/>
        <w:rPr>
          <w:rFonts w:ascii="Arial" w:hAnsi="Arial"/>
          <w:szCs w:val="28"/>
        </w:rPr>
      </w:pPr>
      <w:r w:rsidRPr="004852D6">
        <w:rPr>
          <w:rFonts w:ascii="Arial" w:hAnsi="Arial"/>
          <w:szCs w:val="28"/>
        </w:rPr>
        <w:t>Источниками финансирования.</w:t>
      </w:r>
    </w:p>
    <w:p w:rsidR="00225AC4" w:rsidRPr="004852D6" w:rsidRDefault="00225AC4" w:rsidP="004852D6">
      <w:pPr>
        <w:pStyle w:val="a3"/>
        <w:ind w:firstLine="709"/>
        <w:rPr>
          <w:rFonts w:ascii="Arial" w:hAnsi="Arial"/>
          <w:szCs w:val="28"/>
        </w:rPr>
      </w:pPr>
    </w:p>
    <w:p w:rsidR="00D80A01" w:rsidRPr="004852D6" w:rsidRDefault="00D80A01" w:rsidP="004852D6">
      <w:pPr>
        <w:pStyle w:val="a3"/>
        <w:ind w:firstLine="709"/>
        <w:rPr>
          <w:rFonts w:ascii="Arial" w:hAnsi="Arial"/>
          <w:szCs w:val="28"/>
        </w:rPr>
      </w:pPr>
      <w:r w:rsidRPr="004852D6">
        <w:rPr>
          <w:rFonts w:ascii="Arial" w:hAnsi="Arial"/>
          <w:szCs w:val="28"/>
        </w:rPr>
        <w:t>Оплаченная часть уставного капитала и накопленный резервы, а также заёмные средства составляют финансовые ресурсы банка. Его финансовые операции осуществляются как за счет собственных средств банка, так и при получении соответствующих полномочий за счёт бюджетных средств Сообщества или государств – членов.</w:t>
      </w:r>
    </w:p>
    <w:p w:rsidR="00225AC4" w:rsidRPr="004852D6" w:rsidRDefault="00225AC4" w:rsidP="004852D6">
      <w:pPr>
        <w:pStyle w:val="a3"/>
        <w:ind w:firstLine="709"/>
        <w:rPr>
          <w:rFonts w:ascii="Arial" w:hAnsi="Arial"/>
          <w:szCs w:val="28"/>
        </w:rPr>
      </w:pPr>
    </w:p>
    <w:p w:rsidR="00D80A01" w:rsidRPr="004852D6" w:rsidRDefault="00D80A01" w:rsidP="004852D6">
      <w:pPr>
        <w:pStyle w:val="a3"/>
        <w:ind w:firstLine="709"/>
        <w:rPr>
          <w:rFonts w:ascii="Arial" w:hAnsi="Arial"/>
          <w:szCs w:val="28"/>
        </w:rPr>
      </w:pPr>
      <w:r w:rsidRPr="004852D6">
        <w:rPr>
          <w:rFonts w:ascii="Arial" w:hAnsi="Arial"/>
          <w:szCs w:val="28"/>
        </w:rPr>
        <w:t>Расчётная единица – ЕВРО.</w:t>
      </w:r>
    </w:p>
    <w:p w:rsidR="00225AC4" w:rsidRPr="004852D6" w:rsidRDefault="00225AC4" w:rsidP="004852D6">
      <w:pPr>
        <w:pStyle w:val="a3"/>
        <w:ind w:firstLine="709"/>
        <w:rPr>
          <w:rFonts w:ascii="Arial" w:hAnsi="Arial"/>
          <w:szCs w:val="28"/>
        </w:rPr>
      </w:pPr>
    </w:p>
    <w:p w:rsidR="00D80A01" w:rsidRPr="004852D6" w:rsidRDefault="00D80A01" w:rsidP="004852D6">
      <w:pPr>
        <w:pStyle w:val="a3"/>
        <w:ind w:firstLine="709"/>
        <w:rPr>
          <w:rFonts w:ascii="Arial" w:hAnsi="Arial"/>
          <w:szCs w:val="28"/>
        </w:rPr>
      </w:pPr>
      <w:r w:rsidRPr="004852D6">
        <w:rPr>
          <w:rFonts w:ascii="Arial" w:hAnsi="Arial"/>
          <w:szCs w:val="28"/>
        </w:rPr>
        <w:t>ЕИБ предоставляют кредиты как государственным, так и частным заёмщикам в секторах коммуникации, экологической и энергетической инфраструктуры, промышленности, услуг и сельского хозяйства.</w:t>
      </w:r>
    </w:p>
    <w:p w:rsidR="00D80A01" w:rsidRPr="004852D6" w:rsidRDefault="00D80A01" w:rsidP="004852D6">
      <w:pPr>
        <w:pStyle w:val="a3"/>
        <w:ind w:firstLine="709"/>
        <w:rPr>
          <w:rFonts w:ascii="Arial" w:hAnsi="Arial"/>
          <w:szCs w:val="28"/>
        </w:rPr>
      </w:pPr>
      <w:r w:rsidRPr="004852D6">
        <w:rPr>
          <w:rFonts w:ascii="Arial" w:hAnsi="Arial"/>
          <w:szCs w:val="28"/>
        </w:rPr>
        <w:t>Займы ЕИБ могут реализовываться в сочетании с безвозмездной помощью Сообщества или государств – членов. Крупномасштабные проекты финансируются за счёт отдельных займов, соглашения о которых заключаются непосредственно с организаторами проекта или через финансовых посредников.</w:t>
      </w:r>
    </w:p>
    <w:p w:rsidR="00D80A01" w:rsidRPr="004852D6" w:rsidRDefault="00D80A01" w:rsidP="004852D6">
      <w:pPr>
        <w:pStyle w:val="a3"/>
        <w:ind w:firstLine="709"/>
        <w:rPr>
          <w:rFonts w:ascii="Arial" w:hAnsi="Arial"/>
          <w:szCs w:val="28"/>
        </w:rPr>
      </w:pPr>
      <w:r w:rsidRPr="004852D6">
        <w:rPr>
          <w:rFonts w:ascii="Arial" w:hAnsi="Arial"/>
          <w:szCs w:val="28"/>
        </w:rPr>
        <w:t>ЕИБ предоставляет долгосрочные займы, срок которых зависит от типа проектов. Обычно он колеблется от 7 до 12 лет для промышленных проектов и до 20 лет и более для проектов по развитию инфраструктуры.</w:t>
      </w:r>
    </w:p>
    <w:p w:rsidR="00D80A01" w:rsidRPr="004852D6" w:rsidRDefault="00D80A01" w:rsidP="004852D6">
      <w:pPr>
        <w:pStyle w:val="a3"/>
        <w:ind w:firstLine="709"/>
        <w:rPr>
          <w:rFonts w:ascii="Arial" w:hAnsi="Arial"/>
          <w:szCs w:val="28"/>
        </w:rPr>
      </w:pPr>
      <w:r w:rsidRPr="004852D6">
        <w:rPr>
          <w:rFonts w:ascii="Arial" w:hAnsi="Arial"/>
          <w:szCs w:val="28"/>
        </w:rPr>
        <w:t>Займы обычно выплачиваются по паритету либо в одной валюте, лиобо в нескольких разных валютах (валюты государств – членов, ЕВРО, некоторые свободно конвертируемые валюты).</w:t>
      </w:r>
    </w:p>
    <w:p w:rsidR="00D80A01" w:rsidRPr="004852D6" w:rsidRDefault="00D80A01" w:rsidP="004852D6">
      <w:pPr>
        <w:pStyle w:val="a3"/>
        <w:ind w:firstLine="709"/>
        <w:rPr>
          <w:rFonts w:ascii="Arial" w:hAnsi="Arial"/>
          <w:szCs w:val="28"/>
        </w:rPr>
      </w:pPr>
      <w:r w:rsidRPr="004852D6">
        <w:rPr>
          <w:rFonts w:ascii="Arial" w:hAnsi="Arial"/>
          <w:szCs w:val="28"/>
        </w:rPr>
        <w:t>а) Сотрудники ЕИБ проводят анализ и дают оценку технической и финансовой жизнеспособности, экономической пользы рассматриваемого проекта, его соответствия основным принципам и направлениям деятельности Сообщества, а также требованиям защиты окружающей среды.</w:t>
      </w:r>
    </w:p>
    <w:p w:rsidR="00D80A01" w:rsidRPr="004852D6" w:rsidRDefault="00D80A01" w:rsidP="004852D6">
      <w:pPr>
        <w:pStyle w:val="a3"/>
        <w:ind w:firstLine="709"/>
        <w:rPr>
          <w:rFonts w:ascii="Arial" w:hAnsi="Arial"/>
          <w:szCs w:val="28"/>
        </w:rPr>
      </w:pPr>
      <w:r w:rsidRPr="004852D6">
        <w:rPr>
          <w:rFonts w:ascii="Arial" w:hAnsi="Arial"/>
          <w:szCs w:val="28"/>
        </w:rPr>
        <w:t>б) На основе положения, представленного Правлением, Совет директоров принимает решение.</w:t>
      </w:r>
    </w:p>
    <w:p w:rsidR="00D80A01" w:rsidRPr="004852D6" w:rsidRDefault="00D80A01" w:rsidP="004852D6">
      <w:pPr>
        <w:pStyle w:val="a3"/>
        <w:ind w:firstLine="709"/>
        <w:rPr>
          <w:rFonts w:ascii="Arial" w:hAnsi="Arial"/>
          <w:szCs w:val="28"/>
        </w:rPr>
      </w:pPr>
      <w:r w:rsidRPr="004852D6">
        <w:rPr>
          <w:rFonts w:ascii="Arial" w:hAnsi="Arial"/>
          <w:szCs w:val="28"/>
        </w:rPr>
        <w:t>После утверждения решений о выделении займов Советом управляющих ЕИБ финансирует проекты за пределами Европейского сообщества:</w:t>
      </w:r>
    </w:p>
    <w:p w:rsidR="00D80A01" w:rsidRPr="004852D6" w:rsidRDefault="00D80A01" w:rsidP="004852D6">
      <w:pPr>
        <w:pStyle w:val="a3"/>
        <w:ind w:firstLine="709"/>
        <w:rPr>
          <w:rFonts w:ascii="Arial" w:hAnsi="Arial"/>
          <w:szCs w:val="28"/>
        </w:rPr>
      </w:pPr>
      <w:r w:rsidRPr="004852D6">
        <w:rPr>
          <w:rFonts w:ascii="Arial" w:hAnsi="Arial"/>
          <w:szCs w:val="28"/>
        </w:rPr>
        <w:t>- в государствах АКТ, подписавший Ломейскую конвенцию, а также в ЗСТ (заморских странах и территориях);</w:t>
      </w:r>
    </w:p>
    <w:p w:rsidR="00D80A01" w:rsidRPr="004852D6" w:rsidRDefault="00D80A01" w:rsidP="004852D6">
      <w:pPr>
        <w:pStyle w:val="a3"/>
        <w:ind w:firstLine="709"/>
        <w:rPr>
          <w:rFonts w:ascii="Arial" w:hAnsi="Arial"/>
          <w:szCs w:val="28"/>
        </w:rPr>
      </w:pPr>
      <w:r w:rsidRPr="004852D6">
        <w:rPr>
          <w:rFonts w:ascii="Arial" w:hAnsi="Arial"/>
          <w:szCs w:val="28"/>
        </w:rPr>
        <w:t>- в странах, подписавших соглашения о сотрудничестве или ассоциации с Сообществом;</w:t>
      </w:r>
    </w:p>
    <w:p w:rsidR="004E7A97" w:rsidRPr="004E7A97" w:rsidRDefault="004E7A97" w:rsidP="004E7A97">
      <w:pPr>
        <w:pStyle w:val="a3"/>
        <w:numPr>
          <w:ilvl w:val="0"/>
          <w:numId w:val="2"/>
        </w:numPr>
        <w:rPr>
          <w:rFonts w:ascii="Arial" w:hAnsi="Arial"/>
          <w:szCs w:val="28"/>
        </w:rPr>
      </w:pPr>
      <w:r w:rsidRPr="004E7A97">
        <w:rPr>
          <w:rFonts w:ascii="Arial" w:hAnsi="Arial"/>
          <w:szCs w:val="28"/>
        </w:rPr>
        <w:t>в странах – членах Европейской ассоциации свободной торговли.</w:t>
      </w:r>
    </w:p>
    <w:p w:rsidR="004E7A97" w:rsidRDefault="004E7A97" w:rsidP="004852D6">
      <w:pPr>
        <w:pStyle w:val="a3"/>
        <w:ind w:firstLine="709"/>
        <w:rPr>
          <w:rFonts w:ascii="Arial" w:hAnsi="Arial"/>
          <w:szCs w:val="28"/>
        </w:rPr>
      </w:pPr>
    </w:p>
    <w:p w:rsidR="00035B6F" w:rsidRDefault="00035B6F" w:rsidP="004852D6">
      <w:pPr>
        <w:pStyle w:val="a3"/>
        <w:ind w:firstLine="709"/>
        <w:rPr>
          <w:rFonts w:ascii="Arial" w:hAnsi="Arial"/>
          <w:szCs w:val="28"/>
        </w:rPr>
      </w:pPr>
    </w:p>
    <w:p w:rsidR="005D0AF2" w:rsidRDefault="005D0AF2" w:rsidP="004852D6">
      <w:pPr>
        <w:pStyle w:val="a3"/>
        <w:ind w:firstLine="709"/>
        <w:rPr>
          <w:rFonts w:ascii="Arial" w:hAnsi="Arial"/>
          <w:szCs w:val="28"/>
        </w:rPr>
      </w:pPr>
    </w:p>
    <w:p w:rsidR="00D80A01" w:rsidRPr="004852D6" w:rsidRDefault="00D80A01" w:rsidP="004852D6">
      <w:pPr>
        <w:pStyle w:val="a3"/>
        <w:ind w:firstLine="709"/>
        <w:rPr>
          <w:rFonts w:ascii="Arial" w:hAnsi="Arial"/>
          <w:szCs w:val="28"/>
        </w:rPr>
      </w:pPr>
      <w:r w:rsidRPr="004852D6">
        <w:rPr>
          <w:rFonts w:ascii="Arial" w:hAnsi="Arial"/>
          <w:szCs w:val="28"/>
        </w:rPr>
        <w:t>Кредиты выдаются:</w:t>
      </w:r>
    </w:p>
    <w:p w:rsidR="00035B6F" w:rsidRDefault="00035B6F" w:rsidP="004852D6">
      <w:pPr>
        <w:pStyle w:val="a3"/>
        <w:ind w:firstLine="709"/>
        <w:rPr>
          <w:rFonts w:ascii="Arial" w:hAnsi="Arial"/>
          <w:szCs w:val="28"/>
        </w:rPr>
      </w:pPr>
    </w:p>
    <w:p w:rsidR="00D80A01" w:rsidRPr="004852D6" w:rsidRDefault="00D80A01" w:rsidP="004852D6">
      <w:pPr>
        <w:pStyle w:val="a3"/>
        <w:ind w:firstLine="709"/>
        <w:rPr>
          <w:rFonts w:ascii="Arial" w:hAnsi="Arial"/>
          <w:szCs w:val="28"/>
        </w:rPr>
      </w:pPr>
      <w:r w:rsidRPr="004852D6">
        <w:rPr>
          <w:rFonts w:ascii="Arial" w:hAnsi="Arial"/>
          <w:szCs w:val="28"/>
        </w:rPr>
        <w:t>а) для финансирования определённых типов проектов, имеющих особое значение для Европейского сообщества, например в области коммуникаций и энергоснабжения;</w:t>
      </w:r>
    </w:p>
    <w:p w:rsidR="00D80A01" w:rsidRPr="004852D6" w:rsidRDefault="00D80A01" w:rsidP="004852D6">
      <w:pPr>
        <w:pStyle w:val="a3"/>
        <w:ind w:firstLine="709"/>
        <w:rPr>
          <w:rFonts w:ascii="Arial" w:hAnsi="Arial"/>
          <w:szCs w:val="28"/>
        </w:rPr>
      </w:pPr>
      <w:r w:rsidRPr="004852D6">
        <w:rPr>
          <w:rFonts w:ascii="Arial" w:hAnsi="Arial"/>
          <w:szCs w:val="28"/>
        </w:rPr>
        <w:t>б) как предельные суммы кредита в случае финансирования проектов в одной стране или группе стран согласно соглашениям, конвенциям и решениям о финансовом сотрудничестве.</w:t>
      </w:r>
    </w:p>
    <w:p w:rsidR="00D80A01" w:rsidRPr="004852D6" w:rsidRDefault="00D80A01" w:rsidP="004852D6">
      <w:pPr>
        <w:pStyle w:val="a3"/>
        <w:ind w:firstLine="709"/>
        <w:rPr>
          <w:rFonts w:ascii="Arial" w:hAnsi="Arial"/>
          <w:szCs w:val="28"/>
        </w:rPr>
      </w:pPr>
      <w:r w:rsidRPr="004852D6">
        <w:rPr>
          <w:rFonts w:ascii="Arial" w:hAnsi="Arial"/>
          <w:szCs w:val="28"/>
        </w:rPr>
        <w:t>Европейский инвистиционный фонд (ЕИФ) предоставляет долгосрочные гарантии для финансирования трансъевропейских транспортных и телекоммуникационных сетей, а также энергосетей для развития малых и средних предприятий. [6,с.220-223]</w:t>
      </w:r>
    </w:p>
    <w:p w:rsidR="00D80A01" w:rsidRDefault="00D80A01" w:rsidP="00D80A01">
      <w:pPr>
        <w:pStyle w:val="a3"/>
        <w:ind w:firstLine="360"/>
        <w:sectPr w:rsidR="00D80A01" w:rsidSect="00FA1241">
          <w:pgSz w:w="11906" w:h="16838"/>
          <w:pgMar w:top="1134" w:right="851" w:bottom="851" w:left="1701" w:header="709" w:footer="709" w:gutter="0"/>
          <w:cols w:space="708"/>
          <w:docGrid w:linePitch="360"/>
        </w:sectPr>
      </w:pPr>
    </w:p>
    <w:p w:rsidR="00D80A01" w:rsidRPr="00035B6F" w:rsidRDefault="00D80A01" w:rsidP="00035B6F">
      <w:pPr>
        <w:ind w:firstLine="540"/>
        <w:jc w:val="center"/>
        <w:rPr>
          <w:b/>
          <w:sz w:val="40"/>
          <w:szCs w:val="40"/>
        </w:rPr>
      </w:pPr>
      <w:r w:rsidRPr="00035B6F">
        <w:rPr>
          <w:b/>
          <w:sz w:val="40"/>
          <w:szCs w:val="40"/>
        </w:rPr>
        <w:t>Заключение.</w:t>
      </w:r>
    </w:p>
    <w:p w:rsidR="00D80A01" w:rsidRDefault="00D80A01" w:rsidP="00D80A01">
      <w:pPr>
        <w:ind w:firstLine="540"/>
        <w:jc w:val="both"/>
        <w:rPr>
          <w:sz w:val="28"/>
        </w:rPr>
      </w:pPr>
    </w:p>
    <w:p w:rsidR="00D80A01" w:rsidRPr="00035B6F" w:rsidRDefault="00D80A01" w:rsidP="00035B6F">
      <w:pPr>
        <w:ind w:firstLine="709"/>
        <w:jc w:val="both"/>
        <w:rPr>
          <w:rFonts w:ascii="Arial" w:hAnsi="Arial"/>
          <w:sz w:val="28"/>
          <w:szCs w:val="28"/>
        </w:rPr>
      </w:pPr>
      <w:r w:rsidRPr="00035B6F">
        <w:rPr>
          <w:rFonts w:ascii="Arial" w:hAnsi="Arial"/>
          <w:sz w:val="28"/>
          <w:szCs w:val="28"/>
        </w:rPr>
        <w:t>Формирование качественно новой основы для взаимодействия экономик разных стран с мировой существенно повысили роль эффективной внешнеэкономической политики страны в развитии страны. Внешнеэкономическая политика – это целенаправленные действия государства и его органов по определению режима регулирования внешнеэкономических связей и направлений участия страны в международном разделении труда. Основными составляющими являются внешнеторговая политика, политика в области иностранных инвестиций , валютная политика, миграционный режим.</w:t>
      </w:r>
    </w:p>
    <w:p w:rsidR="00D80A01" w:rsidRPr="00035B6F" w:rsidRDefault="00D80A01" w:rsidP="00035B6F">
      <w:pPr>
        <w:ind w:firstLine="709"/>
        <w:jc w:val="both"/>
        <w:rPr>
          <w:rFonts w:ascii="Arial" w:hAnsi="Arial"/>
          <w:sz w:val="28"/>
          <w:szCs w:val="28"/>
        </w:rPr>
      </w:pPr>
      <w:r w:rsidRPr="00035B6F">
        <w:rPr>
          <w:rFonts w:ascii="Arial" w:hAnsi="Arial"/>
          <w:sz w:val="28"/>
          <w:szCs w:val="28"/>
        </w:rPr>
        <w:t>Задача государства в современных условиях – выработка внешнеэкономической политики, адекватной рыночным принципам функционирования  экономики. Это требует преобразующей деятельности государства, направленное на развитие отраслей и регионов с целью активизации внешнеэкономической деятельности; изменение внешнеэкономической деятельности фирм в направлении от преимущественно разовых внешнеэкономических сделок и постоянной деятельности на внешнем рынке; четкого разделения  функций осуществления ВЭП между ветвями власти, ведомствами, а также федерацией и её субъектами.</w:t>
      </w:r>
    </w:p>
    <w:p w:rsidR="00D80A01" w:rsidRPr="00035B6F" w:rsidRDefault="00D80A01" w:rsidP="00035B6F">
      <w:pPr>
        <w:ind w:firstLine="709"/>
        <w:jc w:val="both"/>
        <w:rPr>
          <w:rFonts w:ascii="Arial" w:hAnsi="Arial"/>
          <w:sz w:val="28"/>
          <w:szCs w:val="28"/>
        </w:rPr>
      </w:pPr>
      <w:r w:rsidRPr="00035B6F">
        <w:rPr>
          <w:rFonts w:ascii="Arial" w:hAnsi="Arial"/>
          <w:sz w:val="28"/>
          <w:szCs w:val="28"/>
        </w:rPr>
        <w:t xml:space="preserve">Мировой опыт использования ВЭС для преодоления отстаивания от страны – лидеров даёт два основных направления развития ВЭП. Первое предполагает преимущественную ориентацию на экспорт, второе - на замещение импорта. Как показывает мировой опыт, основной эффект ВЭД и залогом экономической безопасности страны в условиях движения экономики является развитие экспортного потенциала и всемерное содействие национальным экспортёрам. </w:t>
      </w:r>
    </w:p>
    <w:p w:rsidR="00D80A01" w:rsidRPr="00035B6F" w:rsidRDefault="00D80A01" w:rsidP="00035B6F">
      <w:pPr>
        <w:ind w:firstLine="709"/>
        <w:jc w:val="both"/>
        <w:rPr>
          <w:rFonts w:ascii="Arial" w:hAnsi="Arial"/>
          <w:sz w:val="28"/>
          <w:szCs w:val="28"/>
        </w:rPr>
      </w:pPr>
      <w:r w:rsidRPr="00035B6F">
        <w:rPr>
          <w:rFonts w:ascii="Arial" w:hAnsi="Arial"/>
          <w:sz w:val="28"/>
          <w:szCs w:val="28"/>
        </w:rPr>
        <w:t>Любой сценарий мирового развития в ХХ</w:t>
      </w:r>
      <w:r w:rsidRPr="00035B6F">
        <w:rPr>
          <w:rFonts w:ascii="Arial" w:hAnsi="Arial"/>
          <w:sz w:val="28"/>
          <w:szCs w:val="28"/>
          <w:lang w:val="en-US"/>
        </w:rPr>
        <w:t>I</w:t>
      </w:r>
      <w:r w:rsidRPr="00035B6F">
        <w:rPr>
          <w:rFonts w:ascii="Arial" w:hAnsi="Arial"/>
          <w:sz w:val="28"/>
          <w:szCs w:val="28"/>
        </w:rPr>
        <w:t xml:space="preserve"> веке предполагает расширение и углубление межнациональных связей, интенсификацию международной политики. А это означает повышение значимости для человечества политической науки. Если на протяжении многих веков и даже тысячелетий мирового процесс складывался стихийно и теоретические разработки мало влияли на реальную политику, то в наши дни воздействие науки на международные отношения неуклонно растет.</w:t>
      </w:r>
    </w:p>
    <w:p w:rsidR="00D80A01" w:rsidRDefault="00D80A01" w:rsidP="00035B6F">
      <w:pPr>
        <w:pStyle w:val="a3"/>
        <w:ind w:firstLine="709"/>
        <w:rPr>
          <w:sz w:val="24"/>
        </w:rPr>
        <w:sectPr w:rsidR="00D80A01" w:rsidSect="00FA1241">
          <w:pgSz w:w="11906" w:h="16838"/>
          <w:pgMar w:top="1134" w:right="851" w:bottom="851" w:left="1701" w:header="709" w:footer="709" w:gutter="0"/>
          <w:cols w:space="708"/>
          <w:docGrid w:linePitch="360"/>
        </w:sectPr>
      </w:pPr>
    </w:p>
    <w:p w:rsidR="00035B6F" w:rsidRPr="00035B6F" w:rsidRDefault="00035B6F" w:rsidP="00035B6F">
      <w:pPr>
        <w:ind w:firstLine="540"/>
        <w:jc w:val="center"/>
        <w:rPr>
          <w:b/>
          <w:sz w:val="40"/>
          <w:szCs w:val="40"/>
        </w:rPr>
      </w:pPr>
      <w:r w:rsidRPr="00035B6F">
        <w:rPr>
          <w:b/>
          <w:sz w:val="40"/>
          <w:szCs w:val="40"/>
        </w:rPr>
        <w:t>Список использованной литературы</w:t>
      </w:r>
      <w:r>
        <w:rPr>
          <w:b/>
          <w:sz w:val="40"/>
          <w:szCs w:val="40"/>
        </w:rPr>
        <w:t>.</w:t>
      </w:r>
    </w:p>
    <w:p w:rsidR="00035B6F" w:rsidRDefault="00035B6F" w:rsidP="00035B6F">
      <w:pPr>
        <w:ind w:firstLine="540"/>
        <w:jc w:val="both"/>
        <w:rPr>
          <w:sz w:val="28"/>
        </w:rPr>
      </w:pPr>
    </w:p>
    <w:p w:rsidR="00035B6F" w:rsidRPr="00035B6F" w:rsidRDefault="00035B6F" w:rsidP="00035B6F">
      <w:pPr>
        <w:ind w:left="540"/>
        <w:jc w:val="both"/>
        <w:rPr>
          <w:rFonts w:ascii="Arial" w:hAnsi="Arial"/>
          <w:sz w:val="28"/>
          <w:szCs w:val="28"/>
        </w:rPr>
      </w:pPr>
      <w:r w:rsidRPr="00035B6F">
        <w:rPr>
          <w:rFonts w:ascii="Arial" w:hAnsi="Arial"/>
          <w:sz w:val="28"/>
          <w:szCs w:val="28"/>
        </w:rPr>
        <w:t>1 И.Н. Черникова Международные экономические отношения – М.: АО Консальт банкир 2001 - с. 34 – 37.</w:t>
      </w:r>
    </w:p>
    <w:p w:rsidR="00035B6F" w:rsidRPr="00035B6F" w:rsidRDefault="00035B6F" w:rsidP="00035B6F">
      <w:pPr>
        <w:ind w:left="540"/>
        <w:jc w:val="both"/>
        <w:rPr>
          <w:rFonts w:ascii="Arial" w:hAnsi="Arial"/>
          <w:sz w:val="28"/>
          <w:szCs w:val="28"/>
        </w:rPr>
      </w:pPr>
      <w:r w:rsidRPr="00035B6F">
        <w:rPr>
          <w:rFonts w:ascii="Arial" w:hAnsi="Arial"/>
          <w:sz w:val="28"/>
          <w:szCs w:val="28"/>
        </w:rPr>
        <w:t>2 А.К. Шукалина, Н.С. Цыпина Мировая экономика введение во внешнеэкономическую деятельность – М.: Логос 2000 – с. 198 – 230.</w:t>
      </w:r>
    </w:p>
    <w:p w:rsidR="00035B6F" w:rsidRPr="00035B6F" w:rsidRDefault="00035B6F" w:rsidP="00035B6F">
      <w:pPr>
        <w:ind w:left="540"/>
        <w:jc w:val="both"/>
        <w:rPr>
          <w:rFonts w:ascii="Arial" w:hAnsi="Arial"/>
          <w:sz w:val="28"/>
          <w:szCs w:val="28"/>
        </w:rPr>
      </w:pPr>
      <w:r w:rsidRPr="00035B6F">
        <w:rPr>
          <w:rFonts w:ascii="Arial" w:hAnsi="Arial"/>
          <w:sz w:val="28"/>
          <w:szCs w:val="28"/>
        </w:rPr>
        <w:t>3 А.М. Козырин, Р.А. Шипенко Конкуренция на мировых рынках и антидемпинговое регулирование – М.: Спарк 1999 – с.93 – 97.</w:t>
      </w:r>
    </w:p>
    <w:p w:rsidR="00035B6F" w:rsidRPr="00035B6F" w:rsidRDefault="00035B6F" w:rsidP="00035B6F">
      <w:pPr>
        <w:ind w:left="540"/>
        <w:jc w:val="both"/>
        <w:rPr>
          <w:rFonts w:ascii="Arial" w:hAnsi="Arial"/>
          <w:sz w:val="28"/>
          <w:szCs w:val="28"/>
        </w:rPr>
      </w:pPr>
      <w:r w:rsidRPr="00035B6F">
        <w:rPr>
          <w:rFonts w:ascii="Arial" w:hAnsi="Arial"/>
          <w:sz w:val="28"/>
          <w:szCs w:val="28"/>
        </w:rPr>
        <w:t>4 Регулирование мировое международной организации – М.: 1995</w:t>
      </w:r>
    </w:p>
    <w:p w:rsidR="00035B6F" w:rsidRPr="00035B6F" w:rsidRDefault="00035B6F" w:rsidP="00035B6F">
      <w:pPr>
        <w:ind w:left="540"/>
        <w:jc w:val="both"/>
        <w:rPr>
          <w:rFonts w:ascii="Arial" w:hAnsi="Arial"/>
          <w:sz w:val="28"/>
          <w:szCs w:val="28"/>
        </w:rPr>
      </w:pPr>
      <w:r w:rsidRPr="00035B6F">
        <w:rPr>
          <w:rFonts w:ascii="Arial" w:hAnsi="Arial"/>
          <w:sz w:val="28"/>
          <w:szCs w:val="28"/>
        </w:rPr>
        <w:t>5 В.Б. Булай, Н.Н. Ливенцев Международные экономические отношения – М.: Финансы и статистика 1997 – с.63 – 71.</w:t>
      </w:r>
    </w:p>
    <w:p w:rsidR="00035B6F" w:rsidRPr="00035B6F" w:rsidRDefault="00035B6F" w:rsidP="00035B6F">
      <w:pPr>
        <w:ind w:left="540"/>
        <w:jc w:val="both"/>
        <w:rPr>
          <w:rFonts w:ascii="Arial" w:hAnsi="Arial"/>
          <w:sz w:val="28"/>
          <w:szCs w:val="28"/>
        </w:rPr>
      </w:pPr>
      <w:r w:rsidRPr="00035B6F">
        <w:rPr>
          <w:rFonts w:ascii="Arial" w:hAnsi="Arial"/>
          <w:sz w:val="28"/>
          <w:szCs w:val="28"/>
        </w:rPr>
        <w:t xml:space="preserve">6 Х.А. Шрепнер Международный экономический справочник – М.: Юрист 2001 – с. </w:t>
      </w:r>
    </w:p>
    <w:p w:rsidR="00035B6F" w:rsidRPr="00035B6F" w:rsidRDefault="00035B6F" w:rsidP="00035B6F">
      <w:pPr>
        <w:ind w:left="540"/>
        <w:jc w:val="both"/>
        <w:rPr>
          <w:rFonts w:ascii="Arial" w:hAnsi="Arial"/>
          <w:sz w:val="28"/>
          <w:szCs w:val="28"/>
        </w:rPr>
      </w:pPr>
      <w:r w:rsidRPr="00035B6F">
        <w:rPr>
          <w:rFonts w:ascii="Arial" w:hAnsi="Arial"/>
          <w:sz w:val="28"/>
          <w:szCs w:val="28"/>
        </w:rPr>
        <w:t>7 Механизм международного регулирования – М.: 1997</w:t>
      </w:r>
    </w:p>
    <w:p w:rsidR="00035B6F" w:rsidRPr="00035B6F" w:rsidRDefault="00035B6F" w:rsidP="00035B6F">
      <w:pPr>
        <w:ind w:left="540"/>
        <w:jc w:val="both"/>
        <w:rPr>
          <w:rFonts w:ascii="Arial" w:hAnsi="Arial"/>
          <w:sz w:val="28"/>
          <w:szCs w:val="28"/>
        </w:rPr>
      </w:pPr>
      <w:r w:rsidRPr="00035B6F">
        <w:rPr>
          <w:rFonts w:ascii="Arial" w:hAnsi="Arial"/>
          <w:sz w:val="28"/>
          <w:szCs w:val="28"/>
        </w:rPr>
        <w:t>8 Е.Ф. Авдокушин международные экономические отношения – М.: Юрист 2001 – с.</w:t>
      </w:r>
    </w:p>
    <w:p w:rsidR="00035B6F" w:rsidRPr="00035B6F" w:rsidRDefault="00035B6F" w:rsidP="00035B6F">
      <w:pPr>
        <w:ind w:left="540"/>
        <w:jc w:val="both"/>
        <w:rPr>
          <w:rFonts w:ascii="Arial" w:hAnsi="Arial"/>
          <w:sz w:val="28"/>
          <w:szCs w:val="28"/>
        </w:rPr>
      </w:pPr>
      <w:r w:rsidRPr="00035B6F">
        <w:rPr>
          <w:rFonts w:ascii="Arial" w:hAnsi="Arial"/>
          <w:sz w:val="28"/>
          <w:szCs w:val="28"/>
        </w:rPr>
        <w:t>9 Денис Соловьёв Присоединение России к ВТО: правовые проблемы рынка ценных бумаг // Журнал Рынок ценных бумаг №3 (210) 2002 – с. 59 – 60.</w:t>
      </w:r>
    </w:p>
    <w:p w:rsidR="00035B6F" w:rsidRPr="00035B6F" w:rsidRDefault="00035B6F" w:rsidP="00035B6F">
      <w:pPr>
        <w:ind w:left="540"/>
        <w:jc w:val="both"/>
        <w:rPr>
          <w:rFonts w:ascii="Arial" w:hAnsi="Arial"/>
          <w:sz w:val="28"/>
          <w:szCs w:val="28"/>
        </w:rPr>
      </w:pPr>
      <w:r w:rsidRPr="00035B6F">
        <w:rPr>
          <w:rFonts w:ascii="Arial" w:hAnsi="Arial"/>
          <w:sz w:val="28"/>
          <w:szCs w:val="28"/>
        </w:rPr>
        <w:t>10 Г.М. Зотов  Сотрудничество ВТО с другими международными организациями // Внешнеэкономический бюллетень №7 (июль) 2001 – с. 3 – 5</w:t>
      </w:r>
    </w:p>
    <w:p w:rsidR="00035B6F" w:rsidRPr="00035B6F" w:rsidRDefault="00035B6F" w:rsidP="00035B6F">
      <w:pPr>
        <w:ind w:left="540"/>
        <w:jc w:val="both"/>
        <w:rPr>
          <w:rFonts w:ascii="Arial" w:hAnsi="Arial"/>
          <w:sz w:val="28"/>
          <w:szCs w:val="28"/>
        </w:rPr>
      </w:pPr>
      <w:r w:rsidRPr="00035B6F">
        <w:rPr>
          <w:rFonts w:ascii="Arial" w:hAnsi="Arial"/>
          <w:sz w:val="28"/>
          <w:szCs w:val="28"/>
        </w:rPr>
        <w:t>11 Галина Балашова Какой будет тема следующего российско – американского симпозиума? // Рынок ценных бумаг №3 (210) 2002 – с. 63</w:t>
      </w:r>
    </w:p>
    <w:p w:rsidR="00035B6F" w:rsidRPr="00035B6F" w:rsidRDefault="00035B6F" w:rsidP="00035B6F">
      <w:pPr>
        <w:ind w:left="540"/>
        <w:jc w:val="both"/>
        <w:rPr>
          <w:rFonts w:ascii="Arial" w:hAnsi="Arial"/>
          <w:sz w:val="28"/>
          <w:szCs w:val="28"/>
        </w:rPr>
      </w:pPr>
      <w:r w:rsidRPr="00035B6F">
        <w:rPr>
          <w:rFonts w:ascii="Arial" w:hAnsi="Arial"/>
          <w:sz w:val="28"/>
          <w:szCs w:val="28"/>
        </w:rPr>
        <w:t>12 С.А. Цеханов Мировой энергетический рынок: проблемы регулирования // Внешнеэкономический бюллетень №2 (февраль) 2002 – с.30 – 36</w:t>
      </w:r>
    </w:p>
    <w:p w:rsidR="00035B6F" w:rsidRPr="00035B6F" w:rsidRDefault="00035B6F" w:rsidP="00035B6F">
      <w:pPr>
        <w:ind w:left="540"/>
        <w:jc w:val="both"/>
        <w:rPr>
          <w:rFonts w:ascii="Arial" w:hAnsi="Arial"/>
          <w:sz w:val="28"/>
          <w:szCs w:val="28"/>
        </w:rPr>
      </w:pPr>
      <w:r w:rsidRPr="00035B6F">
        <w:rPr>
          <w:rFonts w:ascii="Arial" w:hAnsi="Arial"/>
          <w:sz w:val="28"/>
          <w:szCs w:val="28"/>
        </w:rPr>
        <w:t>13 Международные экономические отношения 3 издание – М.: 1999</w:t>
      </w:r>
    </w:p>
    <w:p w:rsidR="00035B6F" w:rsidRPr="00035B6F" w:rsidRDefault="00035B6F" w:rsidP="00035B6F">
      <w:pPr>
        <w:ind w:left="540"/>
        <w:jc w:val="both"/>
        <w:rPr>
          <w:rFonts w:ascii="Arial" w:hAnsi="Arial"/>
          <w:sz w:val="28"/>
          <w:szCs w:val="28"/>
        </w:rPr>
      </w:pPr>
      <w:r w:rsidRPr="00035B6F">
        <w:rPr>
          <w:rFonts w:ascii="Arial" w:hAnsi="Arial"/>
          <w:sz w:val="28"/>
          <w:szCs w:val="28"/>
        </w:rPr>
        <w:t xml:space="preserve">14 А.В. Сидорович Курс Экономической теории – М.: Дело и Сервис 2001 – с.749      </w:t>
      </w:r>
    </w:p>
    <w:p w:rsidR="00035B6F" w:rsidRDefault="00035B6F" w:rsidP="00035B6F">
      <w:pPr>
        <w:jc w:val="both"/>
        <w:rPr>
          <w:sz w:val="28"/>
        </w:rPr>
      </w:pPr>
    </w:p>
    <w:p w:rsidR="00035B6F" w:rsidRDefault="00035B6F" w:rsidP="00035B6F">
      <w:pPr>
        <w:jc w:val="both"/>
        <w:rPr>
          <w:sz w:val="28"/>
        </w:rPr>
      </w:pPr>
    </w:p>
    <w:p w:rsidR="008B7044" w:rsidRDefault="008B7044" w:rsidP="00035B6F">
      <w:pPr>
        <w:jc w:val="center"/>
      </w:pPr>
      <w:bookmarkStart w:id="0" w:name="_GoBack"/>
      <w:bookmarkEnd w:id="0"/>
    </w:p>
    <w:sectPr w:rsidR="008B7044">
      <w:pgSz w:w="11906" w:h="16838"/>
      <w:pgMar w:top="360" w:right="85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037" w:rsidRDefault="00093037">
      <w:r>
        <w:separator/>
      </w:r>
    </w:p>
  </w:endnote>
  <w:endnote w:type="continuationSeparator" w:id="0">
    <w:p w:rsidR="00093037" w:rsidRDefault="0009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6F" w:rsidRDefault="00035B6F" w:rsidP="005945D7">
    <w:pPr>
      <w:pStyle w:val="a6"/>
      <w:framePr w:wrap="around" w:vAnchor="text" w:hAnchor="margin" w:xAlign="center" w:y="1"/>
      <w:rPr>
        <w:rStyle w:val="a7"/>
      </w:rPr>
    </w:pPr>
  </w:p>
  <w:p w:rsidR="00035B6F" w:rsidRDefault="00035B6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B6F" w:rsidRDefault="00630344" w:rsidP="005945D7">
    <w:pPr>
      <w:pStyle w:val="a6"/>
      <w:framePr w:wrap="around" w:vAnchor="text" w:hAnchor="margin" w:xAlign="center" w:y="1"/>
      <w:rPr>
        <w:rStyle w:val="a7"/>
      </w:rPr>
    </w:pPr>
    <w:r>
      <w:rPr>
        <w:rStyle w:val="a7"/>
        <w:noProof/>
      </w:rPr>
      <w:t>1</w:t>
    </w:r>
  </w:p>
  <w:p w:rsidR="00035B6F" w:rsidRDefault="00035B6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037" w:rsidRDefault="00093037">
      <w:r>
        <w:separator/>
      </w:r>
    </w:p>
  </w:footnote>
  <w:footnote w:type="continuationSeparator" w:id="0">
    <w:p w:rsidR="00093037" w:rsidRDefault="000930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80DE1"/>
    <w:multiLevelType w:val="singleLevel"/>
    <w:tmpl w:val="51A81D14"/>
    <w:lvl w:ilvl="0">
      <w:start w:val="1"/>
      <w:numFmt w:val="decimal"/>
      <w:lvlText w:val="%1."/>
      <w:lvlJc w:val="left"/>
      <w:pPr>
        <w:tabs>
          <w:tab w:val="num" w:pos="927"/>
        </w:tabs>
        <w:ind w:left="927" w:hanging="360"/>
      </w:pPr>
      <w:rPr>
        <w:rFonts w:hint="default"/>
      </w:rPr>
    </w:lvl>
  </w:abstractNum>
  <w:abstractNum w:abstractNumId="1">
    <w:nsid w:val="524E4AA0"/>
    <w:multiLevelType w:val="hybridMultilevel"/>
    <w:tmpl w:val="1E88C9FC"/>
    <w:lvl w:ilvl="0" w:tplc="B01A7294">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CAD"/>
    <w:rsid w:val="00035B6F"/>
    <w:rsid w:val="00093037"/>
    <w:rsid w:val="000F53E0"/>
    <w:rsid w:val="00141DF3"/>
    <w:rsid w:val="00225AC4"/>
    <w:rsid w:val="004852D6"/>
    <w:rsid w:val="004E7A97"/>
    <w:rsid w:val="005945D7"/>
    <w:rsid w:val="005D0AF2"/>
    <w:rsid w:val="00630344"/>
    <w:rsid w:val="007C3F41"/>
    <w:rsid w:val="008B7044"/>
    <w:rsid w:val="00941C86"/>
    <w:rsid w:val="00AE0AD2"/>
    <w:rsid w:val="00D72CAD"/>
    <w:rsid w:val="00D80A01"/>
    <w:rsid w:val="00E6567A"/>
    <w:rsid w:val="00F40734"/>
    <w:rsid w:val="00FA1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088B70-7BA2-4F0B-A1AD-684B30185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941C86"/>
    <w:pPr>
      <w:keepNext/>
      <w:overflowPunct w:val="0"/>
      <w:autoSpaceDE w:val="0"/>
      <w:autoSpaceDN w:val="0"/>
      <w:adjustRightInd w:val="0"/>
      <w:spacing w:before="240" w:after="60"/>
      <w:textAlignment w:val="baseline"/>
      <w:outlineLvl w:val="0"/>
    </w:pPr>
    <w:rPr>
      <w:rFonts w:ascii="Arial" w:hAnsi="Arial"/>
      <w:b/>
      <w:kern w:val="28"/>
      <w:sz w:val="28"/>
      <w:szCs w:val="20"/>
    </w:rPr>
  </w:style>
  <w:style w:type="paragraph" w:styleId="3">
    <w:name w:val="heading 3"/>
    <w:basedOn w:val="a"/>
    <w:next w:val="a"/>
    <w:qFormat/>
    <w:rsid w:val="00941C8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ий текст 21"/>
    <w:basedOn w:val="a"/>
    <w:rsid w:val="00941C86"/>
    <w:pPr>
      <w:overflowPunct w:val="0"/>
      <w:autoSpaceDE w:val="0"/>
      <w:autoSpaceDN w:val="0"/>
      <w:adjustRightInd w:val="0"/>
      <w:spacing w:line="480" w:lineRule="auto"/>
      <w:ind w:firstLine="720"/>
      <w:jc w:val="both"/>
      <w:textAlignment w:val="baseline"/>
    </w:pPr>
    <w:rPr>
      <w:rFonts w:ascii="Arial" w:hAnsi="Arial"/>
      <w:szCs w:val="20"/>
    </w:rPr>
  </w:style>
  <w:style w:type="paragraph" w:styleId="a3">
    <w:name w:val="Body Text Indent"/>
    <w:basedOn w:val="a"/>
    <w:rsid w:val="00941C86"/>
    <w:pPr>
      <w:ind w:firstLine="540"/>
      <w:jc w:val="both"/>
    </w:pPr>
    <w:rPr>
      <w:sz w:val="28"/>
    </w:rPr>
  </w:style>
  <w:style w:type="paragraph" w:styleId="a4">
    <w:name w:val="Body Text"/>
    <w:basedOn w:val="a"/>
    <w:rsid w:val="00D80A01"/>
    <w:pPr>
      <w:spacing w:after="120"/>
    </w:pPr>
  </w:style>
  <w:style w:type="paragraph" w:styleId="a5">
    <w:name w:val="Block Text"/>
    <w:basedOn w:val="a"/>
    <w:rsid w:val="00D80A01"/>
    <w:pPr>
      <w:ind w:left="-142" w:right="-8" w:firstLine="709"/>
    </w:pPr>
  </w:style>
  <w:style w:type="paragraph" w:styleId="2">
    <w:name w:val="Body Text Indent 2"/>
    <w:basedOn w:val="a"/>
    <w:rsid w:val="00D80A01"/>
    <w:pPr>
      <w:spacing w:after="120" w:line="480" w:lineRule="auto"/>
      <w:ind w:left="283"/>
    </w:pPr>
  </w:style>
  <w:style w:type="paragraph" w:styleId="a6">
    <w:name w:val="footer"/>
    <w:basedOn w:val="a"/>
    <w:rsid w:val="00035B6F"/>
    <w:pPr>
      <w:tabs>
        <w:tab w:val="center" w:pos="4677"/>
        <w:tab w:val="right" w:pos="9355"/>
      </w:tabs>
    </w:pPr>
  </w:style>
  <w:style w:type="character" w:styleId="a7">
    <w:name w:val="page number"/>
    <w:basedOn w:val="a0"/>
    <w:rsid w:val="00035B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10239</Words>
  <Characters>58365</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none</Company>
  <LinksUpToDate>false</LinksUpToDate>
  <CharactersWithSpaces>68468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unknown</dc:creator>
  <cp:keywords/>
  <dc:description/>
  <cp:lastModifiedBy>Irina</cp:lastModifiedBy>
  <cp:revision>2</cp:revision>
  <cp:lastPrinted>2004-05-02T14:25:00Z</cp:lastPrinted>
  <dcterms:created xsi:type="dcterms:W3CDTF">2014-08-03T11:56:00Z</dcterms:created>
  <dcterms:modified xsi:type="dcterms:W3CDTF">2014-08-03T11:56:00Z</dcterms:modified>
</cp:coreProperties>
</file>