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A1" w:rsidRPr="00204DF4" w:rsidRDefault="000E24A1" w:rsidP="000E24A1">
      <w:pPr>
        <w:spacing w:before="120"/>
        <w:jc w:val="center"/>
        <w:rPr>
          <w:b/>
          <w:bCs/>
          <w:sz w:val="32"/>
          <w:szCs w:val="32"/>
        </w:rPr>
      </w:pPr>
      <w:r w:rsidRPr="00204DF4">
        <w:rPr>
          <w:b/>
          <w:bCs/>
          <w:sz w:val="32"/>
          <w:szCs w:val="32"/>
        </w:rPr>
        <w:t>Межгрупповые конфликты</w:t>
      </w:r>
    </w:p>
    <w:p w:rsidR="000E24A1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D5186A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0E24A1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Двор за шахматной доской. На одной половине доски стоят белые шахматы, на другой — черные шашки. Это модель многих наших споров.</w:t>
      </w:r>
    </w:p>
    <w:p w:rsidR="000E24A1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А. Кнышев. Тоже книга</w:t>
      </w:r>
    </w:p>
    <w:p w:rsidR="000E24A1" w:rsidRPr="00204DF4" w:rsidRDefault="000E24A1" w:rsidP="000E24A1">
      <w:pPr>
        <w:spacing w:before="120"/>
        <w:jc w:val="center"/>
        <w:rPr>
          <w:b/>
          <w:bCs/>
          <w:sz w:val="28"/>
          <w:szCs w:val="28"/>
        </w:rPr>
      </w:pPr>
      <w:r w:rsidRPr="00204DF4">
        <w:rPr>
          <w:b/>
          <w:bCs/>
          <w:sz w:val="28"/>
          <w:szCs w:val="28"/>
        </w:rPr>
        <w:t xml:space="preserve">Межгрупповая дифференциация 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небольшой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имеющей структурных подразделений, могут сформироваться группы (хотя бы по неформальным критериям). Г.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Тэджфел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(создатель теории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идентичности) экспериментально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доказал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универсальность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неизбежность межгрупповой дискриминации.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Любое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индивидов будет рассматривать себя как группу при условии, что субъективно воспринимаемая разница между ними менее значительна, чем по отношению к общностям других индивидов.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 все же наиболее вероятная межгрупповая дифференциация возникает в связи со специализацией, обусловленной основной деятельностью организации.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Группы не могут не взаимодействовать: одна с одной или несколькими, иногда член одной группы взаимодействует с членом другой, причем оба выступают как представители своих групп.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Цели такого взаимодействия разнообразны. Самые распространенные — это обмен материалами или информацией, потребность для одной группы быть в курсе работы другой или участвовать в ее деятельности, совместно решать проблемы, принимать решения или участвовать в производственном процессе, конкуренция за ресурсы или престиж, наконец, просто физическое соседство.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Заметим, что конкуренция принимает иногда довольно причудливые формы. Подобно людям, группы могут соперничать не только за деньги и власть, но также за престиж и признание. В результате соперничества в группе может смениться лидер. Обычная реакция руководителя в такой ситуации — усиление формального контроля за групповой деятельностью. Иной руководитель, проанализировав конфликт, может предпочесть сложить с себя полномочия, но большинство «лидеров» не желает мириться с поражением и переходит к более жесткому командному стилю.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Хотя теоретически все группы в организации работают ради одной и той же цели, они, конечно же, имеют разные интересы. К тому же многие группы обычно считают свою нагрузку нереальной, а оценку труда несправедливой. В крайних проявлениях это ведет к полному смещению целей.</w:t>
      </w:r>
    </w:p>
    <w:p w:rsidR="000E24A1" w:rsidRPr="00204DF4" w:rsidRDefault="000E24A1" w:rsidP="000E24A1">
      <w:pPr>
        <w:spacing w:before="120"/>
        <w:jc w:val="center"/>
        <w:rPr>
          <w:b/>
          <w:bCs/>
          <w:sz w:val="28"/>
          <w:szCs w:val="28"/>
        </w:rPr>
      </w:pPr>
      <w:r w:rsidRPr="00204DF4">
        <w:rPr>
          <w:b/>
          <w:bCs/>
          <w:sz w:val="28"/>
          <w:szCs w:val="28"/>
        </w:rPr>
        <w:t xml:space="preserve">Признаки эффективного сотрудничества 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Существуют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признака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эффективного (неэффективного)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сотрудничества,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выведенные Полом Р. Лоренсом и Джей В. Лорш из Гарвардской школы бизнеса, обобщившими причины групповых конфликтов</w:t>
      </w:r>
      <w:r w:rsidRPr="003B5419">
        <w:rPr>
          <w:sz w:val="24"/>
          <w:szCs w:val="24"/>
        </w:rPr>
        <w:footnoteReference w:id="1"/>
      </w:r>
      <w:r w:rsidRPr="003B5419">
        <w:rPr>
          <w:sz w:val="24"/>
          <w:szCs w:val="24"/>
        </w:rPr>
        <w:t xml:space="preserve"> (этот вопрос исследовали Артур X. Уокер и Джей В. Лорш):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сходство целей;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отличие под своим временным горизонтам — отделы научных исследований и разработок ориентируются на долгосрочные цели, а отделы сбыта обычно рассчитывают все на более короткие периоды;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различие личных целей членов групп, приводящее к «ненужным» неформальным контактам в рабочее время;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отличие формальными структурами (например, числом уровней управления).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производственной компании важно решить, как формировать группы — по производственному принципу, чтобы малые группы работали согласованно, как единый производственный отдел, или по функциональному, учитывая специализацию (НИР, маркетинг, производственные бригады), в каждом конкретном случае делая трудный выбор между этими альтернативами.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Можно выделить два пути: дифференциацию и интеграцию</w:t>
      </w:r>
      <w:r w:rsidRPr="003B5419">
        <w:rPr>
          <w:sz w:val="24"/>
          <w:szCs w:val="24"/>
        </w:rPr>
        <w:footnoteReference w:id="2"/>
      </w:r>
      <w:r w:rsidRPr="003B5419">
        <w:rPr>
          <w:sz w:val="24"/>
          <w:szCs w:val="24"/>
        </w:rPr>
        <w:t>. Дифференциация связана с различными подходами и правилами работы, которых придерживаются разные специалисты, работающие в группе, а интеграция характеризуется единым подходом и сотрудничеством всех членов коллектива.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Проведенные исследования показали, что при функциональной организации, когда разные группы имеют меньше контактов друг с другом, и дифференциация и интеграция дают небольшой эффект, тогда как при производственной и дифференциация и интеграция оказываются намного результативней. Функциональные группы работали эффективнее и стабильнее, но из-за общей краткосрочной перспективы с трудом оптимизировали свои возможности. У производственных групп наблюдалось обратное — долгосрочная перспектива позволяла постоянно повышать потенциал, но вредила стабильности. Наконец, работники функциональных групп испытывали большее удовлетворение от работы и переживали меньше стрессов и осложнений, чем члены производственных коллективов.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функциональных коллективах разногласий было меньше, поскольку люди работали в основном в окружении специалистов в своей области. В производственных группах общение между специалистами разных областей было более открытым и свободным. Очевидно, что каждый подход имеет свои достоинства и недостатки в зависимости от реальной ситуации. Главное — найти уровень интеграции, позволяющий эффективно работать. Если же для хорошей работы нужна дифференциация, следует пойти и на это.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Уокер и Лорш пришли к заключению, что функциональная организация больше подходит для выполнения рутинной работы. Тогда каждая функциональная группа сможет достичь своих целей без особого взаимодействия с другими. Для того чтобы оптимизировать конфликтные взаимодействия, ее лучше всего оставить в относительной изоляции. Производственная организация лучше всего отвечает задачам, требующим принятия решений.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конфликтные ситуации настолько разнообразны, что каждому выбору метода их преодоления должен предшествовать тщательный исчерпывающий анализ.</w:t>
      </w:r>
    </w:p>
    <w:p w:rsidR="000E24A1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Самое большее, что может сделать менеджер, это постараться сформировать группу так, чтобы нежелательных разногласий не возникало.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Исследование реальной конфликтной ситуации, возникшей в фирме, занятой в сфере игорного бизнеса</w:t>
      </w:r>
      <w:r w:rsidRPr="003B5419">
        <w:rPr>
          <w:sz w:val="24"/>
          <w:szCs w:val="24"/>
        </w:rPr>
        <w:footnoteReference w:id="3"/>
      </w:r>
      <w:r w:rsidRPr="003B5419">
        <w:rPr>
          <w:sz w:val="24"/>
          <w:szCs w:val="24"/>
        </w:rPr>
        <w:t>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марте 2000 г. у организации, действующей с 1997 г., появился новый совладелец.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Это событие повлекло за собой следующие изменения: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изменение видения организации;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полную смену администрации (вплоть до директора);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частичную смену персонала (38,5%) (29,6% из вновь принятых на работу составляют сотрудники, работавшие ранее в другой фирме под руководством этих новых директора и генерального менеджера казино);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изменение системы оплаты труда персонала;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изменение графика работы персонала.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течение полутора лет у сотрудников данной организации был график работы: четыре рабочих ночи и три выходных. Поскольку при данном графике выходные дни стабильны по отношению к дням недели, то для того чтобы все работники были в равных условиях, то есть имели бы выходные дни в разные дни недели, в конце каждого месяца была «пересменка» (П.), то есть смещение выходных дней.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апреле 2000 г. П. была отменена по просьбе части сотрудников, что вызвало недовольство среди остальных сотрудников, которые пытались противодействовать, убеждая руководство в несправедливости данного решения. На момент проведения исследования вопрос о П. оставался все еще открытым.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Результаты исследования выявили противостояние двух равнозначных групп сотрудников.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3"/>
        <w:gridCol w:w="1843"/>
        <w:gridCol w:w="1843"/>
        <w:gridCol w:w="2012"/>
      </w:tblGrid>
      <w:tr w:rsidR="000E24A1" w:rsidRPr="003B5419" w:rsidTr="00AE5E2A">
        <w:trPr>
          <w:cantSplit/>
          <w:trHeight w:val="374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1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Показатели по группе, %</w:t>
            </w:r>
          </w:p>
        </w:tc>
      </w:tr>
      <w:tr w:rsidR="000E24A1" w:rsidRPr="003B5419" w:rsidTr="00AE5E2A">
        <w:trPr>
          <w:trHeight w:val="509"/>
        </w:trPr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Вопрос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общие показатели опроса персонала фирмы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сторонников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противников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0E24A1" w:rsidRPr="003B5419" w:rsidTr="00AE5E2A">
        <w:trPr>
          <w:trHeight w:val="173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</w:t>
            </w:r>
          </w:p>
        </w:tc>
      </w:tr>
      <w:tr w:rsidR="000E24A1" w:rsidRPr="003B5419" w:rsidTr="00AE5E2A">
        <w:trPr>
          <w:cantSplit/>
          <w:trHeight w:val="182"/>
        </w:trPr>
        <w:tc>
          <w:tcPr>
            <w:tcW w:w="20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Какой у Вас стаж работы в этом казино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меньше 1 месяца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два месяца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шесть месяцев и более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29,6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61,5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72,7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0E24A1" w:rsidRPr="003B5419" w:rsidTr="00AE5E2A">
        <w:trPr>
          <w:cantSplit/>
          <w:trHeight w:val="874"/>
        </w:trPr>
        <w:tc>
          <w:tcPr>
            <w:tcW w:w="206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45,5</w:t>
            </w:r>
          </w:p>
        </w:tc>
      </w:tr>
      <w:tr w:rsidR="000E24A1" w:rsidRPr="003B5419" w:rsidTr="00AE5E2A">
        <w:trPr>
          <w:cantSplit/>
          <w:trHeight w:val="2592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2. В какой смене вы работаете?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D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Е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F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G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</w:tc>
      </w:tr>
      <w:tr w:rsidR="000E24A1" w:rsidRPr="003B5419" w:rsidTr="00AE5E2A">
        <w:trPr>
          <w:cantSplit/>
          <w:trHeight w:val="1396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3. Хотели бы вы изменить свои выходные дни?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Нет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34,6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61,5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3,8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63,6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90,9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0E24A1" w:rsidRPr="003B5419" w:rsidTr="00AE5E2A">
        <w:trPr>
          <w:cantSplit/>
          <w:trHeight w:val="1406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4. Какие выходные дни наиболее удобны для вас?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Сб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Сб или Вс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Будни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57,6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76,9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23,1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63,6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81,8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63,6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</w:tc>
      </w:tr>
      <w:tr w:rsidR="000E24A1" w:rsidRPr="003B5419" w:rsidTr="00AE5E2A">
        <w:trPr>
          <w:cantSplit/>
          <w:trHeight w:val="1394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5. Какие выходные дни у вас в настоящее время?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Сб и Вс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Сб или Вс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Будни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30,8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61,5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38,5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63,6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72,7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</w:tc>
      </w:tr>
      <w:tr w:rsidR="000E24A1" w:rsidRPr="003B5419" w:rsidTr="00AE5E2A">
        <w:trPr>
          <w:cantSplit/>
          <w:trHeight w:val="1692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6. С каким утверждением вы согласны?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Необходимо ввести пересменку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Пересменка не нужна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42,3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42,3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100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100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0E24A1" w:rsidRPr="003B5419" w:rsidTr="00AE5E2A">
        <w:trPr>
          <w:cantSplit/>
          <w:trHeight w:val="6345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7. Зачем следовало бы ввести пересменку?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все были в равных условиях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работать по совместительству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хотя бы иногда мои выходные дни совпадали с выходными днями семьи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хотя бы иногда мои выходные дни совпадали с выходными днями друзей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показать,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руководство прислушивается к моему мнению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дать отпор противникам пересменки среди коллег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была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регламентирована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Другое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(чтобы иметь возможность посещать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учебное заведение)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76,9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65,4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69,2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3,8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90,9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90,9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90,9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0E24A1" w:rsidRPr="003B5419" w:rsidTr="00AE5E2A">
        <w:trPr>
          <w:cantSplit/>
          <w:trHeight w:val="6642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8. Почему не следовало бы вводить пересменку 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все были в равных условиях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иметь возможность работать по совместительству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выходные дни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всегда совпадали бы с выходными днями семьи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выходные дни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всегда совпадали бы с выходными днями друзей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показать,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 xml:space="preserve">руководство прислушивается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 моему мнению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дать отпор сторонникам пересменки среди коллег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была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регламентирована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Другое (чтобы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иметь возможность посещать учебное заведение)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7,7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7,7</w:t>
            </w:r>
            <w:r>
              <w:rPr>
                <w:sz w:val="24"/>
                <w:szCs w:val="24"/>
              </w:rPr>
              <w:t xml:space="preserve"> 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3,8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7,7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30,8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7,7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61,5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90,9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</w:tc>
      </w:tr>
      <w:tr w:rsidR="000E24A1" w:rsidRPr="003B5419" w:rsidTr="00AE5E2A">
        <w:trPr>
          <w:trHeight w:val="8626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Почему,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 мнению противоположной стороны, вы придерживаетесь своей точки зрения в отношении пересменки?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все были в равных условиях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иметь возможность работать по совместительству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мои выходные дни совпадали с выходными днями семьи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мои выходные дни совпадали с выходными днями друзей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показать,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руководство прислушивается к моему мнению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дать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отпор противникам пересменки среди коллег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Чтобы дать отпор сторонникам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пересменки среди коллег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была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регламентирована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была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регламентирована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Другое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(чтобы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иметь возможность посещать учебное заведение)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46,2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26,9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30,8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7,7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30,8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36.4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</w:tc>
      </w:tr>
      <w:tr w:rsidR="000E24A1" w:rsidRPr="003B5419" w:rsidTr="00AE5E2A">
        <w:trPr>
          <w:cantSplit/>
          <w:trHeight w:val="4666"/>
        </w:trPr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10. Какой вариант решения данной проблемы вы бы предпочли 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победила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ваша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разумная точка зрения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решились на некоторые уступки и пришли к разумному согласию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Чтобы все стороны пришли к разумному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согласию,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нарушая ничьих интересов, прав и обязанностей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Данная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проблема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решится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сама собой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Пусть эту проблему решает руководство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11,5</w:t>
            </w:r>
            <w:r>
              <w:rPr>
                <w:sz w:val="24"/>
                <w:szCs w:val="24"/>
              </w:rPr>
              <w:t xml:space="preserve"> 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50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46,2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3,8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54,5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45,5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0E24A1" w:rsidRPr="003B5419" w:rsidTr="00AE5E2A">
        <w:trPr>
          <w:cantSplit/>
          <w:trHeight w:val="1964"/>
        </w:trPr>
        <w:tc>
          <w:tcPr>
            <w:tcW w:w="2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11. Насколько для вас важен вопрос о пересменке ?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Маловажен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Важен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Очень важен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46,2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26,9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23,1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3,8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27,3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9,1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A1" w:rsidRDefault="000E24A1" w:rsidP="00AE5E2A">
            <w:pPr>
              <w:jc w:val="both"/>
              <w:rPr>
                <w:sz w:val="24"/>
                <w:szCs w:val="24"/>
              </w:rPr>
            </w:pP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45,5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36,4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18,2</w:t>
            </w:r>
          </w:p>
          <w:p w:rsidR="000E24A1" w:rsidRPr="003B5419" w:rsidRDefault="000E24A1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</w:tbl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Большинство сторонников П. (72,7%) работали при П. в течение длительного времени и устроились на работу в организацию до смены руководства.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Среди противников П. большинство (54,5%) работало в организации 1</w:t>
      </w:r>
      <w:r w:rsidRPr="003B5419">
        <w:rPr>
          <w:sz w:val="24"/>
          <w:szCs w:val="24"/>
        </w:rPr>
        <w:sym w:font="Symbol" w:char="F0BE"/>
      </w:r>
      <w:r w:rsidRPr="003B5419">
        <w:rPr>
          <w:sz w:val="24"/>
          <w:szCs w:val="24"/>
        </w:rPr>
        <w:t xml:space="preserve"> 2 месяца. Многие работали при П. 1 месяц и пришли в казино вместе с новым руководством или не застали П. и были приняты на работу уже при новом руководстве.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 сторонники и противники П. хотели бы иметь хотя бы один из выходных дней в субботу или в воскресенье.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Подавляющее большинство противников П. (72,7%) уже имеют выходной день в субботу или воскресенье, более половины из них (54,5%) имеют выходные дни и в субботу и в воскресенье одновременно, чем объясняется их ярко выраженное нежелание изменять свои выходные дни (90,9%). Нежелание противников пересменки изменять свои выходные дни может быть связано и с их потребностью в большей регламентации жизни (это наиболее часто отмечаемая ими причина, по которой не следует вводить П., — 54,5%), а также со стремлением к большей стабильности.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Большинство сторонников П. имели на момент исследования выходные дни в будни (63,6%), и ни у одного из них не было выходных дней в субботу и в воскресенье одновременно.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Как для группы в целом, так и для сторонников и противников П. характерна ориентация на неконфронтационные методы преодоления данного конфликта. Причем ориентация на компромисс у сторонников и противников П. одинаково выражена (45,5%), однако у сторонников П. ярче, чем у противников, выражена ориентация на сотрудничество (54,5 и 36,4% соответственно).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у противников П. ярче, чем у сторонников, выражена ориентация на конфронтационные методы разрешения конфликта (18,2 и 9,1% соответственно): среди отмечаемых противниками П. причин, по которым не следует вводить П., фигурирует следующая — чтобы дать, отпор сторонникам П. среди коллег (18,2%), в то время как аналогичная причина отмечается сторонниками П. в 9,1% случаев.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Сторонники П. наиболее часто выделяют три равно значимые для них причины, по которым следовало бы ввести П.: чтобы все были в равных условиях (90,9%), чтобы выходные дни хотя бы иногда совпадали с выходными днями друзей (90,9%), семьи (90,9%).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основании этого можно говорить, что интересы сторонников П. состоят в том, чтобы больше времени проводить с семьей, друзьями и иметь равные с противниками П. условия.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Сопоставляя желание сторонников П., чтобы все были в равных условиях, и выбор ими в качестве предпочитаемых способов преодоления данного конфликта компромисса (45,5%) и сотрудничества (54,5%), можно говорить о том, что сторонники П. готовы к компромиссу и консенсусу, что составляет основу для выстраивания коммуникации между сторонниками П. и ее противниками.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представления противников П. об интересах ее сторонников были искаженными.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Противники П. также чаще других в качестве причин, по которым следовало бы ввести П., выделяют: чтобы все были в равных условиях (54,5%), чтобы выходные дни хотя бы иногда совпадали с выходными днями друзей (54,5%), семьи (36,4%).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показатели группы противников П. в отношении основных причин, по которым следовало бы ввести П., существенно ниже соответствующих показателей сторонников П. (90,9%), а также ниже, чем общегрупповые показатели.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Интересы противников П. заключаются в желании большей стабильности, регламентированности жизни.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Это обстоятельство наряду с ярко выраженным нежеланием противников П. менять свои выходные дни (90,9%), а также наряду с тем, что 18,2% противников П. не работали при П., а 36,4% — работали при П. 1 месяц, а на прежнем месте работы ее не было, говорит об определенном сопротивлении противников П. изменениям. Сопоставляя это с описанным ранее стремлением сторонников П.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 прежнему привычному образу жизни, можно говорить о контринновационном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аспекте данного конфликта.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Также среди причин, по которым не следовало бы вводить П., противники П. выделяют следующие: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чтобы дать отпор сторонникам П. среди коллег (18,2%), что в сочетании с предпочтением в 18,2% случаев конфронтационных методов преодоления данного конфликта, а также нежеланием (90,9%) изменять свои выходные дни, которые близки к желаемым, свидетельствует о том, что у противников П. наблюдается ориентация на свои интересы в ущерб интересам сторонников П.;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чтобы показать, что руководство прислушивается к «моему» мнению (18,2%), что в сочетании с предпочитаемым способом преодоления данного конфликта посредством вмешательства руководства (9,1%) свидетельствует о том, что у противников П. наблюдается ориентация на руководство;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определить степень адекватности представления противников П. о своих интересах с точки зрения ее сторонников не представляется возможным, поскольку у сторонников П. представление об интересах противников П. не сформировано. Сопоставляя представление противников П. о своих интересах, с точки зрения сторонников, с представлением противников П., с их собственным представлением о своих интересах, можно говорить, что противники П., так же как и сторонники, приписывают противоположной стороне иное, отличное от собственного, видение своих интересов.</w:t>
      </w:r>
    </w:p>
    <w:p w:rsidR="000E24A1" w:rsidRPr="003B5419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Именно это незнание участниками конфликта интересов друг друга лежит в основе кризиса данного конфликта, создавая задержку в его развитии. И прояснение участниками конфликта интересов друг друга — необходимое условие для конструктивного преодоления этого конфликта. А это возможно посредством налаживания равноправного информационного взаимодействия между участниками конфликта, т.е. выстраивания коммуникации.</w:t>
      </w:r>
    </w:p>
    <w:p w:rsidR="000E24A1" w:rsidRDefault="000E24A1" w:rsidP="000E24A1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Анализ результатов исследования позволяет не только выявить основных субъектов конфликта, различие их интересов, степень адекватности восприятия ими своих и чужих интересов как причины возникшего конфликта. Учитывая запланированный переход на круглосуточный режим работы (а он повлечет за собой увеличение штата и очередное изменение графика работы, т.е. новые конфликты), данные опроса позволяют сформулировать первичные конфликтологические рекомендации руководству фирмы. Но для разработки рекомендаций по выявлению и преодолению причин сопротивления персонала нововведениям при подготовке и проведении новых исследований обязательно следует учесть индивидуальные психологические особенности сотрудников и их психотипы.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B6" w:rsidRDefault="009C05B6">
      <w:r>
        <w:separator/>
      </w:r>
    </w:p>
  </w:endnote>
  <w:endnote w:type="continuationSeparator" w:id="0">
    <w:p w:rsidR="009C05B6" w:rsidRDefault="009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B6" w:rsidRDefault="009C05B6">
      <w:r>
        <w:separator/>
      </w:r>
    </w:p>
  </w:footnote>
  <w:footnote w:type="continuationSeparator" w:id="0">
    <w:p w:rsidR="009C05B6" w:rsidRDefault="009C05B6">
      <w:r>
        <w:continuationSeparator/>
      </w:r>
    </w:p>
  </w:footnote>
  <w:footnote w:id="1">
    <w:p w:rsidR="009C05B6" w:rsidRDefault="000E24A1" w:rsidP="000E24A1">
      <w:pPr>
        <w:shd w:val="clear" w:color="auto" w:fill="FFFFFF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t>См</w:t>
      </w:r>
      <w:r>
        <w:rPr>
          <w:lang w:val="en-US"/>
        </w:rPr>
        <w:t xml:space="preserve">.: </w:t>
      </w:r>
      <w:r>
        <w:rPr>
          <w:i/>
          <w:iCs/>
          <w:lang w:val="en-US"/>
        </w:rPr>
        <w:t xml:space="preserve">Paul R.., Lawrence, Jay W. Lorsch. </w:t>
      </w:r>
      <w:r>
        <w:rPr>
          <w:lang w:val="en-US"/>
        </w:rPr>
        <w:t xml:space="preserve">Organization and Environment: Managing Differentiation and Integration. – Boston, Division of Research, Graduate School of Business Administration, Harvard University, 1967. </w:t>
      </w:r>
    </w:p>
  </w:footnote>
  <w:footnote w:id="2">
    <w:p w:rsidR="000E24A1" w:rsidRPr="00DA685D" w:rsidRDefault="000E24A1" w:rsidP="000E24A1">
      <w:pPr>
        <w:shd w:val="clear" w:color="auto" w:fill="FFFFFF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t>См</w:t>
      </w:r>
      <w:r>
        <w:rPr>
          <w:lang w:val="en-US"/>
        </w:rPr>
        <w:t>.: Arthur H. Walker, Jay W. Lorsch. Organizational Choice: Product vs. Function //Harvard Business Review, 46, 6. November</w:t>
      </w:r>
      <w:r w:rsidRPr="00DA685D">
        <w:t xml:space="preserve"> — </w:t>
      </w:r>
      <w:r>
        <w:rPr>
          <w:lang w:val="en-US"/>
        </w:rPr>
        <w:t>December</w:t>
      </w:r>
      <w:r w:rsidRPr="00DA685D">
        <w:t xml:space="preserve"> 1968, </w:t>
      </w:r>
      <w:r>
        <w:rPr>
          <w:lang w:val="en-US"/>
        </w:rPr>
        <w:t>p</w:t>
      </w:r>
      <w:r w:rsidRPr="00DA685D">
        <w:t>. 129—138.</w:t>
      </w:r>
    </w:p>
    <w:p w:rsidR="009C05B6" w:rsidRDefault="009C05B6" w:rsidP="000E24A1">
      <w:pPr>
        <w:shd w:val="clear" w:color="auto" w:fill="FFFFFF"/>
        <w:autoSpaceDE w:val="0"/>
        <w:autoSpaceDN w:val="0"/>
        <w:adjustRightInd w:val="0"/>
        <w:jc w:val="both"/>
      </w:pPr>
    </w:p>
  </w:footnote>
  <w:footnote w:id="3">
    <w:p w:rsidR="000E24A1" w:rsidRDefault="000E24A1" w:rsidP="000E24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Style w:val="a5"/>
        </w:rPr>
        <w:footnoteRef/>
      </w:r>
      <w:r>
        <w:rPr>
          <w:color w:val="000000"/>
        </w:rPr>
        <w:t xml:space="preserve"> Исследование проводилось в рамках дипломного проекта </w:t>
      </w:r>
      <w:r>
        <w:rPr>
          <w:i/>
          <w:iCs/>
          <w:color w:val="000000"/>
        </w:rPr>
        <w:t xml:space="preserve">О. Доброродновой, </w:t>
      </w:r>
      <w:r>
        <w:rPr>
          <w:color w:val="000000"/>
        </w:rPr>
        <w:t>слушательницы курса «Психология управления персоналом» факультета психологии МГУ имени М.В. Ломоно</w:t>
      </w:r>
      <w:r>
        <w:rPr>
          <w:color w:val="000000"/>
        </w:rPr>
        <w:softHyphen/>
        <w:t>сова и кафедры управления персоналом ИПК госслужбы РАГС при Президенте РФ.</w:t>
      </w:r>
    </w:p>
    <w:p w:rsidR="009C05B6" w:rsidRDefault="009C05B6" w:rsidP="000E24A1">
      <w:pPr>
        <w:shd w:val="clear" w:color="auto" w:fill="FFFFFF"/>
        <w:autoSpaceDE w:val="0"/>
        <w:autoSpaceDN w:val="0"/>
        <w:adjustRightInd w:val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A1"/>
    <w:rsid w:val="00002B5A"/>
    <w:rsid w:val="000E24A1"/>
    <w:rsid w:val="0010437E"/>
    <w:rsid w:val="001E1C0C"/>
    <w:rsid w:val="00204DF4"/>
    <w:rsid w:val="003035C9"/>
    <w:rsid w:val="00316F32"/>
    <w:rsid w:val="003B5419"/>
    <w:rsid w:val="00616072"/>
    <w:rsid w:val="006A5004"/>
    <w:rsid w:val="00710178"/>
    <w:rsid w:val="007D5A16"/>
    <w:rsid w:val="0081563E"/>
    <w:rsid w:val="008B35EE"/>
    <w:rsid w:val="00905CC1"/>
    <w:rsid w:val="009C05B6"/>
    <w:rsid w:val="00AE5E2A"/>
    <w:rsid w:val="00B42C45"/>
    <w:rsid w:val="00B47B6A"/>
    <w:rsid w:val="00D5186A"/>
    <w:rsid w:val="00D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71D51D-B467-4F99-9173-8E6E2C1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0E24A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0E24A1"/>
    <w:rPr>
      <w:vertAlign w:val="superscript"/>
    </w:rPr>
  </w:style>
  <w:style w:type="character" w:styleId="a6">
    <w:name w:val="Hyperlink"/>
    <w:uiPriority w:val="99"/>
    <w:rsid w:val="000E2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Межгрупповые конфликты</vt:lpstr>
    </vt:vector>
  </TitlesOfParts>
  <Company>Home</Company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Межгрупповые конфликты</dc:title>
  <dc:subject/>
  <dc:creator>User</dc:creator>
  <cp:keywords/>
  <dc:description/>
  <cp:lastModifiedBy>admin</cp:lastModifiedBy>
  <cp:revision>2</cp:revision>
  <dcterms:created xsi:type="dcterms:W3CDTF">2014-02-14T21:25:00Z</dcterms:created>
  <dcterms:modified xsi:type="dcterms:W3CDTF">2014-02-14T21:25:00Z</dcterms:modified>
</cp:coreProperties>
</file>