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0CA" w:rsidRDefault="001F50CA" w:rsidP="0068695A">
      <w:pPr>
        <w:jc w:val="center"/>
        <w:rPr>
          <w:sz w:val="28"/>
          <w:szCs w:val="28"/>
        </w:rPr>
      </w:pPr>
    </w:p>
    <w:p w:rsidR="00284D07" w:rsidRDefault="009C0830" w:rsidP="0068695A">
      <w:pPr>
        <w:jc w:val="center"/>
        <w:rPr>
          <w:sz w:val="28"/>
          <w:szCs w:val="28"/>
        </w:rPr>
      </w:pPr>
      <w:r w:rsidRPr="009C0830">
        <w:rPr>
          <w:sz w:val="28"/>
          <w:szCs w:val="28"/>
        </w:rPr>
        <w:t xml:space="preserve">ФЕДЕРАЛЬНОЕ АГЕНСТВО ПО ОБРАЗОВАНИЮ </w:t>
      </w:r>
      <w:r w:rsidR="00495C81">
        <w:rPr>
          <w:sz w:val="28"/>
          <w:szCs w:val="28"/>
        </w:rPr>
        <w:t xml:space="preserve">И НАУКЕ </w:t>
      </w:r>
      <w:r w:rsidRPr="009C0830">
        <w:rPr>
          <w:sz w:val="28"/>
          <w:szCs w:val="28"/>
        </w:rPr>
        <w:t>БЕЛГОРОДСКИЙ ГОСУДАРСТВЕННЫЙ УНИВЕРСИТЕТ</w:t>
      </w:r>
    </w:p>
    <w:p w:rsidR="009C0830" w:rsidRDefault="009C0830" w:rsidP="0068695A">
      <w:pPr>
        <w:jc w:val="center"/>
        <w:rPr>
          <w:sz w:val="28"/>
          <w:szCs w:val="28"/>
        </w:rPr>
      </w:pPr>
    </w:p>
    <w:p w:rsidR="009C0830" w:rsidRDefault="00495C81" w:rsidP="0068695A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УПРАВЛЕНИЯ И ПРЕДПРИНИМАТЕЛЬСТВА</w:t>
      </w:r>
    </w:p>
    <w:p w:rsidR="009C0830" w:rsidRDefault="009C0830" w:rsidP="0068695A">
      <w:pPr>
        <w:jc w:val="center"/>
        <w:rPr>
          <w:sz w:val="28"/>
          <w:szCs w:val="28"/>
        </w:rPr>
      </w:pPr>
    </w:p>
    <w:p w:rsidR="009C0830" w:rsidRDefault="009C0830" w:rsidP="0068695A">
      <w:pPr>
        <w:jc w:val="center"/>
        <w:rPr>
          <w:sz w:val="28"/>
          <w:szCs w:val="28"/>
        </w:rPr>
      </w:pPr>
    </w:p>
    <w:p w:rsidR="009C0830" w:rsidRPr="00495C81" w:rsidRDefault="00495C81" w:rsidP="00495C81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Кафедра:</w:t>
      </w:r>
      <w:r>
        <w:rPr>
          <w:sz w:val="28"/>
          <w:szCs w:val="28"/>
          <w:u w:val="single"/>
        </w:rPr>
        <w:t xml:space="preserve"> Управление персоналом</w:t>
      </w:r>
    </w:p>
    <w:p w:rsidR="009C0830" w:rsidRDefault="009C0830" w:rsidP="00495C81">
      <w:pPr>
        <w:jc w:val="right"/>
        <w:rPr>
          <w:sz w:val="28"/>
          <w:szCs w:val="28"/>
        </w:rPr>
      </w:pPr>
    </w:p>
    <w:p w:rsidR="009C0830" w:rsidRDefault="009C0830" w:rsidP="0068695A">
      <w:pPr>
        <w:jc w:val="center"/>
        <w:rPr>
          <w:sz w:val="28"/>
          <w:szCs w:val="28"/>
        </w:rPr>
      </w:pPr>
    </w:p>
    <w:p w:rsidR="009C0830" w:rsidRPr="009C0830" w:rsidRDefault="009C0830" w:rsidP="0068695A">
      <w:pPr>
        <w:jc w:val="center"/>
        <w:rPr>
          <w:sz w:val="40"/>
          <w:szCs w:val="40"/>
        </w:rPr>
      </w:pPr>
      <w:r w:rsidRPr="009C0830">
        <w:rPr>
          <w:sz w:val="40"/>
          <w:szCs w:val="40"/>
        </w:rPr>
        <w:t>Реферат</w:t>
      </w:r>
    </w:p>
    <w:p w:rsidR="00284D07" w:rsidRPr="009C0830" w:rsidRDefault="00284D07" w:rsidP="0068695A">
      <w:pPr>
        <w:jc w:val="center"/>
        <w:rPr>
          <w:b/>
          <w:sz w:val="28"/>
          <w:szCs w:val="28"/>
        </w:rPr>
      </w:pPr>
    </w:p>
    <w:p w:rsidR="00284D07" w:rsidRDefault="009C0830" w:rsidP="0068695A">
      <w:pPr>
        <w:jc w:val="center"/>
        <w:rPr>
          <w:sz w:val="36"/>
          <w:szCs w:val="36"/>
        </w:rPr>
      </w:pPr>
      <w:r>
        <w:rPr>
          <w:sz w:val="36"/>
          <w:szCs w:val="36"/>
        </w:rPr>
        <w:t>По теме: «Межкультурные коммуникации в организациях»</w:t>
      </w:r>
    </w:p>
    <w:p w:rsidR="009C0830" w:rsidRDefault="009C0830" w:rsidP="0068695A">
      <w:pPr>
        <w:jc w:val="center"/>
        <w:rPr>
          <w:sz w:val="36"/>
          <w:szCs w:val="36"/>
        </w:rPr>
      </w:pPr>
    </w:p>
    <w:p w:rsidR="009C0830" w:rsidRDefault="009C0830" w:rsidP="0068695A">
      <w:pPr>
        <w:jc w:val="center"/>
        <w:rPr>
          <w:sz w:val="36"/>
          <w:szCs w:val="36"/>
        </w:rPr>
      </w:pPr>
    </w:p>
    <w:p w:rsidR="009C0830" w:rsidRDefault="009C0830" w:rsidP="0068695A">
      <w:pPr>
        <w:jc w:val="center"/>
        <w:rPr>
          <w:sz w:val="36"/>
          <w:szCs w:val="36"/>
        </w:rPr>
      </w:pPr>
    </w:p>
    <w:p w:rsidR="009C0830" w:rsidRDefault="009C0830" w:rsidP="0068695A">
      <w:pPr>
        <w:jc w:val="center"/>
        <w:rPr>
          <w:sz w:val="36"/>
          <w:szCs w:val="36"/>
        </w:rPr>
      </w:pPr>
    </w:p>
    <w:p w:rsidR="009C0830" w:rsidRDefault="009C0830" w:rsidP="0068695A">
      <w:pPr>
        <w:jc w:val="center"/>
        <w:rPr>
          <w:sz w:val="36"/>
          <w:szCs w:val="36"/>
        </w:rPr>
      </w:pPr>
    </w:p>
    <w:p w:rsidR="009C0830" w:rsidRDefault="009C0830" w:rsidP="0068695A">
      <w:pPr>
        <w:jc w:val="center"/>
        <w:rPr>
          <w:sz w:val="36"/>
          <w:szCs w:val="36"/>
        </w:rPr>
      </w:pPr>
    </w:p>
    <w:p w:rsidR="009C0830" w:rsidRDefault="009C0830" w:rsidP="0068695A">
      <w:pPr>
        <w:jc w:val="center"/>
        <w:rPr>
          <w:sz w:val="36"/>
          <w:szCs w:val="36"/>
        </w:rPr>
      </w:pPr>
    </w:p>
    <w:p w:rsidR="009C0830" w:rsidRDefault="009C0830" w:rsidP="0068695A">
      <w:pPr>
        <w:jc w:val="center"/>
        <w:rPr>
          <w:sz w:val="36"/>
          <w:szCs w:val="36"/>
        </w:rPr>
      </w:pPr>
    </w:p>
    <w:p w:rsidR="009C0830" w:rsidRDefault="009C0830" w:rsidP="0068695A">
      <w:pPr>
        <w:jc w:val="center"/>
        <w:rPr>
          <w:sz w:val="36"/>
          <w:szCs w:val="36"/>
        </w:rPr>
      </w:pPr>
    </w:p>
    <w:p w:rsidR="009C0830" w:rsidRPr="009C0830" w:rsidRDefault="009C0830" w:rsidP="009C0830">
      <w:pPr>
        <w:jc w:val="right"/>
        <w:rPr>
          <w:sz w:val="32"/>
          <w:szCs w:val="32"/>
        </w:rPr>
      </w:pPr>
      <w:r w:rsidRPr="009C0830">
        <w:rPr>
          <w:sz w:val="32"/>
          <w:szCs w:val="32"/>
        </w:rPr>
        <w:t>Студентки заочного отделения</w:t>
      </w:r>
    </w:p>
    <w:p w:rsidR="00284D07" w:rsidRPr="009C0830" w:rsidRDefault="009C0830" w:rsidP="009C08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284D07" w:rsidRPr="009C0830" w:rsidRDefault="009C0830" w:rsidP="009C0830">
      <w:pPr>
        <w:jc w:val="right"/>
        <w:rPr>
          <w:sz w:val="32"/>
          <w:szCs w:val="32"/>
        </w:rPr>
      </w:pPr>
      <w:r w:rsidRPr="009C0830">
        <w:rPr>
          <w:sz w:val="32"/>
          <w:szCs w:val="32"/>
        </w:rPr>
        <w:t>группы 11 – 05 – 64</w:t>
      </w:r>
    </w:p>
    <w:p w:rsidR="009C0830" w:rsidRPr="009C0830" w:rsidRDefault="009C0830" w:rsidP="009C0830">
      <w:pPr>
        <w:jc w:val="right"/>
        <w:rPr>
          <w:sz w:val="32"/>
          <w:szCs w:val="32"/>
        </w:rPr>
      </w:pPr>
    </w:p>
    <w:p w:rsidR="00284D07" w:rsidRPr="009C0830" w:rsidRDefault="009C0830" w:rsidP="009C0830">
      <w:pPr>
        <w:jc w:val="right"/>
        <w:rPr>
          <w:sz w:val="32"/>
          <w:szCs w:val="32"/>
        </w:rPr>
      </w:pPr>
      <w:r w:rsidRPr="009C0830">
        <w:rPr>
          <w:sz w:val="32"/>
          <w:szCs w:val="32"/>
        </w:rPr>
        <w:t xml:space="preserve">специальности «управление персоналом» </w:t>
      </w:r>
    </w:p>
    <w:p w:rsidR="009C0830" w:rsidRPr="009C0830" w:rsidRDefault="009C0830" w:rsidP="009C0830">
      <w:pPr>
        <w:jc w:val="right"/>
        <w:rPr>
          <w:sz w:val="32"/>
          <w:szCs w:val="32"/>
        </w:rPr>
      </w:pPr>
    </w:p>
    <w:p w:rsidR="00284D07" w:rsidRPr="009C0830" w:rsidRDefault="009C0830" w:rsidP="009C0830">
      <w:pPr>
        <w:jc w:val="right"/>
        <w:rPr>
          <w:sz w:val="32"/>
          <w:szCs w:val="32"/>
        </w:rPr>
      </w:pPr>
      <w:r w:rsidRPr="009C0830">
        <w:rPr>
          <w:sz w:val="32"/>
          <w:szCs w:val="32"/>
        </w:rPr>
        <w:t>Селюкова А.С.</w:t>
      </w:r>
    </w:p>
    <w:p w:rsidR="00284D07" w:rsidRPr="009C0830" w:rsidRDefault="00284D07" w:rsidP="0068695A">
      <w:pPr>
        <w:jc w:val="center"/>
        <w:rPr>
          <w:b/>
          <w:sz w:val="32"/>
          <w:szCs w:val="32"/>
        </w:rPr>
      </w:pPr>
    </w:p>
    <w:p w:rsidR="00284D07" w:rsidRDefault="00284D07" w:rsidP="0068695A">
      <w:pPr>
        <w:jc w:val="center"/>
        <w:rPr>
          <w:b/>
          <w:sz w:val="40"/>
          <w:szCs w:val="40"/>
        </w:rPr>
      </w:pPr>
    </w:p>
    <w:p w:rsidR="00284D07" w:rsidRDefault="00284D07" w:rsidP="0068695A">
      <w:pPr>
        <w:jc w:val="center"/>
        <w:rPr>
          <w:b/>
          <w:sz w:val="40"/>
          <w:szCs w:val="40"/>
        </w:rPr>
      </w:pPr>
    </w:p>
    <w:p w:rsidR="00284D07" w:rsidRDefault="00284D07" w:rsidP="0068695A">
      <w:pPr>
        <w:jc w:val="center"/>
        <w:rPr>
          <w:b/>
          <w:sz w:val="40"/>
          <w:szCs w:val="40"/>
        </w:rPr>
      </w:pPr>
    </w:p>
    <w:p w:rsidR="00284D07" w:rsidRDefault="00284D07" w:rsidP="0068695A">
      <w:pPr>
        <w:jc w:val="center"/>
        <w:rPr>
          <w:b/>
          <w:sz w:val="40"/>
          <w:szCs w:val="40"/>
        </w:rPr>
      </w:pPr>
    </w:p>
    <w:p w:rsidR="00284D07" w:rsidRDefault="00284D07" w:rsidP="0068695A">
      <w:pPr>
        <w:jc w:val="center"/>
        <w:rPr>
          <w:b/>
          <w:sz w:val="40"/>
          <w:szCs w:val="40"/>
        </w:rPr>
      </w:pPr>
    </w:p>
    <w:p w:rsidR="00284D07" w:rsidRDefault="00284D07" w:rsidP="0068695A">
      <w:pPr>
        <w:jc w:val="center"/>
        <w:rPr>
          <w:b/>
          <w:sz w:val="40"/>
          <w:szCs w:val="40"/>
        </w:rPr>
      </w:pPr>
    </w:p>
    <w:p w:rsidR="00284D07" w:rsidRDefault="00284D07" w:rsidP="0068695A">
      <w:pPr>
        <w:jc w:val="center"/>
        <w:rPr>
          <w:b/>
          <w:sz w:val="40"/>
          <w:szCs w:val="40"/>
        </w:rPr>
      </w:pPr>
    </w:p>
    <w:p w:rsidR="00284D07" w:rsidRPr="009C0830" w:rsidRDefault="009C0830" w:rsidP="009C0830">
      <w:pPr>
        <w:jc w:val="center"/>
        <w:rPr>
          <w:sz w:val="32"/>
          <w:szCs w:val="32"/>
        </w:rPr>
      </w:pPr>
      <w:r w:rsidRPr="009C0830">
        <w:rPr>
          <w:sz w:val="32"/>
          <w:szCs w:val="32"/>
        </w:rPr>
        <w:t>Белгород 2008</w:t>
      </w:r>
    </w:p>
    <w:p w:rsidR="005E322F" w:rsidRDefault="005E322F" w:rsidP="006869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Содержание</w:t>
      </w:r>
    </w:p>
    <w:p w:rsidR="005E322F" w:rsidRDefault="005E322F" w:rsidP="005E322F">
      <w:pPr>
        <w:jc w:val="both"/>
        <w:rPr>
          <w:b/>
          <w:sz w:val="40"/>
          <w:szCs w:val="40"/>
        </w:rPr>
      </w:pPr>
    </w:p>
    <w:p w:rsidR="005E322F" w:rsidRDefault="005E322F" w:rsidP="005E322F">
      <w:pPr>
        <w:jc w:val="both"/>
        <w:rPr>
          <w:b/>
          <w:sz w:val="40"/>
          <w:szCs w:val="40"/>
        </w:rPr>
      </w:pPr>
    </w:p>
    <w:p w:rsidR="005E322F" w:rsidRDefault="005E322F" w:rsidP="005E322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1.  Межкультурная коммуникация </w:t>
      </w:r>
      <w:r w:rsidR="009C0830">
        <w:rPr>
          <w:sz w:val="32"/>
          <w:szCs w:val="32"/>
        </w:rPr>
        <w:t xml:space="preserve">                                              </w:t>
      </w:r>
      <w:r w:rsidR="004862B8">
        <w:rPr>
          <w:sz w:val="32"/>
          <w:szCs w:val="32"/>
        </w:rPr>
        <w:t xml:space="preserve">  </w:t>
      </w:r>
      <w:r w:rsidR="009C0830">
        <w:rPr>
          <w:sz w:val="32"/>
          <w:szCs w:val="32"/>
        </w:rPr>
        <w:t xml:space="preserve">  3</w:t>
      </w:r>
    </w:p>
    <w:p w:rsidR="005E322F" w:rsidRDefault="005E322F" w:rsidP="005E322F">
      <w:pPr>
        <w:jc w:val="both"/>
        <w:rPr>
          <w:sz w:val="32"/>
          <w:szCs w:val="32"/>
        </w:rPr>
      </w:pPr>
    </w:p>
    <w:p w:rsidR="005E322F" w:rsidRDefault="005E322F" w:rsidP="005E322F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Невербальная межкультурная коммуникация, ее средства </w:t>
      </w:r>
      <w:r w:rsidR="009C0830">
        <w:rPr>
          <w:sz w:val="32"/>
          <w:szCs w:val="32"/>
        </w:rPr>
        <w:t xml:space="preserve"> </w:t>
      </w:r>
      <w:r w:rsidR="004862B8">
        <w:rPr>
          <w:sz w:val="32"/>
          <w:szCs w:val="32"/>
        </w:rPr>
        <w:t xml:space="preserve">   </w:t>
      </w:r>
      <w:r w:rsidR="009C0830">
        <w:rPr>
          <w:sz w:val="32"/>
          <w:szCs w:val="32"/>
        </w:rPr>
        <w:t xml:space="preserve"> 6</w:t>
      </w:r>
    </w:p>
    <w:p w:rsidR="005E322F" w:rsidRDefault="005E322F" w:rsidP="005E322F">
      <w:pPr>
        <w:ind w:left="360"/>
        <w:jc w:val="both"/>
        <w:rPr>
          <w:sz w:val="32"/>
          <w:szCs w:val="32"/>
        </w:rPr>
      </w:pPr>
    </w:p>
    <w:p w:rsidR="005E322F" w:rsidRPr="005E322F" w:rsidRDefault="005E322F" w:rsidP="004862B8">
      <w:pPr>
        <w:tabs>
          <w:tab w:val="right" w:pos="9354"/>
        </w:tabs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3.   Межгрупповая коммуникация в организации</w:t>
      </w:r>
      <w:r w:rsidR="004862B8">
        <w:rPr>
          <w:sz w:val="32"/>
          <w:szCs w:val="32"/>
        </w:rPr>
        <w:tab/>
        <w:t>8</w:t>
      </w:r>
    </w:p>
    <w:p w:rsidR="005E322F" w:rsidRDefault="005E322F" w:rsidP="0068695A">
      <w:pPr>
        <w:jc w:val="center"/>
        <w:rPr>
          <w:b/>
          <w:sz w:val="40"/>
          <w:szCs w:val="40"/>
        </w:rPr>
      </w:pPr>
    </w:p>
    <w:p w:rsidR="005E322F" w:rsidRPr="00195252" w:rsidRDefault="00195252" w:rsidP="00195252">
      <w:pPr>
        <w:tabs>
          <w:tab w:val="left" w:pos="450"/>
        </w:tabs>
        <w:rPr>
          <w:sz w:val="32"/>
          <w:szCs w:val="32"/>
        </w:rPr>
      </w:pPr>
      <w:r w:rsidRPr="00195252">
        <w:rPr>
          <w:sz w:val="32"/>
          <w:szCs w:val="32"/>
        </w:rPr>
        <w:tab/>
        <w:t>4. Факторы</w:t>
      </w:r>
      <w:r>
        <w:rPr>
          <w:sz w:val="32"/>
          <w:szCs w:val="32"/>
        </w:rPr>
        <w:t xml:space="preserve">, влияющие на доверие в межкультурной </w:t>
      </w:r>
      <w:r w:rsidR="004862B8">
        <w:rPr>
          <w:sz w:val="32"/>
          <w:szCs w:val="32"/>
        </w:rPr>
        <w:t>к</w:t>
      </w:r>
      <w:r>
        <w:rPr>
          <w:sz w:val="32"/>
          <w:szCs w:val="32"/>
        </w:rPr>
        <w:t>оммуникации</w:t>
      </w:r>
      <w:r w:rsidR="004862B8">
        <w:rPr>
          <w:sz w:val="32"/>
          <w:szCs w:val="32"/>
        </w:rPr>
        <w:t xml:space="preserve">                                                                                       10</w:t>
      </w:r>
    </w:p>
    <w:p w:rsidR="005E322F" w:rsidRDefault="005E322F" w:rsidP="0068695A">
      <w:pPr>
        <w:jc w:val="center"/>
        <w:rPr>
          <w:b/>
          <w:sz w:val="40"/>
          <w:szCs w:val="40"/>
        </w:rPr>
      </w:pPr>
    </w:p>
    <w:p w:rsidR="005E322F" w:rsidRDefault="005E322F" w:rsidP="0068695A">
      <w:pPr>
        <w:jc w:val="center"/>
        <w:rPr>
          <w:b/>
          <w:sz w:val="40"/>
          <w:szCs w:val="40"/>
        </w:rPr>
      </w:pPr>
    </w:p>
    <w:p w:rsidR="005E322F" w:rsidRPr="00284D07" w:rsidRDefault="00284D07" w:rsidP="004862B8">
      <w:pPr>
        <w:tabs>
          <w:tab w:val="left" w:pos="795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t>Список использованной литературы</w:t>
      </w:r>
      <w:r w:rsidR="004862B8">
        <w:rPr>
          <w:sz w:val="32"/>
          <w:szCs w:val="32"/>
        </w:rPr>
        <w:tab/>
        <w:t>13</w:t>
      </w:r>
    </w:p>
    <w:p w:rsidR="005E322F" w:rsidRDefault="005E322F" w:rsidP="0068695A">
      <w:pPr>
        <w:jc w:val="center"/>
        <w:rPr>
          <w:b/>
          <w:sz w:val="40"/>
          <w:szCs w:val="40"/>
        </w:rPr>
      </w:pPr>
    </w:p>
    <w:p w:rsidR="005E322F" w:rsidRDefault="005E322F" w:rsidP="0068695A">
      <w:pPr>
        <w:jc w:val="center"/>
        <w:rPr>
          <w:b/>
          <w:sz w:val="40"/>
          <w:szCs w:val="40"/>
        </w:rPr>
      </w:pPr>
    </w:p>
    <w:p w:rsidR="005E322F" w:rsidRDefault="005E322F" w:rsidP="0068695A">
      <w:pPr>
        <w:jc w:val="center"/>
        <w:rPr>
          <w:b/>
          <w:sz w:val="40"/>
          <w:szCs w:val="40"/>
        </w:rPr>
      </w:pPr>
    </w:p>
    <w:p w:rsidR="005E322F" w:rsidRDefault="005E322F" w:rsidP="0068695A">
      <w:pPr>
        <w:jc w:val="center"/>
        <w:rPr>
          <w:b/>
          <w:sz w:val="40"/>
          <w:szCs w:val="40"/>
        </w:rPr>
      </w:pPr>
    </w:p>
    <w:p w:rsidR="005E322F" w:rsidRDefault="005E322F" w:rsidP="0068695A">
      <w:pPr>
        <w:jc w:val="center"/>
        <w:rPr>
          <w:b/>
          <w:sz w:val="40"/>
          <w:szCs w:val="40"/>
        </w:rPr>
      </w:pPr>
    </w:p>
    <w:p w:rsidR="005E322F" w:rsidRDefault="005E322F" w:rsidP="0068695A">
      <w:pPr>
        <w:jc w:val="center"/>
        <w:rPr>
          <w:b/>
          <w:sz w:val="40"/>
          <w:szCs w:val="40"/>
        </w:rPr>
      </w:pPr>
    </w:p>
    <w:p w:rsidR="005E322F" w:rsidRDefault="005E322F" w:rsidP="0068695A">
      <w:pPr>
        <w:jc w:val="center"/>
        <w:rPr>
          <w:b/>
          <w:sz w:val="40"/>
          <w:szCs w:val="40"/>
        </w:rPr>
      </w:pPr>
    </w:p>
    <w:p w:rsidR="005E322F" w:rsidRDefault="005E322F" w:rsidP="0068695A">
      <w:pPr>
        <w:jc w:val="center"/>
        <w:rPr>
          <w:b/>
          <w:sz w:val="40"/>
          <w:szCs w:val="40"/>
        </w:rPr>
      </w:pPr>
    </w:p>
    <w:p w:rsidR="005E322F" w:rsidRDefault="005E322F" w:rsidP="0068695A">
      <w:pPr>
        <w:jc w:val="center"/>
        <w:rPr>
          <w:b/>
          <w:sz w:val="40"/>
          <w:szCs w:val="40"/>
        </w:rPr>
      </w:pPr>
    </w:p>
    <w:p w:rsidR="005E322F" w:rsidRDefault="005E322F" w:rsidP="0068695A">
      <w:pPr>
        <w:jc w:val="center"/>
        <w:rPr>
          <w:b/>
          <w:sz w:val="40"/>
          <w:szCs w:val="40"/>
        </w:rPr>
      </w:pPr>
    </w:p>
    <w:p w:rsidR="005E322F" w:rsidRDefault="005E322F" w:rsidP="0068695A">
      <w:pPr>
        <w:jc w:val="center"/>
        <w:rPr>
          <w:b/>
          <w:sz w:val="40"/>
          <w:szCs w:val="40"/>
        </w:rPr>
      </w:pPr>
    </w:p>
    <w:p w:rsidR="005E322F" w:rsidRDefault="005E322F" w:rsidP="0068695A">
      <w:pPr>
        <w:jc w:val="center"/>
        <w:rPr>
          <w:b/>
          <w:sz w:val="40"/>
          <w:szCs w:val="40"/>
        </w:rPr>
      </w:pPr>
    </w:p>
    <w:p w:rsidR="005E322F" w:rsidRDefault="005E322F" w:rsidP="0068695A">
      <w:pPr>
        <w:jc w:val="center"/>
        <w:rPr>
          <w:b/>
          <w:sz w:val="40"/>
          <w:szCs w:val="40"/>
        </w:rPr>
      </w:pPr>
    </w:p>
    <w:p w:rsidR="005E322F" w:rsidRDefault="005E322F" w:rsidP="0068695A">
      <w:pPr>
        <w:jc w:val="center"/>
        <w:rPr>
          <w:b/>
          <w:sz w:val="40"/>
          <w:szCs w:val="40"/>
        </w:rPr>
      </w:pPr>
    </w:p>
    <w:p w:rsidR="005E322F" w:rsidRDefault="005E322F" w:rsidP="0068695A">
      <w:pPr>
        <w:jc w:val="center"/>
        <w:rPr>
          <w:b/>
          <w:sz w:val="40"/>
          <w:szCs w:val="40"/>
        </w:rPr>
      </w:pPr>
    </w:p>
    <w:p w:rsidR="005E322F" w:rsidRDefault="005E322F" w:rsidP="0068695A">
      <w:pPr>
        <w:jc w:val="center"/>
        <w:rPr>
          <w:b/>
          <w:sz w:val="40"/>
          <w:szCs w:val="40"/>
        </w:rPr>
      </w:pPr>
    </w:p>
    <w:p w:rsidR="005E322F" w:rsidRDefault="005E322F" w:rsidP="0068695A">
      <w:pPr>
        <w:jc w:val="center"/>
        <w:rPr>
          <w:b/>
          <w:sz w:val="40"/>
          <w:szCs w:val="40"/>
        </w:rPr>
      </w:pPr>
    </w:p>
    <w:p w:rsidR="005E322F" w:rsidRDefault="005E322F" w:rsidP="0068695A">
      <w:pPr>
        <w:jc w:val="center"/>
        <w:rPr>
          <w:b/>
          <w:sz w:val="40"/>
          <w:szCs w:val="40"/>
        </w:rPr>
      </w:pPr>
    </w:p>
    <w:p w:rsidR="005E322F" w:rsidRDefault="005E322F" w:rsidP="0068695A">
      <w:pPr>
        <w:jc w:val="center"/>
        <w:rPr>
          <w:b/>
          <w:sz w:val="40"/>
          <w:szCs w:val="40"/>
        </w:rPr>
      </w:pPr>
    </w:p>
    <w:p w:rsidR="0068695A" w:rsidRDefault="00195252" w:rsidP="006869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1. </w:t>
      </w:r>
      <w:r w:rsidR="0068695A" w:rsidRPr="0068695A">
        <w:rPr>
          <w:b/>
          <w:sz w:val="40"/>
          <w:szCs w:val="40"/>
        </w:rPr>
        <w:t>Межкультурная коммуникация</w:t>
      </w:r>
    </w:p>
    <w:p w:rsidR="0068695A" w:rsidRDefault="0068695A" w:rsidP="0068695A">
      <w:pPr>
        <w:jc w:val="center"/>
        <w:rPr>
          <w:b/>
          <w:sz w:val="40"/>
          <w:szCs w:val="40"/>
        </w:rPr>
      </w:pPr>
    </w:p>
    <w:p w:rsidR="0068695A" w:rsidRDefault="0068695A" w:rsidP="006869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Происходящие в современном мире интеграционные процессы приводят к росту взаимодействия и взаимозависимости между странами и регионами. Мы все чаще контактируем с представителями других народов и культур. Поэтому очень важно иметь представление о межкультурной коммуникации, в процессе которой представитель одной культуры вступает во взаимоотношения с представителем другой культуры. Знания и особенности межкультурной коммуникации позволяет повысить специфику взаимодействия представителей разных культур.</w:t>
      </w:r>
    </w:p>
    <w:p w:rsidR="0068695A" w:rsidRDefault="0068695A" w:rsidP="006869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многих лет в США бытовало представление о том, что в результате </w:t>
      </w:r>
      <w:r w:rsidR="00116C69">
        <w:rPr>
          <w:sz w:val="28"/>
          <w:szCs w:val="28"/>
        </w:rPr>
        <w:t>смешения</w:t>
      </w:r>
      <w:r>
        <w:rPr>
          <w:sz w:val="28"/>
          <w:szCs w:val="28"/>
        </w:rPr>
        <w:t xml:space="preserve"> людей многих непохожих друг на друга национальных и этнических групп появился тип американца, в кот</w:t>
      </w:r>
      <w:r w:rsidR="00116C69">
        <w:rPr>
          <w:sz w:val="28"/>
          <w:szCs w:val="28"/>
        </w:rPr>
        <w:t>о</w:t>
      </w:r>
      <w:r>
        <w:rPr>
          <w:sz w:val="28"/>
          <w:szCs w:val="28"/>
        </w:rPr>
        <w:t xml:space="preserve">ром привнесенные иммигрантами индивидуальное особенности – язык, верования, поведенческие характеристики соединились в едином и более сильном характере. </w:t>
      </w:r>
      <w:r w:rsidR="00116C69">
        <w:rPr>
          <w:sz w:val="28"/>
          <w:szCs w:val="28"/>
        </w:rPr>
        <w:t xml:space="preserve">Считалось, что каждый американец является представителем такого типа или стремится к нему. </w:t>
      </w:r>
      <w:r>
        <w:rPr>
          <w:sz w:val="28"/>
          <w:szCs w:val="28"/>
        </w:rPr>
        <w:t xml:space="preserve"> </w:t>
      </w:r>
    </w:p>
    <w:p w:rsidR="00116C69" w:rsidRDefault="00116C69" w:rsidP="006869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исследователи и общественные деятели предлагают иную интерпретацию, согласно которой этнические группы внесли свой уникальный вклад в американскую культуру, при этом сохранив многие свои особенности в первозданном виде. Общее и индивидуальное сосуществовали всегда, однако в прошлом основное внимание уделялось наличию общих качеств, теперь же углубляется осознание существующих различий.</w:t>
      </w:r>
    </w:p>
    <w:p w:rsidR="00116C69" w:rsidRDefault="00116C69" w:rsidP="006869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Межкультурная коммуникация является разновидностью межличностной коммуникации в определенном контексте: когда мы осознаем существование культурных различий, наша межличностная коммуникация становится межкультурной. Являясь важнейшей составляющей самоощущения личности, ее ценностей, представлений и убеждений, культура входит составной частью в процесс коммуникации. </w:t>
      </w:r>
      <w:r w:rsidR="00F01105">
        <w:rPr>
          <w:sz w:val="28"/>
          <w:szCs w:val="28"/>
        </w:rPr>
        <w:t>Осознав, то что наша собственная культура привносит в процесс коммуникации, человек может оценить и то значение, которое имеет для успешности коммуникации культура других участников этого процесса. Важно не только признавать существование культурных различий, но и понимать, что каждый из членов организации или общества в целом, в силу этих различий по-разному проявляется в процессе коммуникации.</w:t>
      </w:r>
    </w:p>
    <w:p w:rsidR="00236BE0" w:rsidRDefault="00236BE0" w:rsidP="006869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Культурные различия могут уменьшать предсказуемость развития процесса коммуникаций из-за несоответствий в языках, правилах и норах. Успешность коммуникации зависит от способности адаптироваться к различиям культур, поскольку осознание для нас непривычного поведения и образа мыслей, свойственных представителям других культур, иногда может привести к предвзятости. Может возникнуть чувство недоверия, поскольку убеждения, отличные от нас, часто кажутся странными. И тогда мы склонны считать их неверными, что привотет в конечном итоге к усугублению процесса коммуникации.</w:t>
      </w:r>
    </w:p>
    <w:p w:rsidR="00236BE0" w:rsidRDefault="00236BE0" w:rsidP="006869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просто бывает добиться того простого подхода, который способствует эффективности коммуникации. Следует отказаться от обыкновения считать ниже себя тех, кто смотрит на вещи иначе. Никакие культурные особенности, включая наши собственные, </w:t>
      </w:r>
      <w:r w:rsidR="00620BBA">
        <w:rPr>
          <w:sz w:val="28"/>
          <w:szCs w:val="28"/>
        </w:rPr>
        <w:t>не следует расценивать как истинные или ложные. Необходимо попытаться считать какие-то особенности не похожими на те, которые привычны для нас. Так, для многих культур нормой общения считается прямой взгляд в процессе межличностного и делового общения, в некоторых жен культурах более приемлем косвенный зрительный контакт. Ни один из них не следует рассматривать как хороший или плохой – это вариативность, отражающая культурное различие.</w:t>
      </w:r>
    </w:p>
    <w:p w:rsidR="00620BBA" w:rsidRDefault="00620BBA" w:rsidP="006869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Культура делового общения – готовность работников вести себя в ситуациях делового общения с клиентом на основе имиджевых регуляторов поведения исходя из миссии фирмы.</w:t>
      </w:r>
    </w:p>
    <w:p w:rsidR="00620BBA" w:rsidRDefault="00620BBA" w:rsidP="006869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и принятие культурных различий такого типа – первый шаг к эффективности в межкультурной коммуникации. В других случаях принимать такие отличия бывает труднее, однако, отказавшись оценивать другую культуру</w:t>
      </w:r>
      <w:r w:rsidR="00CE0F79">
        <w:rPr>
          <w:sz w:val="28"/>
          <w:szCs w:val="28"/>
        </w:rPr>
        <w:t xml:space="preserve"> в зависимости от собственного опыта, мы начинаем понимать людей другой культуры. И наоборот, успешная коммуникация с людьми других культур будет практически недостижимой, если работник, человек станет упорствовать в своем стремлении считать верным только то, что привычно, а все остальное рассматривать как неполноценное или не верное.</w:t>
      </w:r>
    </w:p>
    <w:p w:rsidR="00CE0F79" w:rsidRDefault="00CE0F79" w:rsidP="006869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Убежденность в превосходстве собственной культуры или ее исключительность называется этноцентризмом. Находящиеся на позициях этноцентризма люди иногда не смогут достичь эффективности в коммуникации с представителями других культур. </w:t>
      </w:r>
      <w:r w:rsidR="00DE4BB9">
        <w:rPr>
          <w:sz w:val="28"/>
          <w:szCs w:val="28"/>
        </w:rPr>
        <w:t>Преодоление</w:t>
      </w:r>
      <w:r>
        <w:rPr>
          <w:sz w:val="28"/>
          <w:szCs w:val="28"/>
        </w:rPr>
        <w:t xml:space="preserve"> этнокоммуникации достигается не легко, поскольку эта тенденция свойственна каждой культуре, рассматривающей как закономерность и норму собственное представление</w:t>
      </w:r>
      <w:r w:rsidR="00DE4BB9">
        <w:rPr>
          <w:sz w:val="28"/>
          <w:szCs w:val="28"/>
        </w:rPr>
        <w:t xml:space="preserve"> о мире, обычаях и модели поведения.</w:t>
      </w:r>
    </w:p>
    <w:p w:rsidR="00DE4BB9" w:rsidRDefault="00DE4BB9" w:rsidP="006869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Этноцентризм – взгляд на общество, при котором одна группа считается центральной, а все другие группы соизмеряются и соотносятся с ней. </w:t>
      </w:r>
    </w:p>
    <w:p w:rsidR="00DE4BB9" w:rsidRDefault="00DE4BB9" w:rsidP="006869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Связь между культурой и коммуникацией носит настолько всеобъемлющий характер, что один из ведущих антропологов Эдвард Холл сказал, что «культура  - это коммуникация» и «коммуникация – это – культура». Мы постигаем язык, обычаи , нормы в раннем возрасте. Обычно, в этот период жизни мы не усваиваем никакой иной культуры на таком же глубинном уровне и не отдаем себе отчета в том, насколько наше поведение определяется культурой, к которой мы принадлежим.</w:t>
      </w:r>
    </w:p>
    <w:p w:rsidR="00FA4E2B" w:rsidRDefault="00FA4E2B" w:rsidP="006869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Хотя культурные ценности играют важнейшую роль в личной жизни каждого человека, их нельзя увидеть или услышать – они в самих людях, в их мыслях и чувствах. Ими определяется восприятие мира, выбор линии поведения. Так, центральной ценностью преобладающей культуры США является личный успех. Как следствие, люди этой культуры ценят упорный труд, силу и выносливость, умение делать карьеру, постоянно умножать состояние и улучшать качество жизни. </w:t>
      </w:r>
    </w:p>
    <w:p w:rsidR="00FA4E2B" w:rsidRDefault="00FA4E2B" w:rsidP="006869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арабских странах наряду с личными успехами относится так же гостеприимство, смелость и честь. </w:t>
      </w:r>
    </w:p>
    <w:p w:rsidR="00FA4E2B" w:rsidRDefault="00FA4E2B" w:rsidP="006869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многих африканских странах почитают старших, а принадлежность к семье или клану, расценивается выше, чем успешная работа и материальное благосостояние.</w:t>
      </w:r>
    </w:p>
    <w:p w:rsidR="00FA4E2B" w:rsidRDefault="00FA4E2B" w:rsidP="006869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Различные ценности отличающихся друг от друга культур определяют и различия в поведении.</w:t>
      </w:r>
    </w:p>
    <w:p w:rsidR="00FA4E2B" w:rsidRDefault="00FA4E2B" w:rsidP="006869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Затруднения в межличностной коммуникации возникают не только из-за языкового барьера</w:t>
      </w:r>
      <w:r w:rsidR="0054081F">
        <w:rPr>
          <w:sz w:val="28"/>
          <w:szCs w:val="28"/>
        </w:rPr>
        <w:t>, часто неверная и негативная оценка представителей чужой культуры возникает на фоне существующих в сознании людей стереотипов.  Иногда такие культурные стереотипы усиливаются даже звучанием различных языков. Например, немецкий язык может восприниматься как грубый, воинственный, а испанский – как романтичный и экзотичный. Стереотип восприятия языка переносится на человека, который говорит на этом языке, что по сути неверно – для носителей других языков также характерны индивидуальные различия, которые можно наблюдать в своей культурной группе. Научившись принимать другие культуры отличные от нашей и видеть в представителях этих культур отдельных личностей, а не стереотипы, можно повысить эффективность межкультурной коммуникации.</w:t>
      </w:r>
    </w:p>
    <w:p w:rsidR="0054081F" w:rsidRDefault="0054081F" w:rsidP="0068695A">
      <w:pPr>
        <w:spacing w:line="360" w:lineRule="auto"/>
        <w:ind w:firstLine="709"/>
        <w:jc w:val="both"/>
        <w:rPr>
          <w:sz w:val="28"/>
          <w:szCs w:val="28"/>
        </w:rPr>
      </w:pPr>
    </w:p>
    <w:p w:rsidR="0054081F" w:rsidRDefault="00195252" w:rsidP="00195252">
      <w:pPr>
        <w:spacing w:line="360" w:lineRule="auto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 </w:t>
      </w:r>
      <w:r w:rsidR="0054081F" w:rsidRPr="0054081F">
        <w:rPr>
          <w:b/>
          <w:sz w:val="36"/>
          <w:szCs w:val="36"/>
        </w:rPr>
        <w:t>Невербальная межкультурная коммуникация</w:t>
      </w:r>
      <w:r>
        <w:rPr>
          <w:b/>
          <w:sz w:val="36"/>
          <w:szCs w:val="36"/>
        </w:rPr>
        <w:t>, ее средства.</w:t>
      </w:r>
    </w:p>
    <w:p w:rsidR="0054081F" w:rsidRDefault="0054081F" w:rsidP="0054081F">
      <w:pPr>
        <w:spacing w:line="360" w:lineRule="auto"/>
        <w:ind w:firstLine="709"/>
        <w:jc w:val="both"/>
        <w:rPr>
          <w:sz w:val="28"/>
          <w:szCs w:val="28"/>
        </w:rPr>
      </w:pPr>
    </w:p>
    <w:p w:rsidR="0054081F" w:rsidRDefault="0054081F" w:rsidP="005408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межкультурных коммуникациях </w:t>
      </w:r>
      <w:r w:rsidR="007A6415">
        <w:rPr>
          <w:sz w:val="28"/>
          <w:szCs w:val="28"/>
        </w:rPr>
        <w:t xml:space="preserve">возрастает роль невербальных средств. Можно выделить несколько таких средств: </w:t>
      </w:r>
    </w:p>
    <w:p w:rsidR="007A6415" w:rsidRDefault="007A6415" w:rsidP="005408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кинесика (движение и внешний вид);</w:t>
      </w:r>
    </w:p>
    <w:p w:rsidR="007A6415" w:rsidRDefault="007A6415" w:rsidP="005408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проксемика (использование пространства);</w:t>
      </w:r>
    </w:p>
    <w:p w:rsidR="007A6415" w:rsidRDefault="007A6415" w:rsidP="005408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хронемика (использование времени).</w:t>
      </w:r>
    </w:p>
    <w:p w:rsidR="007A6415" w:rsidRDefault="007A6415" w:rsidP="0054081F">
      <w:pPr>
        <w:spacing w:line="360" w:lineRule="auto"/>
        <w:ind w:firstLine="709"/>
        <w:jc w:val="both"/>
        <w:rPr>
          <w:sz w:val="28"/>
          <w:szCs w:val="28"/>
        </w:rPr>
      </w:pPr>
      <w:r w:rsidRPr="007A6415">
        <w:rPr>
          <w:i/>
          <w:sz w:val="28"/>
          <w:szCs w:val="28"/>
        </w:rPr>
        <w:t>Кинесика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Некоторые движения имеют физиологическую основу и во многом схожи в разных культурах: зевки и потягивания, плачь и смех. Однако очень по-разному воспринимаются позы, улыбки и другие движения в разных культурах. Когда следует улыбаться и как следует понимать улыбку – это далеко не универсальные представления в разных культурах. Эти и многие другие модели движений культурно обусловлены. То, как человек ходит, смотрит на собеседника, жесты, мимика – все передается через культуру. В одной культуре «пожимание плечами» означает – я не знаю, </w:t>
      </w:r>
      <w:r w:rsidR="005A64C8">
        <w:rPr>
          <w:sz w:val="28"/>
          <w:szCs w:val="28"/>
        </w:rPr>
        <w:t>в другой – «не приставайте ко мне».очень сложно изучить кинесику всех культур, с которыми придется сталкиваться, но по крайней мере можно и нужно осознавать то, что для каждой культуры характерна своя кинесика. Нельзя воспринимать ее с точки зрения своей культуры.</w:t>
      </w:r>
    </w:p>
    <w:p w:rsidR="005A64C8" w:rsidRDefault="005A64C8" w:rsidP="005408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Проксемика. </w:t>
      </w:r>
      <w:r>
        <w:rPr>
          <w:sz w:val="28"/>
          <w:szCs w:val="28"/>
        </w:rPr>
        <w:t xml:space="preserve">Пространство вокруг человека является как бы его территорией, которую он интуитивно стремится контролировать, и если кто то нарушает его границы, то может возникнуть дискомфорт и стремление отгородиться. Американцы, в отличии от представителей многих других культур предпочитают территорию больших размеров, что может восприниматься как холодность, отстраненность. Использование личного пространства является важнейшей культурной переменной и может в определенных ситуациях создавать дискомфорт, снижающий эффективность коммуникации. </w:t>
      </w:r>
    </w:p>
    <w:p w:rsidR="005A64C8" w:rsidRDefault="001566C7" w:rsidP="005408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дистанция между собеседниками может быть оценена по-разному в зависимости от культурных норм. Нормальная для служебных отношений во многих странах Европы дистанция была бы оценена в Северной Америке как интимная. Слишком близкая дистанция здесь означает агрессивность или сексуальный интерес.</w:t>
      </w:r>
    </w:p>
    <w:p w:rsidR="001566C7" w:rsidRDefault="001566C7" w:rsidP="005408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Хронемика. </w:t>
      </w:r>
      <w:r>
        <w:rPr>
          <w:sz w:val="28"/>
          <w:szCs w:val="28"/>
        </w:rPr>
        <w:t>Значение и использование времени так же является культурной переменной. Для американцев характерна большая точность, латиноамериканцы же в некоторых ситуациях считают нормой опоздание на 30 -40 минут, при этом опаздывающий не наносит обиды тому, кто его ждет. То, что американцам может показаться бесполезной тратой времени (личные контакты как прелюдия к деловым совещаниям), в других культурах расценивается как важная часть коммуникации.</w:t>
      </w:r>
    </w:p>
    <w:p w:rsidR="001566C7" w:rsidRDefault="005A41EA" w:rsidP="005408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Отличаются так же представления о долгосрочных периодах. Для восточных культур характерно мыслить годами или десятилетиями. При таком подходе цель отодвигается на полстолетия, не воспринимается как очень отдаленная. Для американской культуры характерно мыслить в пределах нескольких лет или даже месяцев. Различия во «внутренних часах» могут приводить на межкультурном уровне ко множеству осложнений и затруднений. </w:t>
      </w:r>
    </w:p>
    <w:p w:rsidR="00195252" w:rsidRDefault="00195252" w:rsidP="0054081F">
      <w:pPr>
        <w:spacing w:line="360" w:lineRule="auto"/>
        <w:ind w:firstLine="709"/>
        <w:jc w:val="both"/>
        <w:rPr>
          <w:sz w:val="28"/>
          <w:szCs w:val="28"/>
        </w:rPr>
      </w:pPr>
    </w:p>
    <w:p w:rsidR="005A41EA" w:rsidRDefault="004D084D" w:rsidP="004D084D">
      <w:pPr>
        <w:spacing w:line="360" w:lineRule="auto"/>
        <w:ind w:firstLine="709"/>
        <w:jc w:val="center"/>
        <w:rPr>
          <w:b/>
          <w:sz w:val="36"/>
          <w:szCs w:val="36"/>
        </w:rPr>
      </w:pPr>
      <w:r w:rsidRPr="004D084D">
        <w:rPr>
          <w:b/>
          <w:sz w:val="36"/>
          <w:szCs w:val="36"/>
        </w:rPr>
        <w:t>Межгрупповая коммуникация</w:t>
      </w:r>
      <w:r w:rsidR="00195252">
        <w:rPr>
          <w:b/>
          <w:sz w:val="36"/>
          <w:szCs w:val="36"/>
        </w:rPr>
        <w:t xml:space="preserve">  в организации</w:t>
      </w:r>
    </w:p>
    <w:p w:rsidR="00195252" w:rsidRPr="004D084D" w:rsidRDefault="00195252" w:rsidP="004D084D">
      <w:pPr>
        <w:spacing w:line="360" w:lineRule="auto"/>
        <w:ind w:firstLine="709"/>
        <w:jc w:val="center"/>
        <w:rPr>
          <w:b/>
          <w:sz w:val="36"/>
          <w:szCs w:val="36"/>
        </w:rPr>
      </w:pPr>
    </w:p>
    <w:p w:rsidR="005A41EA" w:rsidRDefault="005A41EA" w:rsidP="005A4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коммуникации человек ведет себя в соответствии с нормами, принятыми в его группе. Следовательно, процесс межгрупповой коммуникации осложняется м</w:t>
      </w:r>
      <w:r w:rsidR="004D084D">
        <w:rPr>
          <w:sz w:val="28"/>
          <w:szCs w:val="28"/>
        </w:rPr>
        <w:t>но</w:t>
      </w:r>
      <w:r>
        <w:rPr>
          <w:sz w:val="28"/>
          <w:szCs w:val="28"/>
        </w:rPr>
        <w:t>жеством факторов, в час</w:t>
      </w:r>
      <w:r w:rsidR="004D084D">
        <w:rPr>
          <w:sz w:val="28"/>
          <w:szCs w:val="28"/>
        </w:rPr>
        <w:t>тности фактором идентификации «другого» и самоидентификации.</w:t>
      </w:r>
    </w:p>
    <w:p w:rsidR="000C03CD" w:rsidRDefault="004D084D" w:rsidP="005A4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идентификации «другого» можно описать как «социальную категоризацию», которая в чем-то сходна с созданием стереотипов. Раскладывая людей по «ящичкам» огораживаем каждый ящичек барьерами. Например, если сотрудник относится к европейцам или к азиатам, мы присваиваем ему модель поведения, присущую, по нашему представлению, этой расовой или этнической группе. </w:t>
      </w:r>
      <w:r w:rsidR="0028274D">
        <w:rPr>
          <w:sz w:val="28"/>
          <w:szCs w:val="28"/>
        </w:rPr>
        <w:t xml:space="preserve">Разумеется, процесс социальной категоризации во многом зависит от личности. </w:t>
      </w:r>
    </w:p>
    <w:p w:rsidR="004D084D" w:rsidRDefault="000C03CD" w:rsidP="005A4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жесткий и категоричный человек создает более жесткие и категоричные стереотипы. Повсеместно  распространены суждения типа «она должна любить определенного типа музыку, </w:t>
      </w:r>
      <w:r w:rsidR="007912BF">
        <w:rPr>
          <w:sz w:val="28"/>
          <w:szCs w:val="28"/>
        </w:rPr>
        <w:t xml:space="preserve">так как она происходит из определенной этнической группы». Люди оперируют подобными социальными стереотипами в основном тогда, когда относим человека к типичным представителям данной социальной или этнической группы. Если признаем человека нетипичным, то учитываем его личные качества, нашу оценку того, чем он похож или отличается от меня. </w:t>
      </w:r>
    </w:p>
    <w:p w:rsidR="007912BF" w:rsidRDefault="007912BF" w:rsidP="005A4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Самоидентификация – восприятие самого себя, которое исследователи называют « самосхемой». Она относится к двум аспектам:</w:t>
      </w:r>
    </w:p>
    <w:p w:rsidR="007912BF" w:rsidRDefault="007912BF" w:rsidP="005A4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Социальной идентификацией (мое восприятие своей принадлежности к группе);</w:t>
      </w:r>
    </w:p>
    <w:p w:rsidR="007912BF" w:rsidRDefault="007912BF" w:rsidP="005A4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Персональной идентификации (моя оценка моих возможностей и способностей). </w:t>
      </w:r>
    </w:p>
    <w:p w:rsidR="007912BF" w:rsidRDefault="007912BF" w:rsidP="005A4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Самосхема позволяет ответить на вопросы, кем я являюсь и чего могу от себя ожидать в процессе коммуникации.</w:t>
      </w:r>
    </w:p>
    <w:p w:rsidR="007912BF" w:rsidRDefault="007912BF" w:rsidP="005A4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облегчения процесса коммуникации с представителями иных социальных групп</w:t>
      </w:r>
      <w:r w:rsidR="00090C4E">
        <w:rPr>
          <w:sz w:val="28"/>
          <w:szCs w:val="28"/>
        </w:rPr>
        <w:t xml:space="preserve"> используется несколько приемов:</w:t>
      </w:r>
    </w:p>
    <w:p w:rsidR="00090C4E" w:rsidRDefault="00090C4E" w:rsidP="005A4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проверка личных стереотипов, они могут быть основаны на неверной информации;</w:t>
      </w:r>
    </w:p>
    <w:p w:rsidR="00090C4E" w:rsidRDefault="00090C4E" w:rsidP="005A4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культурные различия как источник информации, как возможность узнать другую культуру, людей, самого себя;</w:t>
      </w:r>
    </w:p>
    <w:p w:rsidR="00090C4E" w:rsidRDefault="00090C4E" w:rsidP="005A4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попытаться уменьшить неуверенность и неопределенность в общении;</w:t>
      </w:r>
    </w:p>
    <w:p w:rsidR="00090C4E" w:rsidRDefault="00090C4E" w:rsidP="005A4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попытаться развить в себе самоуверенность и самоуважение;</w:t>
      </w:r>
    </w:p>
    <w:p w:rsidR="00090C4E" w:rsidRDefault="00090C4E" w:rsidP="005A4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стараться использовать опыт прошлых контактов в новой ситуации;</w:t>
      </w:r>
    </w:p>
    <w:p w:rsidR="00090C4E" w:rsidRDefault="00090C4E" w:rsidP="005A4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стараться не демонстрировать свою любовь к соревновательности;</w:t>
      </w:r>
    </w:p>
    <w:p w:rsidR="00090C4E" w:rsidRDefault="00090C4E" w:rsidP="005A4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быть готовым к тому, что стремление к достижению цели может не найти понимания;</w:t>
      </w:r>
    </w:p>
    <w:p w:rsidR="00090C4E" w:rsidRDefault="00090C4E" w:rsidP="005A4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изучение правил, норм, обычаев,  присущие другой культуре.</w:t>
      </w:r>
    </w:p>
    <w:p w:rsidR="007912BF" w:rsidRDefault="007912BF" w:rsidP="005A41EA">
      <w:pPr>
        <w:spacing w:line="360" w:lineRule="auto"/>
        <w:ind w:firstLine="709"/>
        <w:jc w:val="both"/>
        <w:rPr>
          <w:b/>
          <w:sz w:val="36"/>
          <w:szCs w:val="36"/>
        </w:rPr>
      </w:pPr>
    </w:p>
    <w:p w:rsidR="00090C4E" w:rsidRPr="00195252" w:rsidRDefault="00195252" w:rsidP="00195252">
      <w:pPr>
        <w:spacing w:line="360" w:lineRule="auto"/>
        <w:ind w:firstLine="709"/>
        <w:jc w:val="center"/>
        <w:rPr>
          <w:b/>
          <w:sz w:val="36"/>
          <w:szCs w:val="36"/>
        </w:rPr>
      </w:pPr>
      <w:r w:rsidRPr="00195252">
        <w:rPr>
          <w:b/>
          <w:sz w:val="36"/>
          <w:szCs w:val="36"/>
        </w:rPr>
        <w:t>4.  Факторы, влияющие на доверие в межкультурной коммуникации.</w:t>
      </w:r>
    </w:p>
    <w:p w:rsidR="00090C4E" w:rsidRDefault="00FF0231" w:rsidP="005A4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Межкультурная коммуникация подразумевает наличие двух сторон общения, которые совместно создают коммуникативный климат. Если два общающихся человека относятся к двум разным культурам, то в процессе коммуникации они как бы создают третью культуру, то есть поле, на котором происходит взаимодействие. </w:t>
      </w:r>
      <w:r w:rsidR="001968F9">
        <w:rPr>
          <w:sz w:val="28"/>
          <w:szCs w:val="28"/>
        </w:rPr>
        <w:t>Для осущес</w:t>
      </w:r>
      <w:r w:rsidR="00195252">
        <w:rPr>
          <w:sz w:val="28"/>
          <w:szCs w:val="28"/>
        </w:rPr>
        <w:t>твления коммуникации необходимо,</w:t>
      </w:r>
      <w:r w:rsidR="001968F9">
        <w:rPr>
          <w:sz w:val="28"/>
          <w:szCs w:val="28"/>
        </w:rPr>
        <w:t xml:space="preserve"> что бы участники доверяли друг другу. </w:t>
      </w:r>
    </w:p>
    <w:p w:rsidR="001968F9" w:rsidRDefault="001968F9" w:rsidP="005A4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Возникновение и укрепление доверия в процессе  межкультурной коммуникации способствует: </w:t>
      </w:r>
    </w:p>
    <w:p w:rsidR="001968F9" w:rsidRDefault="001968F9" w:rsidP="005A4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благоприятного психологического климата для собеседника;</w:t>
      </w:r>
    </w:p>
    <w:p w:rsidR="001968F9" w:rsidRDefault="001968F9" w:rsidP="005A4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превращению лидеров, облеченных доверием народа, в символы культуры;</w:t>
      </w:r>
    </w:p>
    <w:p w:rsidR="001968F9" w:rsidRDefault="001968F9" w:rsidP="005A4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изменению культурных норм (имидж харизматического лидера вызывает волну подражания как в сфере убеждения, ценностей и норм, так и в стиле поведения, одежде и т.д.).</w:t>
      </w:r>
    </w:p>
    <w:p w:rsidR="001968F9" w:rsidRDefault="001968F9" w:rsidP="005A4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Культурное изменение – это процесс появления новых культурных элементов и в субкультурах и доминирующей культуре общества.</w:t>
      </w:r>
    </w:p>
    <w:p w:rsidR="001968F9" w:rsidRDefault="001968F9" w:rsidP="005A4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Доверие в межкультурной коммуникации меняет всю систему взаимоотношений между людьми, создавая условия как для передающего информацию, так и для воспринимающего. </w:t>
      </w:r>
      <w:r w:rsidR="00D305B8">
        <w:rPr>
          <w:sz w:val="28"/>
          <w:szCs w:val="28"/>
        </w:rPr>
        <w:t>Объясняя возникновение и развитие феномена доверие, можно ввести понятие «доверие к коммуникатору», т.е. степень доверия к говорящему. Это доверие зависит от ряда факторов:</w:t>
      </w:r>
    </w:p>
    <w:p w:rsidR="00D305B8" w:rsidRDefault="00D305B8" w:rsidP="005A4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Авторитет. Авторитет понимается как наличие у говорящего широких и специальных знаний, а так же проницательности. Авторитет говорящего включает в себя такие качества, надежность (достоверность). Информированность, квалифицированность, ум, опытность. В целом составляющие авторитета можно разделить на две категории: авторитет компетенции и авторитет власти. Понятие авторитета компетенции универсально, так как люди такого рода часто обладают компетенцией во многих областях.</w:t>
      </w:r>
    </w:p>
    <w:p w:rsidR="00D305B8" w:rsidRDefault="00D305B8" w:rsidP="005A4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Авторитет власти подразумевает принадлежность к какой-либо элите. Многие культуры, особенно традиционные, выделяют людей, обладающих властью. </w:t>
      </w:r>
      <w:r w:rsidR="00402371">
        <w:rPr>
          <w:sz w:val="28"/>
          <w:szCs w:val="28"/>
        </w:rPr>
        <w:t>Под элитой понимается индивидуум, выделяемый из общей массы людей, благодаря тому, что членами своей культуры они воспринимаются как авторитетные и имеют поэтому высокий престиж и власть. Это могут быть старейшина рода, вождь племени, шаман и другие. Разумеется доверие к словам таких людей выше.</w:t>
      </w:r>
    </w:p>
    <w:p w:rsidR="00402371" w:rsidRDefault="00402371" w:rsidP="005A4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Честность, бескорыстие, порядочность, открытость – черты характера, вызывающие чувство доверия к говорящему. В период «холодной» войны 50-х годов полностью отсутствовало доверие между СССР и США, каждая из сторон в любой момент ожидала от другой стороны развязывания ядерной войны. В этих условиях состоялся визит Хрущева в США. Американские средства массовой информации отмечали, что Хрущев «вынудил» отказаться американцев от стереотипа «жестокого диктатора»</w:t>
      </w:r>
      <w:r w:rsidR="00120751">
        <w:rPr>
          <w:sz w:val="28"/>
          <w:szCs w:val="28"/>
        </w:rPr>
        <w:t xml:space="preserve">, продемонстрировав желание мира и взаимопонимания, прямодушие, чувство юмора. Один из журналистов писал о нем, что </w:t>
      </w:r>
      <w:r>
        <w:rPr>
          <w:sz w:val="28"/>
          <w:szCs w:val="28"/>
        </w:rPr>
        <w:t xml:space="preserve"> </w:t>
      </w:r>
      <w:r w:rsidR="00120751">
        <w:rPr>
          <w:sz w:val="28"/>
          <w:szCs w:val="28"/>
        </w:rPr>
        <w:t>перед американцами предстал «процветающий, много работающий, прижимистый фермер, который достиг своего поста трудом и талантом». Созданию имиджа способствовало публичное проявление чувства юмора, часто направленное на самого себя. Возникшее доверие было главным результатом этого визита.</w:t>
      </w:r>
    </w:p>
    <w:p w:rsidR="00120751" w:rsidRDefault="00120751" w:rsidP="005A4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Восприятие тождественности – важный фактор доверия к «коммуникатору». Люди судят о других людях по своим собственным меркам, в соответствии со своей системой ценностей, своими идеями, принадлежностью к своей группе. Человек быстро составляет свое мнение о другом человеке, опираясь на перечисленные характеристики. Одна из целей межкультурной коммуникации – внушить своему собеседнику стремление к тем же целям, или другими словами, установить тождественное восприятие. </w:t>
      </w:r>
      <w:r w:rsidR="002E6174">
        <w:rPr>
          <w:sz w:val="28"/>
          <w:szCs w:val="28"/>
        </w:rPr>
        <w:t>Значение этого фактора особенно ясно видно в политике. Крупнейшей ошибкой многих политических лидеров стран третьего мира в 70-х годы было неумение отожествить себя со своим народом, выступать выразителями его истинных интересов, целей и потребностей.</w:t>
      </w:r>
    </w:p>
    <w:p w:rsidR="002E6174" w:rsidRDefault="002E6174" w:rsidP="005A4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Харизма – важный элемент установления доверия в процессе межкультурной коммуникации. Харизма – это тип лидерства, когда руководитель претендует на экстраординарную власть в тяжелой для его подчиненных, народа ситуации с целью вывода компании или страны из кризиса. Харизма предполагает так же широкую поддержку данного лидера со стороны народа. Другими словами, люди верят, что харизматическая личность обладает специальным даром, даже </w:t>
      </w:r>
      <w:r w:rsidR="00335DCB">
        <w:rPr>
          <w:sz w:val="28"/>
          <w:szCs w:val="28"/>
        </w:rPr>
        <w:t>сверхъестественной</w:t>
      </w:r>
      <w:r>
        <w:rPr>
          <w:sz w:val="28"/>
          <w:szCs w:val="28"/>
        </w:rPr>
        <w:t xml:space="preserve"> силой, </w:t>
      </w:r>
      <w:r w:rsidR="00335DCB">
        <w:rPr>
          <w:sz w:val="28"/>
          <w:szCs w:val="28"/>
        </w:rPr>
        <w:t xml:space="preserve">чтобы вывести их из кризиса. Например, многие британцы были уверенны, что У. Черчилль отличается экстраординарными способностями и выведет Великобританию победительницей из Второй мировой войны. </w:t>
      </w:r>
    </w:p>
    <w:p w:rsidR="00335DCB" w:rsidRDefault="00335DCB" w:rsidP="005A41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Динамизм. Последним элементом доверия к партнеру по межкультурной коммуникации является динамизм. Это качество тесно связанно с харизмой. Харизматический лидер всегда динамичен, часто агрессивен, ярок, выразителен, при чем эти качества проявляются в вербальной и в невербальной форме. Динамизм особенно характерен для стран Африки и латинской Америки. В Европе и в Северной Америке большее доверие может  вызвать компетентность и «холодная логика».</w:t>
      </w:r>
    </w:p>
    <w:p w:rsidR="001968F9" w:rsidRPr="00090C4E" w:rsidRDefault="001968F9" w:rsidP="005A41EA">
      <w:pPr>
        <w:spacing w:line="360" w:lineRule="auto"/>
        <w:ind w:firstLine="709"/>
        <w:jc w:val="both"/>
        <w:rPr>
          <w:sz w:val="28"/>
          <w:szCs w:val="28"/>
        </w:rPr>
      </w:pPr>
    </w:p>
    <w:p w:rsidR="005A41EA" w:rsidRDefault="005A41EA" w:rsidP="005A41EA">
      <w:pPr>
        <w:spacing w:line="360" w:lineRule="auto"/>
        <w:ind w:firstLine="709"/>
        <w:jc w:val="both"/>
        <w:rPr>
          <w:sz w:val="28"/>
          <w:szCs w:val="28"/>
        </w:rPr>
      </w:pPr>
    </w:p>
    <w:p w:rsidR="005A41EA" w:rsidRPr="005A41EA" w:rsidRDefault="005A41EA" w:rsidP="005A41EA">
      <w:pPr>
        <w:spacing w:line="360" w:lineRule="auto"/>
        <w:ind w:firstLine="709"/>
        <w:jc w:val="both"/>
        <w:rPr>
          <w:sz w:val="28"/>
          <w:szCs w:val="28"/>
        </w:rPr>
      </w:pPr>
    </w:p>
    <w:p w:rsidR="007A6415" w:rsidRPr="0054081F" w:rsidRDefault="007A6415" w:rsidP="0054081F">
      <w:pPr>
        <w:spacing w:line="360" w:lineRule="auto"/>
        <w:ind w:firstLine="709"/>
        <w:jc w:val="both"/>
        <w:rPr>
          <w:sz w:val="28"/>
          <w:szCs w:val="28"/>
        </w:rPr>
      </w:pPr>
    </w:p>
    <w:p w:rsidR="00FA4E2B" w:rsidRDefault="00FA4E2B" w:rsidP="0068695A">
      <w:pPr>
        <w:spacing w:line="360" w:lineRule="auto"/>
        <w:ind w:firstLine="709"/>
        <w:jc w:val="both"/>
        <w:rPr>
          <w:sz w:val="28"/>
          <w:szCs w:val="28"/>
        </w:rPr>
      </w:pPr>
    </w:p>
    <w:p w:rsidR="00DE4BB9" w:rsidRDefault="00DE4BB9" w:rsidP="0068695A">
      <w:pPr>
        <w:spacing w:line="360" w:lineRule="auto"/>
        <w:ind w:firstLine="709"/>
        <w:jc w:val="both"/>
        <w:rPr>
          <w:sz w:val="28"/>
          <w:szCs w:val="28"/>
        </w:rPr>
      </w:pPr>
    </w:p>
    <w:p w:rsidR="00CE0F79" w:rsidRDefault="00CE0F79" w:rsidP="0068695A">
      <w:pPr>
        <w:spacing w:line="360" w:lineRule="auto"/>
        <w:ind w:firstLine="709"/>
        <w:jc w:val="both"/>
        <w:rPr>
          <w:sz w:val="28"/>
          <w:szCs w:val="28"/>
        </w:rPr>
      </w:pPr>
    </w:p>
    <w:p w:rsidR="00620BBA" w:rsidRDefault="00620BBA" w:rsidP="0068695A">
      <w:pPr>
        <w:spacing w:line="360" w:lineRule="auto"/>
        <w:ind w:firstLine="709"/>
        <w:jc w:val="both"/>
        <w:rPr>
          <w:sz w:val="28"/>
          <w:szCs w:val="28"/>
        </w:rPr>
      </w:pPr>
    </w:p>
    <w:p w:rsidR="00620BBA" w:rsidRDefault="00620BBA" w:rsidP="0068695A">
      <w:pPr>
        <w:spacing w:line="360" w:lineRule="auto"/>
        <w:ind w:firstLine="709"/>
        <w:jc w:val="both"/>
        <w:rPr>
          <w:sz w:val="28"/>
          <w:szCs w:val="28"/>
        </w:rPr>
      </w:pPr>
    </w:p>
    <w:p w:rsidR="00620BBA" w:rsidRDefault="00195252" w:rsidP="00195252">
      <w:pPr>
        <w:spacing w:line="360" w:lineRule="auto"/>
        <w:ind w:firstLine="709"/>
        <w:jc w:val="center"/>
        <w:rPr>
          <w:b/>
          <w:sz w:val="36"/>
          <w:szCs w:val="36"/>
        </w:rPr>
      </w:pPr>
      <w:r w:rsidRPr="00195252">
        <w:rPr>
          <w:b/>
          <w:sz w:val="36"/>
          <w:szCs w:val="36"/>
        </w:rPr>
        <w:t>Список использованной литературы</w:t>
      </w:r>
    </w:p>
    <w:p w:rsidR="00195252" w:rsidRDefault="00195252" w:rsidP="00195252">
      <w:pPr>
        <w:spacing w:line="360" w:lineRule="auto"/>
        <w:ind w:firstLine="709"/>
        <w:rPr>
          <w:sz w:val="28"/>
          <w:szCs w:val="28"/>
        </w:rPr>
      </w:pPr>
    </w:p>
    <w:p w:rsidR="00195252" w:rsidRDefault="00195252" w:rsidP="00195252">
      <w:pPr>
        <w:spacing w:line="360" w:lineRule="auto"/>
        <w:ind w:firstLine="709"/>
        <w:rPr>
          <w:sz w:val="28"/>
          <w:szCs w:val="28"/>
        </w:rPr>
      </w:pPr>
    </w:p>
    <w:p w:rsidR="00195252" w:rsidRPr="00195252" w:rsidRDefault="00195252" w:rsidP="00A458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Культура организационного поведения</w:t>
      </w:r>
      <w:r w:rsidR="009F65BE">
        <w:rPr>
          <w:sz w:val="28"/>
          <w:szCs w:val="28"/>
        </w:rPr>
        <w:t>. П</w:t>
      </w:r>
      <w:r>
        <w:rPr>
          <w:sz w:val="28"/>
          <w:szCs w:val="28"/>
        </w:rPr>
        <w:t>од редакцией Н.М. Пилипенко</w:t>
      </w:r>
      <w:r w:rsidR="009F65BE">
        <w:rPr>
          <w:sz w:val="28"/>
          <w:szCs w:val="28"/>
        </w:rPr>
        <w:t>. М.: НОУ СГА, 2001.</w:t>
      </w:r>
    </w:p>
    <w:p w:rsidR="00A458D0" w:rsidRDefault="00A458D0" w:rsidP="00A458D0">
      <w:pPr>
        <w:pStyle w:val="a3"/>
        <w:numPr>
          <w:ilvl w:val="0"/>
          <w:numId w:val="4"/>
        </w:numPr>
        <w:jc w:val="both"/>
      </w:pPr>
      <w:r>
        <w:t>Вудкок М., Френсис Д. Раскрепощенный менеджер.</w:t>
      </w:r>
    </w:p>
    <w:p w:rsidR="00A458D0" w:rsidRDefault="00A458D0" w:rsidP="00A458D0">
      <w:pPr>
        <w:pStyle w:val="a3"/>
        <w:jc w:val="both"/>
      </w:pPr>
      <w:r>
        <w:t>Для руководителя практика: пер. с англ. – М.: «Дело Лтд», 2004.</w:t>
      </w:r>
    </w:p>
    <w:p w:rsidR="00236BE0" w:rsidRDefault="00236BE0" w:rsidP="00A458D0">
      <w:pPr>
        <w:spacing w:line="360" w:lineRule="auto"/>
        <w:ind w:firstLine="709"/>
        <w:jc w:val="both"/>
        <w:rPr>
          <w:sz w:val="28"/>
          <w:szCs w:val="28"/>
        </w:rPr>
      </w:pPr>
    </w:p>
    <w:p w:rsidR="00F01105" w:rsidRDefault="00F01105" w:rsidP="00A458D0">
      <w:pPr>
        <w:spacing w:line="360" w:lineRule="auto"/>
        <w:ind w:firstLine="709"/>
        <w:jc w:val="both"/>
        <w:rPr>
          <w:sz w:val="28"/>
          <w:szCs w:val="28"/>
        </w:rPr>
      </w:pPr>
    </w:p>
    <w:p w:rsidR="0068695A" w:rsidRPr="0068695A" w:rsidRDefault="0068695A" w:rsidP="0068695A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68695A" w:rsidRPr="0068695A" w:rsidSect="0068695A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BFD" w:rsidRDefault="00BF1BFD">
      <w:r>
        <w:separator/>
      </w:r>
    </w:p>
  </w:endnote>
  <w:endnote w:type="continuationSeparator" w:id="0">
    <w:p w:rsidR="00BF1BFD" w:rsidRDefault="00BF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53C" w:rsidRDefault="0055553C" w:rsidP="003A053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553C" w:rsidRDefault="0055553C" w:rsidP="009C083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53C" w:rsidRDefault="0055553C" w:rsidP="005555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BFD" w:rsidRDefault="00BF1BFD">
      <w:r>
        <w:separator/>
      </w:r>
    </w:p>
  </w:footnote>
  <w:footnote w:type="continuationSeparator" w:id="0">
    <w:p w:rsidR="00BF1BFD" w:rsidRDefault="00BF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E1EF2"/>
    <w:multiLevelType w:val="hybridMultilevel"/>
    <w:tmpl w:val="8CE00A74"/>
    <w:lvl w:ilvl="0" w:tplc="22EAD4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F3373FC"/>
    <w:multiLevelType w:val="hybridMultilevel"/>
    <w:tmpl w:val="AC024766"/>
    <w:lvl w:ilvl="0" w:tplc="974CA5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3D5F46"/>
    <w:multiLevelType w:val="hybridMultilevel"/>
    <w:tmpl w:val="EBF258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AA2C18"/>
    <w:multiLevelType w:val="hybridMultilevel"/>
    <w:tmpl w:val="11B4A092"/>
    <w:lvl w:ilvl="0" w:tplc="F9B40E0A">
      <w:start w:val="2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95A"/>
    <w:rsid w:val="00090C4E"/>
    <w:rsid w:val="000C03CD"/>
    <w:rsid w:val="00116C69"/>
    <w:rsid w:val="00120751"/>
    <w:rsid w:val="001566C7"/>
    <w:rsid w:val="00195252"/>
    <w:rsid w:val="001968F9"/>
    <w:rsid w:val="001F50CA"/>
    <w:rsid w:val="00236BE0"/>
    <w:rsid w:val="0028274D"/>
    <w:rsid w:val="00284D07"/>
    <w:rsid w:val="002E6174"/>
    <w:rsid w:val="00335DCB"/>
    <w:rsid w:val="003A0538"/>
    <w:rsid w:val="00402371"/>
    <w:rsid w:val="004862B8"/>
    <w:rsid w:val="00495C81"/>
    <w:rsid w:val="004D084D"/>
    <w:rsid w:val="0054081F"/>
    <w:rsid w:val="0055553C"/>
    <w:rsid w:val="005A41EA"/>
    <w:rsid w:val="005A64C8"/>
    <w:rsid w:val="005E322F"/>
    <w:rsid w:val="00620BBA"/>
    <w:rsid w:val="0068695A"/>
    <w:rsid w:val="00755892"/>
    <w:rsid w:val="007912BF"/>
    <w:rsid w:val="007A6415"/>
    <w:rsid w:val="00806925"/>
    <w:rsid w:val="009C0830"/>
    <w:rsid w:val="009F65BE"/>
    <w:rsid w:val="00A458D0"/>
    <w:rsid w:val="00A928C7"/>
    <w:rsid w:val="00BF1BFD"/>
    <w:rsid w:val="00CE0F79"/>
    <w:rsid w:val="00D20868"/>
    <w:rsid w:val="00D305B8"/>
    <w:rsid w:val="00DE4BB9"/>
    <w:rsid w:val="00F01105"/>
    <w:rsid w:val="00FA4E2B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6AB02-A94E-410E-8B88-1216101B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58D0"/>
    <w:pPr>
      <w:tabs>
        <w:tab w:val="left" w:pos="7440"/>
      </w:tabs>
      <w:spacing w:line="360" w:lineRule="auto"/>
    </w:pPr>
    <w:rPr>
      <w:sz w:val="28"/>
    </w:rPr>
  </w:style>
  <w:style w:type="paragraph" w:styleId="a4">
    <w:name w:val="footer"/>
    <w:basedOn w:val="a"/>
    <w:rsid w:val="00284D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4D07"/>
  </w:style>
  <w:style w:type="paragraph" w:styleId="a6">
    <w:name w:val="header"/>
    <w:basedOn w:val="a"/>
    <w:rsid w:val="00284D0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2665</Words>
  <Characters>15194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Межкультурная коммуникация</vt:lpstr>
    </vt:vector>
  </TitlesOfParts>
  <Company>Белый Дом</Company>
  <LinksUpToDate>false</LinksUpToDate>
  <CharactersWithSpaces>17824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Межкультурная коммуникация</dc:title>
  <dc:subject/>
  <dc:creator>Российская Федерация</dc:creator>
  <cp:keywords/>
  <dc:description/>
  <cp:lastModifiedBy>admin</cp:lastModifiedBy>
  <cp:revision>2</cp:revision>
  <cp:lastPrinted>2008-11-15T11:13:00Z</cp:lastPrinted>
  <dcterms:created xsi:type="dcterms:W3CDTF">2014-04-04T09:59:00Z</dcterms:created>
  <dcterms:modified xsi:type="dcterms:W3CDTF">2014-04-04T09:59:00Z</dcterms:modified>
</cp:coreProperties>
</file>