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8C" w:rsidRDefault="00A97F8C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top"/>
        <w:rPr>
          <w:rFonts w:ascii="Times New Roman" w:hAnsi="Times New Roman"/>
          <w:color w:val="424242"/>
          <w:sz w:val="40"/>
          <w:szCs w:val="40"/>
          <w:lang w:eastAsia="ru-RU"/>
        </w:rPr>
      </w:pP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top"/>
        <w:rPr>
          <w:rFonts w:ascii="Times New Roman" w:hAnsi="Times New Roman"/>
          <w:color w:val="424242"/>
          <w:sz w:val="40"/>
          <w:szCs w:val="40"/>
          <w:lang w:eastAsia="ru-RU"/>
        </w:rPr>
      </w:pPr>
      <w:r w:rsidRPr="00E50999">
        <w:rPr>
          <w:rFonts w:ascii="Times New Roman" w:hAnsi="Times New Roman"/>
          <w:color w:val="424242"/>
          <w:sz w:val="40"/>
          <w:szCs w:val="40"/>
          <w:lang w:eastAsia="ru-RU"/>
        </w:rPr>
        <w:t>Введение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ab/>
        <w:t>Жизнь и практика показывают, что межнациональные конфликты относятся к числу наиболее сложных, запутанных, затяжных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>и трудно регулируемых явлений общественной жизни. Как учит история, во многих полиэтнических странах они по своим масштабам, продолжительности и интенсивности значительно превосходят иные формы социальных конфликтов (политические, экономические, трудовые, семейные и др.). Наглядным подтверждением тому являются события в различных государствах мира, таких, например, как Северная Ирландия, Канада, Бельгия, Испания, Югославия, Афганистан,Ирак, Шри-Ланка и др. В последние годы к их числу присоединились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>и республики бывшего Советского Союза.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 xml:space="preserve">        Считается, что именно межнациональный конфликт предстает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 xml:space="preserve">наиболее фундаментальным явлением в истории человечества, а остальные виды конфликта играют второстепенную роль. Причина здесь в особой значимости этнической идентификации в жизни человека и общества. 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 xml:space="preserve">       Межнациональные конфликты возникли на заре человеческой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>истории. В глубокой древности это были межплеменные войны, которые велись за территории охоты, рыболовства, собирательства, т.е.</w:t>
      </w:r>
    </w:p>
    <w:p w:rsidR="00C96D9D" w:rsidRPr="00E50999" w:rsidRDefault="00C96D9D" w:rsidP="00E50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E50999">
        <w:rPr>
          <w:rFonts w:ascii="Times New Roman" w:hAnsi="Times New Roman"/>
          <w:color w:val="424242"/>
          <w:sz w:val="28"/>
          <w:szCs w:val="28"/>
          <w:lang w:eastAsia="ru-RU"/>
        </w:rPr>
        <w:t xml:space="preserve">за обладание средой обитания. По данным Стокгольмского международного института по исследованию проблем мира, более 70% всех военных конфликтов в середине 90-х годов ХХ века по всей планете были межэтническими. </w:t>
      </w:r>
    </w:p>
    <w:p w:rsidR="00C96D9D" w:rsidRDefault="00C96D9D">
      <w:r>
        <w:br w:type="page"/>
      </w:r>
    </w:p>
    <w:p w:rsidR="00C96D9D" w:rsidRPr="007E5A17" w:rsidRDefault="00C96D9D" w:rsidP="00E50999">
      <w:pPr>
        <w:pStyle w:val="11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7E5A17">
        <w:rPr>
          <w:rFonts w:ascii="Times New Roman" w:hAnsi="Times New Roman"/>
          <w:sz w:val="40"/>
          <w:szCs w:val="40"/>
          <w:lang w:eastAsia="ru-RU"/>
        </w:rPr>
        <w:t>Глава 1</w:t>
      </w:r>
    </w:p>
    <w:p w:rsidR="00C96D9D" w:rsidRDefault="00C96D9D" w:rsidP="007A6475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7E5A17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Межнациональные конфликты. </w:t>
      </w:r>
    </w:p>
    <w:p w:rsidR="00C96D9D" w:rsidRPr="007A6475" w:rsidRDefault="00C96D9D" w:rsidP="007A6475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7A6475">
        <w:rPr>
          <w:rFonts w:ascii="Times New Roman" w:hAnsi="Times New Roman"/>
          <w:color w:val="202020"/>
          <w:sz w:val="36"/>
          <w:szCs w:val="36"/>
          <w:lang w:eastAsia="ru-RU"/>
        </w:rPr>
        <w:t>Часть 1</w:t>
      </w:r>
    </w:p>
    <w:p w:rsidR="00C96D9D" w:rsidRPr="007E5A17" w:rsidRDefault="00C96D9D" w:rsidP="007A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Times New Roman" w:hAnsi="Times New Roman"/>
          <w:color w:val="202020"/>
          <w:sz w:val="40"/>
          <w:szCs w:val="40"/>
          <w:lang w:eastAsia="ru-RU"/>
        </w:rPr>
      </w:pPr>
      <w:r w:rsidRPr="007E5A17">
        <w:rPr>
          <w:rFonts w:ascii="Times New Roman" w:hAnsi="Times New Roman"/>
          <w:color w:val="202020"/>
          <w:sz w:val="40"/>
          <w:szCs w:val="40"/>
          <w:lang w:eastAsia="ru-RU"/>
        </w:rPr>
        <w:t>Проблемы взаимодействия культур</w:t>
      </w:r>
    </w:p>
    <w:p w:rsidR="00C96D9D" w:rsidRPr="007E5A17" w:rsidRDefault="00C96D9D" w:rsidP="007E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Arial" w:hAnsi="Arial" w:cs="Arial"/>
          <w:color w:val="202020"/>
          <w:sz w:val="20"/>
          <w:szCs w:val="20"/>
          <w:lang w:eastAsia="ru-RU"/>
        </w:rPr>
      </w:pP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Arial" w:hAnsi="Arial" w:cs="Arial"/>
          <w:sz w:val="20"/>
          <w:szCs w:val="20"/>
          <w:lang w:eastAsia="ru-RU"/>
        </w:rPr>
        <w:t xml:space="preserve">    </w:t>
      </w:r>
      <w:r>
        <w:rPr>
          <w:rFonts w:ascii="Arial" w:hAnsi="Arial" w:cs="Arial"/>
          <w:sz w:val="20"/>
          <w:szCs w:val="20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Проблемой  политического  звучания,   а   нередко   и   идеологического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>противостояния  является  взаимодействие  кул</w:t>
      </w:r>
      <w:r>
        <w:rPr>
          <w:rFonts w:ascii="Times New Roman" w:hAnsi="Times New Roman"/>
          <w:sz w:val="28"/>
          <w:szCs w:val="28"/>
          <w:lang w:eastAsia="ru-RU"/>
        </w:rPr>
        <w:t xml:space="preserve">ьтур.  Те  или  другие  образцы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культуры передаются в  силу  объективных  и 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субъективных  обстоятельств.  В </w:t>
      </w:r>
      <w:r w:rsidRPr="007E5A17">
        <w:rPr>
          <w:rFonts w:ascii="Times New Roman" w:hAnsi="Times New Roman"/>
          <w:sz w:val="28"/>
          <w:szCs w:val="28"/>
          <w:lang w:eastAsia="ru-RU"/>
        </w:rPr>
        <w:t>многонациональных городах и селах,  на  предприятиях  и  в  учрежден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иях,  на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соседских площадках и в дворовых коллективах </w:t>
      </w:r>
      <w:r>
        <w:rPr>
          <w:rFonts w:ascii="Times New Roman" w:hAnsi="Times New Roman"/>
          <w:sz w:val="28"/>
          <w:szCs w:val="28"/>
          <w:lang w:eastAsia="ru-RU"/>
        </w:rPr>
        <w:t xml:space="preserve">люди разных национальностей  не </w:t>
      </w:r>
      <w:r w:rsidRPr="007E5A17">
        <w:rPr>
          <w:rFonts w:ascii="Times New Roman" w:hAnsi="Times New Roman"/>
          <w:sz w:val="28"/>
          <w:szCs w:val="28"/>
          <w:lang w:eastAsia="ru-RU"/>
        </w:rPr>
        <w:t>могли бы общаться, если бы они не знали  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а  друг  друга,  обычаев,  норм </w:t>
      </w:r>
      <w:r w:rsidRPr="007E5A17">
        <w:rPr>
          <w:rFonts w:ascii="Times New Roman" w:hAnsi="Times New Roman"/>
          <w:sz w:val="28"/>
          <w:szCs w:val="28"/>
          <w:lang w:eastAsia="ru-RU"/>
        </w:rPr>
        <w:t>поведения. Невозможно  стать  образованным  ч</w:t>
      </w:r>
      <w:r>
        <w:rPr>
          <w:rFonts w:ascii="Times New Roman" w:hAnsi="Times New Roman"/>
          <w:sz w:val="28"/>
          <w:szCs w:val="28"/>
          <w:lang w:eastAsia="ru-RU"/>
        </w:rPr>
        <w:t xml:space="preserve">еловеком,  не  зная  достижений </w:t>
      </w:r>
      <w:r w:rsidRPr="007E5A17">
        <w:rPr>
          <w:rFonts w:ascii="Times New Roman" w:hAnsi="Times New Roman"/>
          <w:sz w:val="28"/>
          <w:szCs w:val="28"/>
          <w:lang w:eastAsia="ru-RU"/>
        </w:rPr>
        <w:t>культуры других народов. В знании и  использо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вании  их  у  каждого  человека </w:t>
      </w:r>
      <w:r w:rsidRPr="007E5A17">
        <w:rPr>
          <w:rFonts w:ascii="Times New Roman" w:hAnsi="Times New Roman"/>
          <w:sz w:val="28"/>
          <w:szCs w:val="28"/>
          <w:lang w:eastAsia="ru-RU"/>
        </w:rPr>
        <w:t>есть объективная потребность.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 Но в то же время элементы культуры высту</w:t>
      </w:r>
      <w:r>
        <w:rPr>
          <w:rFonts w:ascii="Times New Roman" w:hAnsi="Times New Roman"/>
          <w:sz w:val="28"/>
          <w:szCs w:val="28"/>
          <w:lang w:eastAsia="ru-RU"/>
        </w:rPr>
        <w:t xml:space="preserve">пают и как своего рода  символы </w:t>
      </w:r>
      <w:r w:rsidRPr="007E5A17">
        <w:rPr>
          <w:rFonts w:ascii="Times New Roman" w:hAnsi="Times New Roman"/>
          <w:sz w:val="28"/>
          <w:szCs w:val="28"/>
          <w:lang w:eastAsia="ru-RU"/>
        </w:rPr>
        <w:t>народа, этноса. Русская культура, русский язы</w:t>
      </w:r>
      <w:r>
        <w:rPr>
          <w:rFonts w:ascii="Times New Roman" w:hAnsi="Times New Roman"/>
          <w:sz w:val="28"/>
          <w:szCs w:val="28"/>
          <w:lang w:eastAsia="ru-RU"/>
        </w:rPr>
        <w:t xml:space="preserve">к в республиках СССР  изучались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и  принимались  в  большинстве  случаев  не 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только  как  необходимая  часть </w:t>
      </w:r>
      <w:r w:rsidRPr="007E5A17">
        <w:rPr>
          <w:rFonts w:ascii="Times New Roman" w:hAnsi="Times New Roman"/>
          <w:sz w:val="28"/>
          <w:szCs w:val="28"/>
          <w:lang w:eastAsia="ru-RU"/>
        </w:rPr>
        <w:t>повседневной жизни в многонациональном общест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ве, но и как символ  лояльности </w:t>
      </w:r>
      <w:r w:rsidRPr="007E5A17">
        <w:rPr>
          <w:rFonts w:ascii="Times New Roman" w:hAnsi="Times New Roman"/>
          <w:sz w:val="28"/>
          <w:szCs w:val="28"/>
          <w:lang w:eastAsia="ru-RU"/>
        </w:rPr>
        <w:t>государству, а нередко и престижности.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Изменение идеологии в союзных  республиках  СССР  в  ходе  национальных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5A17">
        <w:rPr>
          <w:rFonts w:ascii="Times New Roman" w:hAnsi="Times New Roman"/>
          <w:sz w:val="28"/>
          <w:szCs w:val="28"/>
          <w:lang w:eastAsia="ru-RU"/>
        </w:rPr>
        <w:t>движений придало русской культуре  другой 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раз.  Для  одних  она  осталась </w:t>
      </w:r>
      <w:r w:rsidRPr="007E5A17">
        <w:rPr>
          <w:rFonts w:ascii="Times New Roman" w:hAnsi="Times New Roman"/>
          <w:sz w:val="28"/>
          <w:szCs w:val="28"/>
          <w:lang w:eastAsia="ru-RU"/>
        </w:rPr>
        <w:t>необходимой частью мировой  культуры,  для  д</w:t>
      </w:r>
      <w:r>
        <w:rPr>
          <w:rFonts w:ascii="Times New Roman" w:hAnsi="Times New Roman"/>
          <w:sz w:val="28"/>
          <w:szCs w:val="28"/>
          <w:lang w:eastAsia="ru-RU"/>
        </w:rPr>
        <w:t xml:space="preserve">ругих  приобрела  роль  символа </w:t>
      </w:r>
      <w:r w:rsidRPr="007E5A17">
        <w:rPr>
          <w:rFonts w:ascii="Times New Roman" w:hAnsi="Times New Roman"/>
          <w:sz w:val="28"/>
          <w:szCs w:val="28"/>
          <w:lang w:eastAsia="ru-RU"/>
        </w:rPr>
        <w:t>колониального подчинения.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Если   идеи,   ценности,   декларируемые    государством,    обществом,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>поддерживаются действием, то они  превращаютс</w:t>
      </w:r>
      <w:r>
        <w:rPr>
          <w:rFonts w:ascii="Times New Roman" w:hAnsi="Times New Roman"/>
          <w:sz w:val="28"/>
          <w:szCs w:val="28"/>
          <w:lang w:eastAsia="ru-RU"/>
        </w:rPr>
        <w:t xml:space="preserve">я  в  реальность  и  влекут  за </w:t>
      </w:r>
      <w:r w:rsidRPr="007E5A17">
        <w:rPr>
          <w:rFonts w:ascii="Times New Roman" w:hAnsi="Times New Roman"/>
          <w:sz w:val="28"/>
          <w:szCs w:val="28"/>
          <w:lang w:eastAsia="ru-RU"/>
        </w:rPr>
        <w:t>собой  определенные  последствия.  Такое  сое</w:t>
      </w:r>
      <w:r>
        <w:rPr>
          <w:rFonts w:ascii="Times New Roman" w:hAnsi="Times New Roman"/>
          <w:sz w:val="28"/>
          <w:szCs w:val="28"/>
          <w:lang w:eastAsia="ru-RU"/>
        </w:rPr>
        <w:t xml:space="preserve">динение  общества  и   культуры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Тенбрук называет «бесшовным». Так было и  с  </w:t>
      </w:r>
      <w:r>
        <w:rPr>
          <w:rFonts w:ascii="Times New Roman" w:hAnsi="Times New Roman"/>
          <w:sz w:val="28"/>
          <w:szCs w:val="28"/>
          <w:lang w:eastAsia="ru-RU"/>
        </w:rPr>
        <w:t xml:space="preserve">русской  культурой,  которая  в </w:t>
      </w:r>
      <w:r w:rsidRPr="007E5A17">
        <w:rPr>
          <w:rFonts w:ascii="Times New Roman" w:hAnsi="Times New Roman"/>
          <w:sz w:val="28"/>
          <w:szCs w:val="28"/>
          <w:lang w:eastAsia="ru-RU"/>
        </w:rPr>
        <w:t>значительной мере символизировала собой госуд</w:t>
      </w:r>
      <w:r>
        <w:rPr>
          <w:rFonts w:ascii="Times New Roman" w:hAnsi="Times New Roman"/>
          <w:sz w:val="28"/>
          <w:szCs w:val="28"/>
          <w:lang w:eastAsia="ru-RU"/>
        </w:rPr>
        <w:t xml:space="preserve">арственную культуру  и  в  этой </w:t>
      </w:r>
      <w:r w:rsidRPr="007E5A17">
        <w:rPr>
          <w:rFonts w:ascii="Times New Roman" w:hAnsi="Times New Roman"/>
          <w:sz w:val="28"/>
          <w:szCs w:val="28"/>
          <w:lang w:eastAsia="ru-RU"/>
        </w:rPr>
        <w:t>роли аккумулировала русскоязычную культуру других народов.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От  потенциала  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  каждого   народа,   уровня  </w:t>
      </w:r>
      <w:r w:rsidRPr="007E5A17">
        <w:rPr>
          <w:rFonts w:ascii="Times New Roman" w:hAnsi="Times New Roman"/>
          <w:sz w:val="28"/>
          <w:szCs w:val="28"/>
          <w:lang w:eastAsia="ru-RU"/>
        </w:rPr>
        <w:t>межэтнического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>взаимодействия, политики «на местах» существенно зависело и  зависит</w:t>
      </w:r>
      <w:r>
        <w:rPr>
          <w:rFonts w:ascii="Times New Roman" w:hAnsi="Times New Roman"/>
          <w:sz w:val="28"/>
          <w:szCs w:val="28"/>
          <w:lang w:eastAsia="ru-RU"/>
        </w:rPr>
        <w:t xml:space="preserve">  теперь </w:t>
      </w:r>
      <w:r w:rsidRPr="007E5A17">
        <w:rPr>
          <w:rFonts w:ascii="Times New Roman" w:hAnsi="Times New Roman"/>
          <w:sz w:val="28"/>
          <w:szCs w:val="28"/>
          <w:lang w:eastAsia="ru-RU"/>
        </w:rPr>
        <w:t>глубина проникновения общегосударственной и р</w:t>
      </w:r>
      <w:r>
        <w:rPr>
          <w:rFonts w:ascii="Times New Roman" w:hAnsi="Times New Roman"/>
          <w:sz w:val="28"/>
          <w:szCs w:val="28"/>
          <w:lang w:eastAsia="ru-RU"/>
        </w:rPr>
        <w:t xml:space="preserve">усской культуры в  жизнь  людей </w:t>
      </w:r>
      <w:r w:rsidRPr="007E5A17">
        <w:rPr>
          <w:rFonts w:ascii="Times New Roman" w:hAnsi="Times New Roman"/>
          <w:sz w:val="28"/>
          <w:szCs w:val="28"/>
          <w:lang w:eastAsia="ru-RU"/>
        </w:rPr>
        <w:t>разных  национальностей.   По   данному   пок</w:t>
      </w:r>
      <w:r>
        <w:rPr>
          <w:rFonts w:ascii="Times New Roman" w:hAnsi="Times New Roman"/>
          <w:sz w:val="28"/>
          <w:szCs w:val="28"/>
          <w:lang w:eastAsia="ru-RU"/>
        </w:rPr>
        <w:t xml:space="preserve">азателю   (масштабам,   глубине </w:t>
      </w:r>
      <w:r w:rsidRPr="007E5A17">
        <w:rPr>
          <w:rFonts w:ascii="Times New Roman" w:hAnsi="Times New Roman"/>
          <w:sz w:val="28"/>
          <w:szCs w:val="28"/>
          <w:lang w:eastAsia="ru-RU"/>
        </w:rPr>
        <w:t>проникновения)  межкультурные  взаимодействия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 делятся   на   четыре   типа: </w:t>
      </w:r>
      <w:r w:rsidRPr="007E5A17">
        <w:rPr>
          <w:rFonts w:ascii="Times New Roman" w:hAnsi="Times New Roman"/>
          <w:sz w:val="28"/>
          <w:szCs w:val="28"/>
          <w:lang w:eastAsia="ru-RU"/>
        </w:rPr>
        <w:t>ассимиляция, аккультурация, кооперация и этнокультурный изоляционизм.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 Ассимиляция — это процесс не только прин</w:t>
      </w:r>
      <w:r>
        <w:rPr>
          <w:rFonts w:ascii="Times New Roman" w:hAnsi="Times New Roman"/>
          <w:sz w:val="28"/>
          <w:szCs w:val="28"/>
          <w:lang w:eastAsia="ru-RU"/>
        </w:rPr>
        <w:t xml:space="preserve">ятия  членами  той  или  другой </w:t>
      </w:r>
      <w:r w:rsidRPr="007E5A17">
        <w:rPr>
          <w:rFonts w:ascii="Times New Roman" w:hAnsi="Times New Roman"/>
          <w:sz w:val="28"/>
          <w:szCs w:val="28"/>
          <w:lang w:eastAsia="ru-RU"/>
        </w:rPr>
        <w:t>этнической  группы  культуры  другого  народа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 но  и  изменение  этнической </w:t>
      </w:r>
      <w:r w:rsidRPr="007E5A17">
        <w:rPr>
          <w:rFonts w:ascii="Times New Roman" w:hAnsi="Times New Roman"/>
          <w:sz w:val="28"/>
          <w:szCs w:val="28"/>
          <w:lang w:eastAsia="ru-RU"/>
        </w:rPr>
        <w:t>идентичности, самосознания людей.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Полной ассимиляции какой-то общности (ре</w:t>
      </w:r>
      <w:r>
        <w:rPr>
          <w:rFonts w:ascii="Times New Roman" w:hAnsi="Times New Roman"/>
          <w:sz w:val="28"/>
          <w:szCs w:val="28"/>
          <w:lang w:eastAsia="ru-RU"/>
        </w:rPr>
        <w:t xml:space="preserve">чь не идет об отдельных  людях)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в Советском Союзе и в России  не  было.  Но 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 культуры,  у  которых  их </w:t>
      </w:r>
      <w:r w:rsidRPr="007E5A17">
        <w:rPr>
          <w:rFonts w:ascii="Times New Roman" w:hAnsi="Times New Roman"/>
          <w:sz w:val="28"/>
          <w:szCs w:val="28"/>
          <w:lang w:eastAsia="ru-RU"/>
        </w:rPr>
        <w:t>объективированные формы теряли репрезентативн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ость. Так было у коми, карел  и </w:t>
      </w:r>
      <w:r w:rsidRPr="007E5A17">
        <w:rPr>
          <w:rFonts w:ascii="Times New Roman" w:hAnsi="Times New Roman"/>
          <w:sz w:val="28"/>
          <w:szCs w:val="28"/>
          <w:lang w:eastAsia="ru-RU"/>
        </w:rPr>
        <w:t>некоторых других народов. А.А. Кожанов, изуча</w:t>
      </w:r>
      <w:r>
        <w:rPr>
          <w:rFonts w:ascii="Times New Roman" w:hAnsi="Times New Roman"/>
          <w:sz w:val="28"/>
          <w:szCs w:val="28"/>
          <w:lang w:eastAsia="ru-RU"/>
        </w:rPr>
        <w:t xml:space="preserve">вший  самосознание  и  культуру </w:t>
      </w:r>
      <w:r w:rsidRPr="007E5A17">
        <w:rPr>
          <w:rFonts w:ascii="Times New Roman" w:hAnsi="Times New Roman"/>
          <w:sz w:val="28"/>
          <w:szCs w:val="28"/>
          <w:lang w:eastAsia="ru-RU"/>
        </w:rPr>
        <w:t>карел  в  70-х  годах,  с  трудом  находил  у</w:t>
      </w:r>
      <w:r>
        <w:rPr>
          <w:rFonts w:ascii="Times New Roman" w:hAnsi="Times New Roman"/>
          <w:sz w:val="28"/>
          <w:szCs w:val="28"/>
          <w:lang w:eastAsia="ru-RU"/>
        </w:rPr>
        <w:t xml:space="preserve">  них  объективированные  черты </w:t>
      </w:r>
      <w:r w:rsidRPr="007E5A17">
        <w:rPr>
          <w:rFonts w:ascii="Times New Roman" w:hAnsi="Times New Roman"/>
          <w:sz w:val="28"/>
          <w:szCs w:val="28"/>
          <w:lang w:eastAsia="ru-RU"/>
        </w:rPr>
        <w:t>(например, в том, как держат рыбу карелы, ког</w:t>
      </w:r>
      <w:r>
        <w:rPr>
          <w:rFonts w:ascii="Times New Roman" w:hAnsi="Times New Roman"/>
          <w:sz w:val="28"/>
          <w:szCs w:val="28"/>
          <w:lang w:eastAsia="ru-RU"/>
        </w:rPr>
        <w:t xml:space="preserve">да ее чистят), в то  время  как </w:t>
      </w:r>
      <w:r w:rsidRPr="007E5A17">
        <w:rPr>
          <w:rFonts w:ascii="Times New Roman" w:hAnsi="Times New Roman"/>
          <w:sz w:val="28"/>
          <w:szCs w:val="28"/>
          <w:lang w:eastAsia="ru-RU"/>
        </w:rPr>
        <w:t>по самосознанию карелы не теряли своей идентичности.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Процесс, который имел место у таких наро</w:t>
      </w:r>
      <w:r>
        <w:rPr>
          <w:rFonts w:ascii="Times New Roman" w:hAnsi="Times New Roman"/>
          <w:sz w:val="28"/>
          <w:szCs w:val="28"/>
          <w:lang w:eastAsia="ru-RU"/>
        </w:rPr>
        <w:t xml:space="preserve">дов, как карелы, коми, удмурты,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в какой-то мере якуты, мордва и ряд  других, </w:t>
      </w:r>
      <w:r>
        <w:rPr>
          <w:rFonts w:ascii="Times New Roman" w:hAnsi="Times New Roman"/>
          <w:sz w:val="28"/>
          <w:szCs w:val="28"/>
          <w:lang w:eastAsia="ru-RU"/>
        </w:rPr>
        <w:t xml:space="preserve"> во  взаимодействии  с  русской </w:t>
      </w:r>
      <w:r w:rsidRPr="007E5A17">
        <w:rPr>
          <w:rFonts w:ascii="Times New Roman" w:hAnsi="Times New Roman"/>
          <w:sz w:val="28"/>
          <w:szCs w:val="28"/>
          <w:lang w:eastAsia="ru-RU"/>
        </w:rPr>
        <w:t>культурой, называется аккультурацией.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Более редким явлением в нашей действител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ьности за прошедшие 70 лет было </w:t>
      </w:r>
      <w:r w:rsidRPr="007E5A17">
        <w:rPr>
          <w:rFonts w:ascii="Times New Roman" w:hAnsi="Times New Roman"/>
          <w:sz w:val="28"/>
          <w:szCs w:val="28"/>
          <w:lang w:eastAsia="ru-RU"/>
        </w:rPr>
        <w:t>такое взаимодействие культур,  которое  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 было  назвать  кооперативным,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т.е. когда и русские, жившие в республиках, 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перенимали  культуру  титульных </w:t>
      </w:r>
      <w:r w:rsidRPr="007E5A17">
        <w:rPr>
          <w:rFonts w:ascii="Times New Roman" w:hAnsi="Times New Roman"/>
          <w:sz w:val="28"/>
          <w:szCs w:val="28"/>
          <w:lang w:eastAsia="ru-RU"/>
        </w:rPr>
        <w:t>народов. Чаще всего  это  касалось  старожиль</w:t>
      </w:r>
      <w:r>
        <w:rPr>
          <w:rFonts w:ascii="Times New Roman" w:hAnsi="Times New Roman"/>
          <w:sz w:val="28"/>
          <w:szCs w:val="28"/>
          <w:lang w:eastAsia="ru-RU"/>
        </w:rPr>
        <w:t xml:space="preserve">ческого  населения,  скажем,  в </w:t>
      </w:r>
      <w:r w:rsidRPr="007E5A17">
        <w:rPr>
          <w:rFonts w:ascii="Times New Roman" w:hAnsi="Times New Roman"/>
          <w:sz w:val="28"/>
          <w:szCs w:val="28"/>
          <w:lang w:eastAsia="ru-RU"/>
        </w:rPr>
        <w:t>Якутии, на Кавказе, на  идеологическом  же  у</w:t>
      </w:r>
      <w:r>
        <w:rPr>
          <w:rFonts w:ascii="Times New Roman" w:hAnsi="Times New Roman"/>
          <w:sz w:val="28"/>
          <w:szCs w:val="28"/>
          <w:lang w:eastAsia="ru-RU"/>
        </w:rPr>
        <w:t xml:space="preserve">ровне  декларативно  такой  тип </w:t>
      </w:r>
      <w:r w:rsidRPr="007E5A17">
        <w:rPr>
          <w:rFonts w:ascii="Times New Roman" w:hAnsi="Times New Roman"/>
          <w:sz w:val="28"/>
          <w:szCs w:val="28"/>
          <w:lang w:eastAsia="ru-RU"/>
        </w:rPr>
        <w:t>поддерживался в Эстонии, Латвии, Грузии, Армении, на Украине.</w:t>
      </w:r>
    </w:p>
    <w:p w:rsidR="00C96D9D" w:rsidRPr="007E5A17" w:rsidRDefault="00C96D9D" w:rsidP="007E5A1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Этнокультурный изоляцио</w:t>
      </w:r>
      <w:r>
        <w:rPr>
          <w:rFonts w:ascii="Times New Roman" w:hAnsi="Times New Roman"/>
          <w:sz w:val="28"/>
          <w:szCs w:val="28"/>
          <w:lang w:eastAsia="ru-RU"/>
        </w:rPr>
        <w:t xml:space="preserve">низм — это тип взаимодействия, характерный  для </w:t>
      </w:r>
      <w:r w:rsidRPr="007E5A17">
        <w:rPr>
          <w:rFonts w:ascii="Times New Roman" w:hAnsi="Times New Roman"/>
          <w:sz w:val="28"/>
          <w:szCs w:val="28"/>
          <w:lang w:eastAsia="ru-RU"/>
        </w:rPr>
        <w:t>конфликтных отношений.</w:t>
      </w:r>
    </w:p>
    <w:p w:rsidR="00C96D9D" w:rsidRPr="007E5A17" w:rsidRDefault="00C96D9D" w:rsidP="002053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Обычно  в  этносоциологических   исследов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аниях   «закладывается»   блок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этнокультурных  ориентации:  в  повседневной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 бытовой   культуре   (обряды, </w:t>
      </w:r>
      <w:r w:rsidRPr="007E5A17">
        <w:rPr>
          <w:rFonts w:ascii="Times New Roman" w:hAnsi="Times New Roman"/>
          <w:sz w:val="28"/>
          <w:szCs w:val="28"/>
          <w:lang w:eastAsia="ru-RU"/>
        </w:rPr>
        <w:t>праздники,  пища,  одежда  и  т.п.),  в  проф</w:t>
      </w:r>
      <w:r>
        <w:rPr>
          <w:rFonts w:ascii="Times New Roman" w:hAnsi="Times New Roman"/>
          <w:sz w:val="28"/>
          <w:szCs w:val="28"/>
          <w:lang w:eastAsia="ru-RU"/>
        </w:rPr>
        <w:t xml:space="preserve">ессиональной  культуре   (какую </w:t>
      </w:r>
      <w:r w:rsidRPr="007E5A17">
        <w:rPr>
          <w:rFonts w:ascii="Times New Roman" w:hAnsi="Times New Roman"/>
          <w:sz w:val="28"/>
          <w:szCs w:val="28"/>
          <w:lang w:eastAsia="ru-RU"/>
        </w:rPr>
        <w:t>литературу читают, театральные постановки смотрят и т.п.),  в  социальн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ых  и </w:t>
      </w:r>
      <w:r w:rsidRPr="007E5A17">
        <w:rPr>
          <w:rFonts w:ascii="Times New Roman" w:hAnsi="Times New Roman"/>
          <w:sz w:val="28"/>
          <w:szCs w:val="28"/>
          <w:lang w:eastAsia="ru-RU"/>
        </w:rPr>
        <w:t>нравственных ценностях. Результаты анализа вс</w:t>
      </w:r>
      <w:r>
        <w:rPr>
          <w:rFonts w:ascii="Times New Roman" w:hAnsi="Times New Roman"/>
          <w:sz w:val="28"/>
          <w:szCs w:val="28"/>
          <w:lang w:eastAsia="ru-RU"/>
        </w:rPr>
        <w:t xml:space="preserve">ех этих  показателей  позволяют </w:t>
      </w:r>
      <w:r w:rsidRPr="007E5A17">
        <w:rPr>
          <w:rFonts w:ascii="Times New Roman" w:hAnsi="Times New Roman"/>
          <w:sz w:val="28"/>
          <w:szCs w:val="28"/>
          <w:lang w:eastAsia="ru-RU"/>
        </w:rPr>
        <w:t>судить о доминирующих типах межкультурного взаимодействия и его динамике.</w:t>
      </w:r>
    </w:p>
    <w:p w:rsidR="00C96D9D" w:rsidRPr="007E5A17" w:rsidRDefault="00C96D9D" w:rsidP="002053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Одна из трудных проблем, которую приходи</w:t>
      </w:r>
      <w:r>
        <w:rPr>
          <w:rFonts w:ascii="Times New Roman" w:hAnsi="Times New Roman"/>
          <w:sz w:val="28"/>
          <w:szCs w:val="28"/>
          <w:lang w:eastAsia="ru-RU"/>
        </w:rPr>
        <w:t xml:space="preserve">тся решать  этносоциологам  при </w:t>
      </w:r>
      <w:r w:rsidRPr="007E5A17">
        <w:rPr>
          <w:rFonts w:ascii="Times New Roman" w:hAnsi="Times New Roman"/>
          <w:sz w:val="28"/>
          <w:szCs w:val="28"/>
          <w:lang w:eastAsia="ru-RU"/>
        </w:rPr>
        <w:t>интерпретации результатов исследований, —  это  определение  того,  в  какой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5A17">
        <w:rPr>
          <w:rFonts w:ascii="Times New Roman" w:hAnsi="Times New Roman"/>
          <w:sz w:val="28"/>
          <w:szCs w:val="28"/>
          <w:lang w:eastAsia="ru-RU"/>
        </w:rPr>
        <w:t>мере ориентацию  на  русскую  культуру  и  на</w:t>
      </w:r>
      <w:r>
        <w:rPr>
          <w:rFonts w:ascii="Times New Roman" w:hAnsi="Times New Roman"/>
          <w:sz w:val="28"/>
          <w:szCs w:val="28"/>
          <w:lang w:eastAsia="ru-RU"/>
        </w:rPr>
        <w:t xml:space="preserve">  культуру  общецивилизационную </w:t>
      </w:r>
      <w:r w:rsidRPr="007E5A17">
        <w:rPr>
          <w:rFonts w:ascii="Times New Roman" w:hAnsi="Times New Roman"/>
          <w:sz w:val="28"/>
          <w:szCs w:val="28"/>
          <w:lang w:eastAsia="ru-RU"/>
        </w:rPr>
        <w:t xml:space="preserve">(читают и любят А.С. Пушкина, Л.Н. Толстого, </w:t>
      </w:r>
      <w:r>
        <w:rPr>
          <w:rFonts w:ascii="Times New Roman" w:hAnsi="Times New Roman"/>
          <w:sz w:val="28"/>
          <w:szCs w:val="28"/>
          <w:lang w:eastAsia="ru-RU"/>
        </w:rPr>
        <w:t>Д. Голсуорси, О.  Бальзака,  Б.</w:t>
      </w:r>
      <w:r w:rsidRPr="007E5A17">
        <w:rPr>
          <w:rFonts w:ascii="Times New Roman" w:hAnsi="Times New Roman"/>
          <w:sz w:val="28"/>
          <w:szCs w:val="28"/>
          <w:lang w:eastAsia="ru-RU"/>
        </w:rPr>
        <w:t>Шоу,  слушают  П.И.  Чайковского,  В.А.  Моцарта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,  Л.   Бетховена)   следует </w:t>
      </w:r>
      <w:r w:rsidRPr="007E5A17">
        <w:rPr>
          <w:rFonts w:ascii="Times New Roman" w:hAnsi="Times New Roman"/>
          <w:sz w:val="28"/>
          <w:szCs w:val="28"/>
          <w:lang w:eastAsia="ru-RU"/>
        </w:rPr>
        <w:t>рассматривать  как  ориентацию  на   современ</w:t>
      </w:r>
      <w:r>
        <w:rPr>
          <w:rFonts w:ascii="Times New Roman" w:hAnsi="Times New Roman"/>
          <w:sz w:val="28"/>
          <w:szCs w:val="28"/>
          <w:lang w:eastAsia="ru-RU"/>
        </w:rPr>
        <w:t xml:space="preserve">ную   культуру   в   противовес </w:t>
      </w:r>
      <w:r w:rsidRPr="007E5A17">
        <w:rPr>
          <w:rFonts w:ascii="Times New Roman" w:hAnsi="Times New Roman"/>
          <w:sz w:val="28"/>
          <w:szCs w:val="28"/>
          <w:lang w:eastAsia="ru-RU"/>
        </w:rPr>
        <w:t>традиционной, а в какой — как ориентацию имен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 на русскую,  английскую  или </w:t>
      </w:r>
      <w:r w:rsidRPr="007E5A17">
        <w:rPr>
          <w:rFonts w:ascii="Times New Roman" w:hAnsi="Times New Roman"/>
          <w:sz w:val="28"/>
          <w:szCs w:val="28"/>
          <w:lang w:eastAsia="ru-RU"/>
        </w:rPr>
        <w:t>немецкую культуру. Вот почему социологи  используют  возможность  сравнив</w:t>
      </w:r>
      <w:r>
        <w:rPr>
          <w:rFonts w:ascii="Times New Roman" w:hAnsi="Times New Roman"/>
          <w:sz w:val="28"/>
          <w:szCs w:val="28"/>
          <w:lang w:eastAsia="ru-RU"/>
        </w:rPr>
        <w:t xml:space="preserve">ать </w:t>
      </w:r>
      <w:r w:rsidRPr="007E5A17">
        <w:rPr>
          <w:rFonts w:ascii="Times New Roman" w:hAnsi="Times New Roman"/>
          <w:sz w:val="28"/>
          <w:szCs w:val="28"/>
          <w:lang w:eastAsia="ru-RU"/>
        </w:rPr>
        <w:t>культурные ориентации, идеи и ценности в системе, чего этнологи, историки  и</w:t>
      </w:r>
    </w:p>
    <w:p w:rsidR="00C96D9D" w:rsidRPr="007E5A17" w:rsidRDefault="00C96D9D" w:rsidP="007E5A17">
      <w:pPr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>даже культурологи сделать на одном и том же массиве не могут.</w:t>
      </w:r>
    </w:p>
    <w:p w:rsidR="00C96D9D" w:rsidRPr="007E5A17" w:rsidRDefault="00C96D9D" w:rsidP="002053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E5A17">
        <w:rPr>
          <w:rFonts w:ascii="Times New Roman" w:hAnsi="Times New Roman"/>
          <w:sz w:val="28"/>
          <w:szCs w:val="28"/>
          <w:lang w:eastAsia="ru-RU"/>
        </w:rPr>
        <w:t>Сложной проблемой в  современных  исслед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ованиях  остается  и  выделение </w:t>
      </w:r>
      <w:r w:rsidRPr="007E5A17">
        <w:rPr>
          <w:rFonts w:ascii="Times New Roman" w:hAnsi="Times New Roman"/>
          <w:sz w:val="28"/>
          <w:szCs w:val="28"/>
          <w:lang w:eastAsia="ru-RU"/>
        </w:rPr>
        <w:t>элементов  общероссийской   культуры.   Декла</w:t>
      </w:r>
      <w:r>
        <w:rPr>
          <w:rFonts w:ascii="Times New Roman" w:hAnsi="Times New Roman"/>
          <w:sz w:val="28"/>
          <w:szCs w:val="28"/>
          <w:lang w:eastAsia="ru-RU"/>
        </w:rPr>
        <w:t>рирование   российской   нации-</w:t>
      </w:r>
      <w:r w:rsidRPr="007E5A17">
        <w:rPr>
          <w:rFonts w:ascii="Times New Roman" w:hAnsi="Times New Roman"/>
          <w:sz w:val="28"/>
          <w:szCs w:val="28"/>
          <w:lang w:eastAsia="ru-RU"/>
        </w:rPr>
        <w:t>согражданства «россияне» пока еще не наполнен</w:t>
      </w:r>
      <w:r>
        <w:rPr>
          <w:rFonts w:ascii="Times New Roman" w:hAnsi="Times New Roman"/>
          <w:sz w:val="28"/>
          <w:szCs w:val="28"/>
          <w:lang w:eastAsia="ru-RU"/>
        </w:rPr>
        <w:t>о идеологическим  и  ценностно-</w:t>
      </w:r>
      <w:r w:rsidRPr="007E5A17">
        <w:rPr>
          <w:rFonts w:ascii="Times New Roman" w:hAnsi="Times New Roman"/>
          <w:sz w:val="28"/>
          <w:szCs w:val="28"/>
          <w:lang w:eastAsia="ru-RU"/>
        </w:rPr>
        <w:t>нормативным  содержанием,  которое  могло  бы</w:t>
      </w:r>
      <w:r>
        <w:rPr>
          <w:rFonts w:ascii="Times New Roman" w:hAnsi="Times New Roman"/>
          <w:sz w:val="28"/>
          <w:szCs w:val="28"/>
          <w:lang w:eastAsia="ru-RU"/>
        </w:rPr>
        <w:t xml:space="preserve">  стать  репрезентативным.  Это </w:t>
      </w:r>
      <w:r w:rsidRPr="007E5A17">
        <w:rPr>
          <w:rFonts w:ascii="Times New Roman" w:hAnsi="Times New Roman"/>
          <w:sz w:val="28"/>
          <w:szCs w:val="28"/>
          <w:lang w:eastAsia="ru-RU"/>
        </w:rPr>
        <w:t>порождает множество вульгаризаторских штампов, вроде  идеи,  с</w:t>
      </w:r>
      <w:r>
        <w:rPr>
          <w:rFonts w:ascii="Times New Roman" w:hAnsi="Times New Roman"/>
          <w:sz w:val="28"/>
          <w:szCs w:val="28"/>
          <w:lang w:eastAsia="ru-RU"/>
        </w:rPr>
        <w:t xml:space="preserve">одержащейся  в </w:t>
      </w:r>
      <w:r w:rsidRPr="007E5A17">
        <w:rPr>
          <w:rFonts w:ascii="Times New Roman" w:hAnsi="Times New Roman"/>
          <w:sz w:val="28"/>
          <w:szCs w:val="28"/>
          <w:lang w:eastAsia="ru-RU"/>
        </w:rPr>
        <w:t>эмоциональной и мелодичной песне О.  Газманова  "С  возвращением  двуглавого</w:t>
      </w:r>
    </w:p>
    <w:p w:rsidR="00C96D9D" w:rsidRDefault="00C96D9D" w:rsidP="007E5A17">
      <w:pPr>
        <w:rPr>
          <w:rFonts w:ascii="Times New Roman" w:hAnsi="Times New Roman"/>
          <w:sz w:val="28"/>
          <w:szCs w:val="28"/>
          <w:lang w:eastAsia="ru-RU"/>
        </w:rPr>
      </w:pPr>
      <w:r w:rsidRPr="007E5A17">
        <w:rPr>
          <w:rFonts w:ascii="Times New Roman" w:hAnsi="Times New Roman"/>
          <w:sz w:val="28"/>
          <w:szCs w:val="28"/>
          <w:lang w:eastAsia="ru-RU"/>
        </w:rPr>
        <w:t>орла возвращается русский язык".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96D9D" w:rsidRPr="007A6475" w:rsidRDefault="00C96D9D" w:rsidP="007A6475">
      <w:pPr>
        <w:jc w:val="center"/>
        <w:rPr>
          <w:rFonts w:ascii="Times New Roman" w:hAnsi="Times New Roman"/>
          <w:sz w:val="36"/>
          <w:szCs w:val="36"/>
          <w:lang w:eastAsia="ru-RU"/>
        </w:rPr>
      </w:pPr>
      <w:r w:rsidRPr="007A6475">
        <w:rPr>
          <w:rFonts w:ascii="Times New Roman" w:hAnsi="Times New Roman"/>
          <w:sz w:val="36"/>
          <w:szCs w:val="36"/>
          <w:lang w:eastAsia="ru-RU"/>
        </w:rPr>
        <w:t>Часть 2</w:t>
      </w:r>
    </w:p>
    <w:p w:rsidR="00C96D9D" w:rsidRPr="00F10EF2" w:rsidRDefault="00C96D9D" w:rsidP="007A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Times New Roman" w:hAnsi="Times New Roman"/>
          <w:color w:val="202020"/>
          <w:sz w:val="40"/>
          <w:szCs w:val="40"/>
          <w:lang w:eastAsia="ru-RU"/>
        </w:rPr>
      </w:pPr>
      <w:r w:rsidRPr="00F10EF2">
        <w:rPr>
          <w:rFonts w:ascii="Times New Roman" w:hAnsi="Times New Roman"/>
          <w:color w:val="202020"/>
          <w:sz w:val="40"/>
          <w:szCs w:val="40"/>
          <w:lang w:eastAsia="ru-RU"/>
        </w:rPr>
        <w:t>Понимание межэтнического конфликта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Times New Roman" w:hAnsi="Times New Roman"/>
          <w:color w:val="202020"/>
          <w:sz w:val="24"/>
          <w:szCs w:val="24"/>
          <w:lang w:eastAsia="ru-RU"/>
        </w:rPr>
      </w:pPr>
    </w:p>
    <w:p w:rsidR="00C96D9D" w:rsidRPr="00F10EF2" w:rsidRDefault="00C96D9D" w:rsidP="007A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4"/>
          <w:szCs w:val="24"/>
          <w:lang w:eastAsia="ru-RU"/>
        </w:rPr>
        <w:tab/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Межэтнические конфликты (нередко их н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>азывают просто этническими) ста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ли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распространенным явлением  в  современном  мире.  По  данным  Стокгольмского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международного института по исследованию проблем  мира  в  Осло,  две  трети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всех насильственных конфликтов в середине 90-х  годов  были  межэтническими.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Переход к демократизации в нашей стране и распад СССР  также  сопровождались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острыми межнациональными, межэтническими напряжениями и конфликтами.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Один из принципиальных вопросов для понимания таких конфликтов — вопрос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об их связи с самим фен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оменом  этничности:  является  ли  связь  между  ними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сущностной, заложенной в самом  этническом  многообразии  человечества,  или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она сугубо функциональна? Если признать истинным  первый  подход,  то  тогда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ингушей и осетин, арабов и евреев, армян и азербайджанцев  следует  признать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«не совместимыми». Если исходить из  второго,  то  надо  сделать  вывод:  не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этничность составляет суть таких конфликтов, она — форма их проявления.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В конфликтных ситуациях  обнажаются  противоречия,  которые  существуют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между общностями людей, консолидированными на этнической основе.  Далеко  не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в каждый конфликт бывает вовлечен весь этнос,  это  может  быть  его  часть,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группа, которая ощущает на себе или даже осознает  противоречия,  ведущие  к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конфликту.  По  существу  конфликт  есть  способ  разрешения   противоречий,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проблем, а они могут быть самыми разными.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Функциональный подход к пониманию конфликта характерен для  большинства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этноконфликтологов. В.А. Тишков определяет межэтнический конфликт как  любую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форму  «гражданского,  политического  или  вооруженного  противоборства,   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котором стороны, или одна из сторон, мобилизуются,  действуют  или  страдают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по признаку этнических различий».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Другого   определения,   он   считает,   дать   невозможно,   поскольку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межэтнический конфликт «в чистом виде» вычленить  нельзя  по  причине  того,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что их в природе просто не существует.  Действительно,  случаи,  когда  один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народ вступает в конфликт с другим из-за этнических  различий  или  каких-то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внутренне, изначально им присущих антагонизмов, практически не  известны.  И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вообще наукой не доказано, что такие антагонизмы существуют  в  человеческой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природе. Примерно так же  определяют  межэтнические  конфликты  и  некоторые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зарубежные специалисты.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Из-за непонимания природы, сути  межэтнических  конфликтов  часто  идут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споры. Молдаване нередко говорят, что у них нет с  русскими  конфликта,  это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прокоммунистический режим сопротивляется в Приднестровье. Чеченские  события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многие тоже называют не межэтническим конфликтом, а  криминальным  переделом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собственности.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Подобные оценки появляются потому, что, с одной  стороны,  приписывание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коллективной агрессии, ненависти народу унижает  как  достоинство  отдельных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людей, так и достоинство народа в целом. А с другой  стороны,  такие  оценки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часто возникают из-за нежелания признать, что в  отношении  какой-то  группы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допускалась  дискриминация  или  что  у   этнической   группы   могут   быть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специфические интересы.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Особенно  противоречивыми   были   оценки   национальных   движений   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республиках Прибалтики, Грузии, Татарстане. Не только общественные  деятели,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но и многие ученые квалифицировали  их  как  политические  движения,  причем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одни — как движения за от деление от СССР, другие — как антисоветские.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ab/>
        <w:t>Межэтнические  конфликты  множественны  по  своей  природе.  Даже  если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этнокультурные требования (язык, образование  и  т.п.)  демонстрируются  как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главные,  то  за  ними  всегда  можно  обнаружить  социальные  интересы.   В</w:t>
      </w:r>
    </w:p>
    <w:p w:rsidR="00C96D9D" w:rsidRPr="00F10EF2" w:rsidRDefault="00C96D9D" w:rsidP="00F1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эстонском национальном  движении  1987—1989  гг.  придание  государственного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статуса эстонскому языку служило одним из основных требований,  однако  было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совершенно ясно, что эстонский язык — это не только символ престижа  народа,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но и средство занять ключевые места в обществе, ибо  русские  в  большинстве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своем эстонского языка не знали. Так же воспринимались  языковые  требования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F10EF2">
        <w:rPr>
          <w:rFonts w:ascii="Times New Roman" w:hAnsi="Times New Roman"/>
          <w:color w:val="202020"/>
          <w:sz w:val="28"/>
          <w:szCs w:val="28"/>
          <w:lang w:eastAsia="ru-RU"/>
        </w:rPr>
        <w:t>в Молдове, на Украине, в других государствах «нового зарубежья» России.</w:t>
      </w:r>
    </w:p>
    <w:p w:rsidR="00C96D9D" w:rsidRDefault="00C96D9D" w:rsidP="007E5A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6D9D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color w:val="202020"/>
          <w:sz w:val="40"/>
          <w:szCs w:val="40"/>
          <w:lang w:eastAsia="ru-RU"/>
        </w:rPr>
      </w:pPr>
      <w:r>
        <w:rPr>
          <w:rFonts w:ascii="Times New Roman" w:hAnsi="Times New Roman"/>
          <w:color w:val="202020"/>
          <w:sz w:val="40"/>
          <w:szCs w:val="40"/>
          <w:lang w:eastAsia="ru-RU"/>
        </w:rPr>
        <w:t>Часть 3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color w:val="202020"/>
          <w:sz w:val="40"/>
          <w:szCs w:val="40"/>
          <w:lang w:eastAsia="ru-RU"/>
        </w:rPr>
      </w:pPr>
      <w:r w:rsidRPr="007A6475">
        <w:rPr>
          <w:rFonts w:ascii="Times New Roman" w:hAnsi="Times New Roman"/>
          <w:color w:val="202020"/>
          <w:sz w:val="40"/>
          <w:szCs w:val="40"/>
          <w:lang w:eastAsia="ru-RU"/>
        </w:rPr>
        <w:t>Причины межэтнических конфликтов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 w:rsidRPr="00DA0320"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В начале массовых межэтнических конфликтов, в частности после событий в</w:t>
      </w:r>
      <w:r w:rsidRPr="00DA0320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Алма-Ате (в 1986 г.), Якутии (1986  г.),  Сумгаите  (1988  г.),  в  связи  с</w:t>
      </w:r>
      <w:r w:rsidRPr="00DA0320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национальными  движениями  в  Армении  и  республиках   Прибалтики,   первые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объяснения их причин в СССР ученые и политики давали, чаще всего  исходя  из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своих профессиональных и общественных позиций.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По официальной версии,  конфликты  явились  следствием  отступления  от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ленинской  национальной  политики.  Но  одни  видели   это   отступление   в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сталинских репрессиях, депортациях целых народов, в декларативном  характере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федеративных отношений. Такая версия  по  сути  давалась  на  XXVIII  съезде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КПСС, на последнем пленуме ЦК КПСС по национальным отношениям.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Другие ученые,  например  В.И.  Козлов,  считали,  что  отступление  от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ленинской  национальной  политики  было  допущено  тогда,  когда  большевики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отошли от ориентации на единое централизованное  государство  и  согласились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на федерацию с национально-государственными образованиями.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  идеей  решить  национальные  проблемы  путем   пересмотра   принципа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государственного устройства,  перехода  к  национально-культурной  автономии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для всех  наций  как  на  уровне  России,  так  и  на  уровне  территорий  с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образованием 15—20 федеративных земель выступал до 1994  г.  Г.Х.  Попов  (с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этой идеей последняя его статья вышла в «Независимой газете» 26 января  1993г.).  Однако  посл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е  заключения  Договора  между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государственными  органами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Российской Федерации и государственными органами республики  Татарстан  Г.Х.Попов, выступая по телевидению в «Диалоге» с Ф.К.  Бурлацким,  признал,  что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наилучшим способом решения национальных проблем является вариативный  подход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 ним, и привел  в  качестве  примера  приостановку  конфликта  в  случае  с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Татарстаном.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Как следствие прошлого режима рассматривал межэтнические конфликты И.М.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Крупник, считавший, что эти конфликты есть «возвращенное насилие».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Кроме политических версий была предложена модель  социально-структурных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изменений как основы противоречий, приводящих  к  конфликтам.  Ее  выдвинули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этносоциологи, которые считают, что  в  основе  межэтнической  напряженности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лежат процессы, связанные с  модернизацией  и  интеллектуализацией  народов.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Это процессы, без которых метрополия так же  не  могла  развиваться,  как  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регионы. Они привели к тому, что в престижных видах  деятельности  нарастала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конкуренция между титульными национальностями и русскими. У  многих  народов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 концу 70-х годов не только  сформировалась  полиструктурная  интеллигенция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(т.е. помимо административной и занятой в  сфере  просвещения,  как  было  в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основном  в  30-60-х  годах,  появилась  еще   и   научная,   художественно-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творческая, а у  некоторых  национальностей  —  и  производственная),  но  и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сложились новые ценности и представления, в том числе о самодостаточности  и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важности  большей  самостоятельности.  Такие  представления  и  ценности  не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совпадали с теми, которые были у русских в республиках. Большинство  из  них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приехали сюда с установкой помогать  (у  многих  помогали  их  родители),  а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следовательно, они и  ощущали  себя  по  статусу  выше  местного  населения,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титульных этносов.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Этот  подход  акцентирует  внимание  на  том,  что  на  определен   ном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историческом отрезке времени происходят изменения  в  потенциале  этнических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групп, претендующих на привилегированные, престижные места, в том  числе  во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власти. Изменяются  и  ценностные  представления  групп.  Подобная  ситуация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наблюдалась ранее (к 70-м годам)  в  Европе,  когда  менялась  диспозиция  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положении валлонов и фламандцев в Бельгии;  в  Канаде,  когда  франкоканадцы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стали догонять по социальному  и  экономическому  потенциалу  англоканадцев.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Такая ситуация может сохраняться достаточно долго после заявления  претензий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на изменение. Но так  продолжается  до  тех  пор,  пока  центральная  власть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сильна (в том числе при тоталитаризме). Если  же  она  теряет  легитимность,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как это было в СССР, во всяком случае в конце 80-х — начале 90-х  годов,  то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появляется  шанс  не  только  высказать  претензии,  но  и  реализовать  их.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Дальнейшее развитие событий —  эскалация  или  свертывание  конфликта  —  во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многом зависит от состояния центральной власти.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Конечно, выдвигая данный подход, мы понимали, что  предлагаем  одно  из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объяснений, которое в ряде случаев может быть даже главным, но не  для  всех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конфликтов. В каких-то из них социологический параметр можно  найти,  изучая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процесс  формирования  «образа  врага»  вокруг  этнической  группы,  скажем,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экономических  посредников,  «экономического  бизнеса»,  как  это   было   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отношении  турок-месхетинцев  или   «лиц   кавказской   национальности»   на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городских российских рынках. Социальный «запал»  конфликта  может  содержать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безработица, охватывающая ту или иную  этническую  группу  в  полиэтническом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сообществе. Так было, на пример, в Туве; потенциально эта опасность  до  сих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пор существует в ряде республик Северного Кавказа.  Но  подобными  причинами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никак не объяснить национальные  движения  в  Прибалтийских  республиках,  в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Грузии, на Украине. Подход к объяснению причин  межэтнических  конфликтов  с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точки зрения  социально-структурных  изменений  в  этносах  помогает  понять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глубинные, сущностные причины именно таких крупных конфликтов.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Социологи  и  политологи,  изучая   реальные   социально-культурные   и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политические ситуации, насытили эту теорию конкретным  содержанием.  Так  Т.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Гурр,  под   руководством   которого   было   проведено   кросс-национальное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исследование  в  114  странах  мира,  показал   значение   в   межэтнических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конфликтах относительной  депривации.  При  этом  не  просто  подчеркивалась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опасность депривации в связи с ухудшением условий жизни группы, но сама  она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рассматривалась   как   разрыв   между   ценностями-ожиданиями    людей    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возможностями.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Считается, что от теории фрустрации-агрессии берет свое начало и теория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человеческих  потребностей.  Согласно  ей,  расовые  и   этнические   группы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испытывают чувства глубокой отчужденности и враждебности по отношению к  тем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общностям, которые, с их точки зрения, являются «виновниками»  отсутствия  у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них  «необходимых  условий  развития»  и  удовлетворения   жизненно   важных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потребностей членов их группы.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Отказ  группе  в  удовлетворении  ее  базовых   потребностей,   включая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потребности в идентичности  и  безопасности,  вызывает  «страх  уничтожения»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группы, и это, по мнению Гурра, делает  этнические  конфликты  постоянным  и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неизбежным элементом социально-политической системы. Исходя из  этого,  даже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предпринимались попытки создания  списков  «меньшинств  риска»,  которые  не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только  ощущают  систематическую  дискриминацию,  но  уже  и   предпринимали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политические  действия  ради  того,  чтобы  отстоять  свои  интересы   перед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государствами, претендующими на управление ими.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В  доказательство  несостоятельности  данной  объяснительной  концепции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обычно приводят  следующие  аргументы:  1)  этнические  группы  не  являются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настолько  сплоченными,  чтобы   все   время   бороться   за   идентичность,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противоречия  внутри  групп  бывают  не  менее  разрушительными,  чем  между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группами,  2)  «инициируют  насилие  не  те  группы,  которые  больше  всего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обездолены с точки зрения  «базовых  потребностей»;  зачинщиками  подавления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«других» являются группы (точнее, представители их элит),  которые  обладают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титульным статусом и хорошо развитыми культурными институтами»;  3)  полевые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исследования  и  другие  данные  по  этничности  в  состоянии  конфликта  не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подтверждают  тезис  о  глубоко  укоренившемся  межэтническом  отчуждении  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ненависти; 4) опасно применять  тезис,  который  делает  легитимным  понятие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«насилие из-за групповых потребностей».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Последние  два  аргумента  совершенно  бесспорны;  первый   верен   для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состояния этнической  группы  вне  острого  межэтнического  противоречия;  в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ситуации   же   начавшегося   межэтнического    конфликта    внутригрупповые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противоречия  обычно  затухают.   Что   касается   второго   аргумента,   то</w:t>
      </w:r>
    </w:p>
    <w:p w:rsidR="00C96D9D" w:rsidRPr="007A6475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инициирование конфликтов происходит по-разному, и, видимо, вряд ли  возможно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постичь в реальности, какие варианты преобладают. Но очевидно,  что  насилие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инициируется титульной группой тогда, когда группа, выдвигающая  требования,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заявляет о претензиях в открытой форме. В таких ситуациях выбор пути,  формы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решения конфликтов в значительной  степени  зависит  от  элит  конфликтующих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сторон.</w:t>
      </w:r>
    </w:p>
    <w:p w:rsidR="00C96D9D" w:rsidRDefault="00C96D9D" w:rsidP="00DA0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Концепция коллективного действия заслуживает  серьезного  внимания  при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объяснении межэтнических конфликтов.  Главным  в  ней  является  обоснование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первенствующего значения коллективных  интересов,  которые  побуждают  людей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действовать  во  имя  них,  выбирая  те  или  другие  формы   действий.   Не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фрустрации,  а  «наложение  коллективного  интереса   на   возможность   его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достижения»  рассматривается  как  механизм,  формирующий  действия.  Борьба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между группами ведется не  вообще,  а  по  поводу  конкретных  вопросов.  По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мнению Тилли,  в  наибольшей  мере  мобилизуют  людей  вопросы  политической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t xml:space="preserve"> </w:t>
      </w:r>
      <w:r w:rsidRPr="007A6475">
        <w:rPr>
          <w:rFonts w:ascii="Times New Roman" w:hAnsi="Times New Roman"/>
          <w:color w:val="202020"/>
          <w:sz w:val="28"/>
          <w:szCs w:val="28"/>
          <w:lang w:eastAsia="ru-RU"/>
        </w:rPr>
        <w:t>жизни, связанные с борьбой за власть.</w:t>
      </w:r>
      <w:r>
        <w:rPr>
          <w:rFonts w:ascii="Times New Roman" w:hAnsi="Times New Roman"/>
          <w:color w:val="202020"/>
          <w:sz w:val="28"/>
          <w:szCs w:val="28"/>
          <w:lang w:eastAsia="ru-RU"/>
        </w:rPr>
        <w:br w:type="page"/>
      </w:r>
    </w:p>
    <w:p w:rsidR="00C96D9D" w:rsidRPr="00492D7F" w:rsidRDefault="00C96D9D" w:rsidP="00492D7F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92D7F">
        <w:rPr>
          <w:rFonts w:ascii="Times New Roman" w:hAnsi="Times New Roman"/>
          <w:b/>
          <w:bCs/>
          <w:sz w:val="36"/>
          <w:szCs w:val="36"/>
          <w:lang w:eastAsia="ru-RU"/>
        </w:rPr>
        <w:t>Глава 2</w:t>
      </w:r>
    </w:p>
    <w:p w:rsidR="00C96D9D" w:rsidRPr="00492D7F" w:rsidRDefault="00C96D9D" w:rsidP="00492D7F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92D7F">
        <w:rPr>
          <w:rFonts w:ascii="Times New Roman" w:hAnsi="Times New Roman"/>
          <w:b/>
          <w:bCs/>
          <w:sz w:val="36"/>
          <w:szCs w:val="36"/>
          <w:lang w:eastAsia="ru-RU"/>
        </w:rPr>
        <w:t>Часть 1</w:t>
      </w:r>
    </w:p>
    <w:p w:rsidR="00C96D9D" w:rsidRPr="00492D7F" w:rsidRDefault="00C96D9D" w:rsidP="00492D7F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92D7F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Основные зоны конфликтов на территории России. </w:t>
      </w:r>
    </w:p>
    <w:p w:rsidR="00C96D9D" w:rsidRPr="00492D7F" w:rsidRDefault="00C96D9D" w:rsidP="00492D7F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92D7F">
        <w:rPr>
          <w:rFonts w:ascii="Times New Roman" w:hAnsi="Times New Roman"/>
          <w:sz w:val="28"/>
          <w:szCs w:val="28"/>
          <w:lang w:eastAsia="ru-RU"/>
        </w:rPr>
        <w:t xml:space="preserve">Распад СССР привел к росту национальных движений в бывших автономных республиках и других национальных образованьях. Зонами России этнополитического напряжения в конце 80 - начале 90-х гг. стали Татарстан, Башкортостан, Саха (Якутия) и Тува. В Татарстане крайние националистические течения выступали за выход из РФ, в основном же борьба была направлена на установление реального федерализма, повышение статуса республики. Ситуацию удалось разрешить мирным путем, в 1994 г. был подписан договор между Татарстаном и РФ, зафиксировавший права и статус республики. Мирное развитие конфликт получил и в Башкортостане, федеральный договор определил разделение полномочий между федеральной и республиканской властью. Конституционные конфликты, вызванные желанием получить больше самостоятельности в использовании национальных ресурсов, имели место в Якутии и Туве. </w:t>
      </w:r>
    </w:p>
    <w:p w:rsidR="00C96D9D" w:rsidRPr="00492D7F" w:rsidRDefault="00C96D9D" w:rsidP="00492D7F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92D7F">
        <w:rPr>
          <w:rFonts w:ascii="Times New Roman" w:hAnsi="Times New Roman"/>
          <w:sz w:val="28"/>
          <w:szCs w:val="28"/>
          <w:lang w:eastAsia="ru-RU"/>
        </w:rPr>
        <w:t xml:space="preserve">Северный Кавказ - наиболее сложная зона, где произошло два вооруженных конфликта - осетино-ингушский (1992) и чеченский (с 1995 г. и до сих пор). Острота проблем вызвана, во-первых, социально-экономическими трудностями в регионе, которые ощущались еще в 1970-1980-е гг. Темпы падения объема производства на Северном Кавказе значительно выше, чем в других регионах, там много безработных, сейчас еще и много беженцев, что усугубляет ситуацию. Именно сюда возвращались репрессированные народы и не находили себе работы, а часто и жилья. В этих условиях стремление национальных элит к власти с опорой на религию, традиции, невысокую политическую культуру населения привело к этнополитической напряженности. Причины чеченского конфликта многие связывают с тем, что через республику шла торговля оружием и нефтью, и борьба за нефть и деньги между республиканской элитой, возглавляемой генералом Дудаевым, и определенными кругами в центре вылилась в политическое противостояние. Отчасти развитие событий было вызвано попыткой президента Б.Н. Ельцина продемонстрировать силу в условиях повышения центробежных тенденций в регионах. Свою отрицательную роль сыграла авантюристическая политика военного руководства страны, обещавшего "блицкриг". Начало военных действий было серьезным просчетом власти. Результат - затянувшаяся война, тысячи убитых, сотни тысяч беженцев. </w:t>
      </w:r>
    </w:p>
    <w:p w:rsidR="00C96D9D" w:rsidRPr="00492D7F" w:rsidRDefault="00C96D9D" w:rsidP="00492D7F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92D7F">
        <w:rPr>
          <w:rFonts w:ascii="Times New Roman" w:hAnsi="Times New Roman"/>
          <w:sz w:val="28"/>
          <w:szCs w:val="28"/>
          <w:lang w:eastAsia="ru-RU"/>
        </w:rPr>
        <w:t xml:space="preserve">Заключенный в августе 1996 г. Хасавюртовский мир дал временную передышку. Но правительство А. Масхадова не смогло ни справиться с разгулом преступности в республике, ни наладить экономику, ни взять в свои руки всю полноту власти. В результате Чечня стала удобной зоной для международного терроризма, деструктивной деятельности исламских экстремистов. В момент ослабления центральной власти была осуществлена попытка захватить часть территории Дагестана, создать исламское государство. Во многих городах РФ прозвучали взрывы, погибли сотни людей. Начался новый виток военных действий. </w:t>
      </w:r>
    </w:p>
    <w:p w:rsidR="00C96D9D" w:rsidRPr="00492D7F" w:rsidRDefault="00C96D9D" w:rsidP="00492D7F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92D7F">
        <w:rPr>
          <w:rFonts w:ascii="Times New Roman" w:hAnsi="Times New Roman"/>
          <w:sz w:val="28"/>
          <w:szCs w:val="28"/>
          <w:lang w:eastAsia="ru-RU"/>
        </w:rPr>
        <w:t xml:space="preserve">В мае 2000 г. широкомасштабные военные действия были прекращены, начат процесс мирного строительства в Чечне, главой администрации назначен Ахмад Кадыров. Но партизанская война оставшихся группировок боевиков продолжается, остается много экономических и социально-политических проблем. </w:t>
      </w:r>
    </w:p>
    <w:p w:rsidR="00C96D9D" w:rsidRPr="00492D7F" w:rsidRDefault="00C96D9D" w:rsidP="00492D7F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92D7F">
        <w:rPr>
          <w:rFonts w:ascii="Times New Roman" w:hAnsi="Times New Roman"/>
          <w:sz w:val="28"/>
          <w:szCs w:val="28"/>
          <w:lang w:eastAsia="ru-RU"/>
        </w:rPr>
        <w:t xml:space="preserve">Основные усилия в этой ситуации должны быть направлены на предупреждение новых обострений на национальной почве, решение социально-экономических проблем в регионе, восстановление демократических процессов в Чеченской Республике. </w:t>
      </w:r>
    </w:p>
    <w:p w:rsidR="00C96D9D" w:rsidRPr="00492D7F" w:rsidRDefault="00C96D9D" w:rsidP="00492D7F">
      <w:pPr>
        <w:pStyle w:val="11"/>
        <w:spacing w:line="360" w:lineRule="auto"/>
        <w:rPr>
          <w:rFonts w:ascii="Times New Roman" w:hAnsi="Times New Roman"/>
          <w:color w:val="202020"/>
          <w:sz w:val="28"/>
          <w:szCs w:val="28"/>
          <w:lang w:eastAsia="ru-RU"/>
        </w:rPr>
      </w:pP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D5156">
        <w:rPr>
          <w:rFonts w:ascii="Times New Roman" w:hAnsi="Times New Roman"/>
          <w:sz w:val="36"/>
          <w:szCs w:val="36"/>
          <w:lang w:eastAsia="ru-RU"/>
        </w:rPr>
        <w:t>Часть 2</w:t>
      </w: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D5156">
        <w:rPr>
          <w:rFonts w:ascii="Times New Roman" w:hAnsi="Times New Roman"/>
          <w:sz w:val="36"/>
          <w:szCs w:val="36"/>
          <w:lang w:eastAsia="ru-RU"/>
        </w:rPr>
        <w:t>Межнациональные конфликты в западном мире</w:t>
      </w:r>
    </w:p>
    <w:p w:rsidR="00C96D9D" w:rsidRPr="002D5156" w:rsidRDefault="00C96D9D" w:rsidP="002D5156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 xml:space="preserve">Игнорирование этнического фактора было бы большой ошибкой и в благополучных государствах, даже в Северной Америке и Западной Европе. Так, Канада в результате референдума 1995 г. среди франкоканадцев едва не раскололась на два государства, а следовательно - и на две нации. Примером может служить и Великобритания, где происходит процесс институциализации шотландской, ольстерской и уэлльской автономий и превращение их в субнации. В Бельгии также наблюдается фактически возникновение двух субнаций на основе валлонского и фламандского этносов. Даже в благополучной Франции все не так спокойно в этнонациональном плане, как кажется на первый взгляд. Речь идет не только о взаимоотношениях между французами, с одной стороны, и корсиканцами, бретонцами, эльзасцами и басками, - с другой, но и о не столь уж неудачных попытках возрождения провансальского языка и самосознания, несмотря на многовековую традицию ассимиляции последнего. </w:t>
      </w:r>
    </w:p>
    <w:p w:rsidR="00C96D9D" w:rsidRPr="002D5156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>А в США культурантрологи фиксируют, как буквально на глазах некогда единая американская нация начинает делиться на целый ряд региональных этнокультурных блоков - зародышевых этносов. Это появляется не только в языке, демонстрирующем разделение на несколько диалектов, но и в самосознаниии, приобретающем различные черты у разных групп американцев. Фиксируется даже переписывание истории - по-разному в различных регионах США, что является показателем процеса создания региональных национальных мифов. Ученые прогнозируют, что США со временем окажется перед проблемой разрешения этнонационального разделения, как это произошло и в России.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>Своеобразная ситуация складывается в Швейцарии, где на паритетных началах сосуществуют четыре этноса: германошвейцарцы, италошвейцарцы, франкошвейцарцы и ретороманцы. Последний этнос, будучи наиболее слабым, в современных условиях поддается ассимиляции со стороны других, и трудно предсказать, какой окажется реакция на это этнически сознательной его части, прежде всего интеллигенции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D5156">
        <w:rPr>
          <w:rFonts w:ascii="Times New Roman" w:hAnsi="Times New Roman"/>
          <w:sz w:val="36"/>
          <w:szCs w:val="36"/>
          <w:lang w:eastAsia="ru-RU"/>
        </w:rPr>
        <w:t>Часть 3</w:t>
      </w: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D5156">
        <w:rPr>
          <w:rFonts w:ascii="Times New Roman" w:hAnsi="Times New Roman"/>
          <w:sz w:val="36"/>
          <w:szCs w:val="36"/>
          <w:lang w:eastAsia="ru-RU"/>
        </w:rPr>
        <w:t>Межнациональные конфликты в странах «третьего мира»</w:t>
      </w: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5156">
        <w:rPr>
          <w:rFonts w:ascii="Times New Roman" w:hAnsi="Times New Roman"/>
          <w:sz w:val="32"/>
          <w:szCs w:val="32"/>
          <w:lang w:eastAsia="ru-RU"/>
        </w:rPr>
        <w:t>3.1. Межнациональные конфликты в Африке</w:t>
      </w:r>
    </w:p>
    <w:p w:rsidR="00C96D9D" w:rsidRPr="002D5156" w:rsidRDefault="00C96D9D" w:rsidP="002D5156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 xml:space="preserve">В Нигерии со 120-миллионным населением проживает более 200 этнических групп, причем каждая народность имеет свой язык. Официальным же языком в стране остается английский. После гражданской войны 1967-1970 гг. национальная рознь осталась одной из опаснейших болезней Нигерии, как, впрочем, и всей Африки. Она взорвала изнутри многие государства континента. В Нигерии и сегодня происходят стычки на этнической почве между народностью йоруба из южной части страны, христианами, хаусами, мусульманами с севера. Учитывая экономическую и политическую отсталость государства (вся история Нигерии после получения политической независимости в I960 году - чередование военных переворотов и гражданского правления), последствия постоянно вспыхивающих конфликтов могут быть непредсказуемы. Так, всего за 3 дня (15-18 октября 2000 года) в экономической столице Нигерии Лагосе в ходе межэтнических столкновений погибли более ста человек. Около 20 тысяч жителей города покинули дома в поисках убежища. </w:t>
      </w:r>
    </w:p>
    <w:p w:rsidR="00C96D9D" w:rsidRPr="002D5156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>К сожалению, конфликты на расовой почве между представителями "белой" (арабской) и "черной" Африки - также суровая реальность В том же 2000 году в Ливии вспыхнула волна погромов, приведшая к жертвам, исчисляющимся сотнями людей. Около 15 тыс. черных африканцев покинули свою страну, довольно благополучную по африканским меркам. Еще один факт - инициатива каирского правительства о создании в Сомали колониии египетских крестьян была встречена сомалийцами в штыки и сопровождалась антиегипетскими выступлениями, хотя такие поселения в немалой степени подняли бы сомалийскую экономику.</w:t>
      </w: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5156">
        <w:rPr>
          <w:rFonts w:ascii="Times New Roman" w:hAnsi="Times New Roman"/>
          <w:sz w:val="32"/>
          <w:szCs w:val="32"/>
          <w:lang w:eastAsia="ru-RU"/>
        </w:rPr>
        <w:t>3.2. Молуккский конфликт</w:t>
      </w:r>
    </w:p>
    <w:p w:rsidR="00C96D9D" w:rsidRDefault="00C96D9D" w:rsidP="002D5156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>В современной Индонезии совместно проживают более 350 различных этносов, взаимоотношения которых складывались на протяжении многовековой истории этого крупнейшего в мире архипелага, представляющего собой некую географическую и культурно-историческую общность. Экономический кризис, разразившийся в Индонезии в 1997 году, и последовавшее за ним крушение в мае 1998-го режима Сухарто привели к резкому ослаблению центральной власти в этой многоостровной стране, отдельные части которой традиционно были подвержены сепаратистским настроениям, а межэтнические противоречия тлели, как правило, подспудно, открыто выражаясь обычно лишь в периодических китайских погромах. Между тем начавшаяся в мае 1998 года демократизация индонезийского общества привела к росту свободы самовыражения различных этносов, что вкупе с ослаблением центральной власти и резким падением влияния армии и ее возможности воздействовать на события на местах привело к взрыву межэтнических противоречий в различных частях Индонезии. Наиболее кровопролитный конфликт в новейшей истории межэтнических отношений современной Индонезии начался в середине января 1999 года - год назад - в административном центре провинции Молукки (Молуккские острова) городе Амбоне. Уже за первые два месяца в различных частях провинции были сотни убитых и раненых, десятки тысяч беженцев и огромные материальные потери. И все это в провинции, которая считалась в Индонезии чуть ли не образцовой с точки зрения взаимоотношений различных групп населения. При этом специфика данного конфликта в том, что, начавшись преимущественно как межэтнический, усугубляемый религиозными различиями, амбонский конфликт постепенно превратился в межрелигиозный, между местными мусульманами и христианами, и грозит взорвать всю систему межконфессиональных отношений в Индонезии в целом. Именно на Молукках численность христиан и мусульман примерно одинаковая: в целом по провинции мусульман около 50% (это суниты шафиитской школы) и около 43% христиан (37% протестантов и 6% католиков), на Амбоне же это соотношение составляет соответственно 47% и 43%, что не позволяет ни одной из сторон быстро взять вверх. Таким образом, вооруженное противостояние грозит затянуться.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96D9D" w:rsidRPr="002D5156" w:rsidRDefault="00C96D9D" w:rsidP="002D5156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C96D9D" w:rsidRPr="002D5156" w:rsidRDefault="00C96D9D" w:rsidP="002D5156">
      <w:pPr>
        <w:pStyle w:val="11"/>
        <w:spacing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5156">
        <w:rPr>
          <w:rFonts w:ascii="Times New Roman" w:hAnsi="Times New Roman"/>
          <w:sz w:val="32"/>
          <w:szCs w:val="32"/>
          <w:lang w:eastAsia="ru-RU"/>
        </w:rPr>
        <w:t>3.3. Конфликт в Шри-Ланке</w:t>
      </w:r>
    </w:p>
    <w:p w:rsidR="00C96D9D" w:rsidRPr="002D5156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 xml:space="preserve">Сегодня Демократическая Социалистическая Республика Шри-Ланка занимает площадь 65,7 тысячи квадратных километров, имеет свыше 18 миллионов населения, в основном это сингалы (74 %) и тамилы (18 %). Среди верующих две трети - буддисты, около трети - индуисты, хотя есть и другие конфессии. Этнические противоречия появились на острове в первые десятилетия независимости, и с каждым годом они усиливались. Дело в том, что сингальский народ - выходец из Северной Индии и в основном исповедует буддизм; тамилы же пришли из Южной Индии, и религия, превалирующая среди них - индуизм. Нет данных о том, какие этнические группы первыми заселили остров.По конституции 1948 года было создано парламентское государство. Оно имело двухпалатный парламент, состоящий из сената и палаты представителей. Согласно конституции, сингальский язык провозглашался основным государственным языком. Это резко обострило отношения между сингальской и тамильской сторонами, и правительственная политика отнюдь не способствовала умиротворению тамилов. По выборам 1977 года сингальцы получили в парламенте 140 мест из 168, и тамильский язык стал официальным наравне с английским, тогда как сингальский остался государственным. Других значительных уступок со стороны правительства в отношении тамилов сделано не было. Более того, президент продлил еще на 6 лет срок действия парламента, который оставался без существенного представительства в нем тамилов. 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D5156">
        <w:rPr>
          <w:rFonts w:ascii="Times New Roman" w:hAnsi="Times New Roman"/>
          <w:sz w:val="28"/>
          <w:szCs w:val="28"/>
          <w:lang w:eastAsia="ru-RU"/>
        </w:rPr>
        <w:t xml:space="preserve">В июле 1983 года антитамильские беспорядки произошли в столице Коломбо и других городах. В ответ тамилы убили 13 сингальских солдат. Это привело к еще большему насилию: 2000 тамилов были убиты, 100 тысяч были вынуждены покинуть свои дома. Начался полномасштабный этнический конфликт, который продолжается и сегодня. Тамилы сейчас получают большую финансовую поддержку от соотечественников, эмигрировавших из страны и имеющих статус политических беженцев в различных странах мира. Члены группировки «Тигры освобождения Тамил Илама» хорошо вооружены. Их численность - от 3 до 5 тысяч человек. Попытки ланкийского руководства огнем и мечом уничтожить группировку ни чему не привели. Столкновения время от времени происходят и сейчас; еще в 2000 году всего за 2 дня боев за город Джафна погибло около 50 человек. 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96D9D" w:rsidRPr="00784C45" w:rsidRDefault="00C96D9D" w:rsidP="00784C45">
      <w:pPr>
        <w:pStyle w:val="11"/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784C45">
        <w:rPr>
          <w:rFonts w:ascii="Times New Roman" w:hAnsi="Times New Roman"/>
          <w:sz w:val="36"/>
          <w:szCs w:val="36"/>
          <w:lang w:eastAsia="ru-RU"/>
        </w:rPr>
        <w:t>Часть 4</w:t>
      </w:r>
    </w:p>
    <w:p w:rsidR="00C96D9D" w:rsidRPr="00784C45" w:rsidRDefault="00C96D9D" w:rsidP="00784C45">
      <w:pPr>
        <w:pStyle w:val="11"/>
        <w:spacing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784C45">
        <w:rPr>
          <w:rFonts w:ascii="Times New Roman" w:hAnsi="Times New Roman"/>
          <w:sz w:val="36"/>
          <w:szCs w:val="36"/>
          <w:lang w:eastAsia="ru-RU"/>
        </w:rPr>
        <w:t>Межнациональные конфликты на постсоветском пространстве.</w:t>
      </w:r>
    </w:p>
    <w:p w:rsidR="00C96D9D" w:rsidRPr="00784C45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>Конфликты стали реальностью в связи с резким обострением межна</w:t>
      </w:r>
      <w:r>
        <w:rPr>
          <w:rFonts w:ascii="Times New Roman" w:hAnsi="Times New Roman"/>
          <w:sz w:val="28"/>
          <w:szCs w:val="28"/>
          <w:lang w:eastAsia="ru-RU"/>
        </w:rPr>
        <w:t>циональн</w:t>
      </w:r>
      <w:r w:rsidRPr="00784C45">
        <w:rPr>
          <w:rFonts w:ascii="Times New Roman" w:hAnsi="Times New Roman"/>
          <w:sz w:val="28"/>
          <w:szCs w:val="28"/>
          <w:lang w:eastAsia="ru-RU"/>
        </w:rPr>
        <w:t>ых отношений в бывшем СССР со второй половины 80-х годов. Националистические проявления в ряде республик насторожили центр, но никаких действенных мер по их локализации предпринято не было. Первые беспорядки на этнополитической почве произошли весной 1986 года в Якутии, а в декабре этого же года - в Алма-Ате. Затем последовали демонстрации крымских татар в городах Узбекистана (Ташкенте, Бекабаде, Янгиюле, Фергане, Намангане и др.), в Москве на Красной площади. Началась эскалация этнических конфликтов, приведших к кровопролитию (Сумгаит, Фергана, Ош). Зона конфликтных действий расширилась. В 1989 году возникло несколько очагов конфликтов в Средней Азии, Закавказье. Позднее их огонь охватил Приднестровье, Крым, Поволжье, Северный Кавказ.</w:t>
      </w:r>
    </w:p>
    <w:p w:rsidR="00C96D9D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>Начиная с конца 1980х, было зафиксировано 6 региональных войн (т.е. вооруженных столкновений с участием регулярных войск и использованием тяжелого оружия), около 20 кратковременных вооруженных столкновений, сопровождающихся жертвами среди мирного населения, и более 100 невооруженных конфликтов, имеющих признаки межгосударственной, межэтнической, межконфессиональной или межклановой конфронтации. Только в районах, непосредственно затронутых конфликтами, проживало не менее 10 млн. человек. Число погибших точ</w:t>
      </w:r>
      <w:r>
        <w:rPr>
          <w:rFonts w:ascii="Times New Roman" w:hAnsi="Times New Roman"/>
          <w:sz w:val="28"/>
          <w:szCs w:val="28"/>
          <w:lang w:eastAsia="ru-RU"/>
        </w:rPr>
        <w:t>но не установлено.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96D9D" w:rsidRPr="00784C45" w:rsidRDefault="00C96D9D" w:rsidP="00784C45">
      <w:pPr>
        <w:pStyle w:val="11"/>
        <w:spacing w:line="36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784C45">
        <w:rPr>
          <w:rFonts w:ascii="Times New Roman" w:hAnsi="Times New Roman"/>
          <w:sz w:val="40"/>
          <w:szCs w:val="40"/>
          <w:lang w:eastAsia="ru-RU"/>
        </w:rPr>
        <w:t>Заключение</w:t>
      </w:r>
    </w:p>
    <w:p w:rsidR="00C96D9D" w:rsidRPr="00784C45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 xml:space="preserve">В основе любого конфликта лежат как объективные, так и субъективные противоречия, также ситуация, включающая либо противоречивые позиции сторон по какой-либо проблеме, либо противоположные цели, методы или средства их достижения в данных обстоятельствах, либо несовпадение интересов оппонентов. </w:t>
      </w:r>
    </w:p>
    <w:p w:rsidR="00C96D9D" w:rsidRPr="00784C45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 xml:space="preserve">По мнению одного из основоположников общей теории конфликта Р. Дарендорфа концепция общества свободного, открытого и демократического вовсе не решает всех проблем и противоречий развития. От них не застрахованы не только развивающиеся страны, но и те, где имеется устоявшаяся демократия (см. проблема Ольстера в Великобритании, etc.) Межнациональные конфликты - это специфическое, конкретно этническое выражение общесоциальных противоречий. Большинство политологов связывают их прежде всего с противоречиями, складывающимися в сфере материального производства. Последние нередко разрешаются путем революций, принимая вместе с тем различные побочные формы - как совокупность коллизий, как коллизии между различными классами, как... идейная борьба, политическая борьба и т. д. В то же время характер этих конфликтов, в которых отчетливо просматриваются противоречия между национальными меньшинствами и "коренным" населением, весьма типичен. </w:t>
      </w:r>
    </w:p>
    <w:p w:rsidR="00C96D9D" w:rsidRPr="00784C45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 xml:space="preserve">Существуют две точки зрения на конфликт. Одни исследователи считают, что социальные конфликты несут угрозу, опасность распада общества. У других ученых иная точка зрения. Так, социолог структурно-функционального направления Льюис Козер пишет: "Конфликт препятствует окостенению социальных систем, вызывая стремление к обновлению и творчеству". Другой немецкий социолог Ральф Дарендорф утверждает, что и конфликты незаменимы как фактор всеобщего процесса социального изменения. </w:t>
      </w:r>
    </w:p>
    <w:p w:rsidR="00C96D9D" w:rsidRPr="00784C45" w:rsidRDefault="00C96D9D" w:rsidP="00784C45">
      <w:pPr>
        <w:pStyle w:val="1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 xml:space="preserve">Все же межнациональный конфликт - это нежелательное явление в жизни общества, которое является своего рода тормозом в решении проблем общественной жизни людей различных национальностей. Погасить разразившийся конфликт крайне трудно, он может длиться месяцы, годы; затухать, затем разгораться с новой силой. Негативные последствия межнациональных конфликтов не исчерпываются прямыми потерями. В конце 1996 года численность вынужденных мигрантов из зон вооруженных столкновений в странах бывшего СССР составила 2,4 млн. человек. В целом с территорий, охваченных конфликтами, бежало не менее 5 млн. человек. Такие массовые перемещения, характерные для периода конфликта, существенно изменяют возрастнополовой состав населения. В первую очередь уезжают престарелые, женщины и дети, и именно эти, наиболее социально уязвимые группы населения в последнюю очередь возвращаются на родину. Так, во время конфликта в Приднестровье среди прибывших в правобережную часть Молдавии 56,2% детей и 35,2% женщин. 7% беженцев оставили на месте прежнего проживания супруга, а 6% - детей. Такое положение отнюдь не способствует улучшению демографической ситуации. Кроме того, к последствиям конфликтов можно отнести безработицу среди молодежи, малоземелье, люмпенизацию значительной части населения. Все это может быть причинами социальной нестабильности и этнических конфликтов, национализма, политических спекуляций, укрепления позиций консерватизма и традиционализма. </w:t>
      </w:r>
    </w:p>
    <w:p w:rsidR="00C96D9D" w:rsidRPr="00784C45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на международном уровне еще не выработаны четкие дефиниции национального меньшинства и его прав. При определении данной дефиниции берутся во внимание такие факторы, как количественный аспект, негосподствующее положение, различия в этническом или национальном характере, культуре, языке или религии, а также индивидуальное отношение (принятие решения о принадлежности или непринадлежности к нацменьшинству). К примеру, в Германии национальными меньшинствами признают себя фризы, датчане, сорбы, цыгане (рома). А вот евреи себя нацменьшинством не признают, а считают себя религиозной конфессиональной группой. Уйгуры в Китае (10 миллионов человек) нацменьшинство, многомиллионное население курдов, россияне в странах СНГ и Балтии также являются нацменьшинствами. </w:t>
      </w:r>
    </w:p>
    <w:p w:rsidR="00C96D9D" w:rsidRPr="00784C45" w:rsidRDefault="00C96D9D" w:rsidP="00784C45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84C45">
        <w:rPr>
          <w:rFonts w:ascii="Times New Roman" w:hAnsi="Times New Roman"/>
          <w:sz w:val="28"/>
          <w:szCs w:val="28"/>
          <w:lang w:eastAsia="ru-RU"/>
        </w:rPr>
        <w:t>Коль скоро неизвестно точно, что понимать под национальным меньшинством, то еще труднее понять, каковы его права. Между тем в некоторых даже относительно развитых странах, как в Албаниии, вопрос об этом стоит ребром. В Македонии не запрещается создание политических партий на этнической основе, а в Болгарии конституция запрещает создание таких партий. В Румынии забронированы места в парламенте для нацменьшинств, а в Германии бронирование таких мест признается антиконституционным. Вопрос об участии национальных меньшинств в принятии решений также остается открытым, а это будет порождать конфликтные ситуации везде, где существует неравный доступ к власти различных национальных групп.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6D9D" w:rsidRPr="00722FD9" w:rsidRDefault="00C96D9D" w:rsidP="00722FD9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722FD9">
        <w:rPr>
          <w:rFonts w:ascii="Times New Roman" w:hAnsi="Times New Roman"/>
          <w:color w:val="000000"/>
          <w:sz w:val="36"/>
          <w:szCs w:val="36"/>
          <w:lang w:eastAsia="ru-RU"/>
        </w:rPr>
        <w:t>Список, использованной литературы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1. Амелин. В.В. Этнополитические конфликты: типы и формы проявления, региональные особенности// Теоретический журнал CREDO. - 1998. - №1. - http//www.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2. Амелин В.В. Проблемы предотвращения межэтнических конфликтов. - http//www.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Андреев А. Черные африканцы бегут из Ливии// Независимая газета. - 2000. - № 218 (2280). - C.6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4. Арутюнян Ю.В.,. Дробижева Я.М Этносоциология: пройденное и новые горизонты// Социс.- 2000.- № 4.- C. 11-22.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5. Балушок В. Этническое и национальное: динамика взаимодействия// Социология: теория, методы, маркетинг. - 1999. - №1. - C. 93-107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6. Белецкий, А. К. Топыго М. И. Национально-культурные и идеологические ориентации населения Украины// Полис.- 1998. - № 4. - C. 74-89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7. Городяненко В. Г. Языковая ситуация на Украине// Социс. - 1996 № 9. - C. 107-113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8. Евтух В. Национальные меньшинства между государственной политикой и самоопределением// Социология: теория, методы, маркетинг. - 1998. - № 1-2. - C. 99-104</w:t>
      </w:r>
    </w:p>
    <w:p w:rsidR="00C96D9D" w:rsidRPr="00722FD9" w:rsidRDefault="00C96D9D" w:rsidP="00722FD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2FD9">
        <w:rPr>
          <w:rFonts w:ascii="Times New Roman" w:hAnsi="Times New Roman"/>
          <w:color w:val="000000"/>
          <w:sz w:val="28"/>
          <w:szCs w:val="28"/>
          <w:lang w:eastAsia="ru-RU"/>
        </w:rPr>
        <w:t>9. Иванов И. Косовский кризис: год спустя// Дипкурьер НГ. - 2000. - № 5 (5). - C. 1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6D9D" w:rsidRPr="00722FD9" w:rsidRDefault="00C96D9D" w:rsidP="00722FD9">
      <w:pPr>
        <w:pStyle w:val="11"/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722FD9">
        <w:rPr>
          <w:rFonts w:ascii="Times New Roman" w:hAnsi="Times New Roman"/>
          <w:sz w:val="40"/>
          <w:szCs w:val="40"/>
        </w:rPr>
        <w:t>Содержание: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Введение………………………………………………………………………….1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Межнациональные конфликты…………………………………….1-11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2.Зоны межнациональных конфликтов……………………………..12-19</w:t>
      </w:r>
    </w:p>
    <w:p w:rsidR="00C96D9D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Заключение………………………………………………………………......20-22</w:t>
      </w:r>
    </w:p>
    <w:p w:rsidR="00C96D9D" w:rsidRPr="00722FD9" w:rsidRDefault="00C96D9D" w:rsidP="002D515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литературы………………………………………….23</w:t>
      </w:r>
      <w:bookmarkStart w:id="0" w:name="_GoBack"/>
      <w:bookmarkEnd w:id="0"/>
    </w:p>
    <w:sectPr w:rsidR="00C96D9D" w:rsidRPr="00722FD9" w:rsidSect="002D5156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9D" w:rsidRDefault="00C96D9D" w:rsidP="00784C45">
      <w:r>
        <w:separator/>
      </w:r>
    </w:p>
  </w:endnote>
  <w:endnote w:type="continuationSeparator" w:id="0">
    <w:p w:rsidR="00C96D9D" w:rsidRDefault="00C96D9D" w:rsidP="0078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9D" w:rsidRDefault="00C96D9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97F8C">
      <w:rPr>
        <w:noProof/>
      </w:rPr>
      <w:t>1</w:t>
    </w:r>
    <w:r>
      <w:fldChar w:fldCharType="end"/>
    </w:r>
  </w:p>
  <w:p w:rsidR="00C96D9D" w:rsidRDefault="00C96D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9D" w:rsidRDefault="00C96D9D" w:rsidP="00784C45">
      <w:r>
        <w:separator/>
      </w:r>
    </w:p>
  </w:footnote>
  <w:footnote w:type="continuationSeparator" w:id="0">
    <w:p w:rsidR="00C96D9D" w:rsidRDefault="00C96D9D" w:rsidP="0078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452"/>
    <w:multiLevelType w:val="multilevel"/>
    <w:tmpl w:val="5C2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DCA"/>
    <w:rsid w:val="00027F84"/>
    <w:rsid w:val="0020537F"/>
    <w:rsid w:val="002D5156"/>
    <w:rsid w:val="00492D7F"/>
    <w:rsid w:val="0063378D"/>
    <w:rsid w:val="007022A0"/>
    <w:rsid w:val="00720DCA"/>
    <w:rsid w:val="00722FD9"/>
    <w:rsid w:val="00784C45"/>
    <w:rsid w:val="007A6475"/>
    <w:rsid w:val="007E5A17"/>
    <w:rsid w:val="009D6452"/>
    <w:rsid w:val="009E137C"/>
    <w:rsid w:val="00A97F8C"/>
    <w:rsid w:val="00C96D9D"/>
    <w:rsid w:val="00CB64B4"/>
    <w:rsid w:val="00DA0320"/>
    <w:rsid w:val="00E50999"/>
    <w:rsid w:val="00F10EF2"/>
    <w:rsid w:val="00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5C25-1C2F-4076-9FE7-8D78711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2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032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A032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DA0320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DA0320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DA0320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DA0320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DA0320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DA032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DA032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rsid w:val="00DA0320"/>
  </w:style>
  <w:style w:type="character" w:customStyle="1" w:styleId="10">
    <w:name w:val="Заголовок 1 Знак"/>
    <w:basedOn w:val="a0"/>
    <w:link w:val="1"/>
    <w:locked/>
    <w:rsid w:val="00DA0320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DA0320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DA0320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locked/>
    <w:rsid w:val="00DA0320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DA0320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DA0320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DA0320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DA0320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DA0320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DA0320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locked/>
    <w:rsid w:val="00DA0320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DA032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locked/>
    <w:rsid w:val="00DA0320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DA0320"/>
    <w:rPr>
      <w:b/>
    </w:rPr>
  </w:style>
  <w:style w:type="character" w:styleId="a8">
    <w:name w:val="Emphasis"/>
    <w:basedOn w:val="a0"/>
    <w:qFormat/>
    <w:rsid w:val="00DA0320"/>
    <w:rPr>
      <w:b/>
      <w:i/>
      <w:spacing w:val="10"/>
      <w:shd w:val="clear" w:color="auto" w:fill="auto"/>
    </w:rPr>
  </w:style>
  <w:style w:type="paragraph" w:customStyle="1" w:styleId="12">
    <w:name w:val="Абзац списка1"/>
    <w:basedOn w:val="a"/>
    <w:rsid w:val="00DA0320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DA032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locked/>
    <w:rsid w:val="00DA0320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DA03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locked/>
    <w:rsid w:val="00DA0320"/>
    <w:rPr>
      <w:rFonts w:cs="Times New Roman"/>
      <w:b/>
      <w:bCs/>
      <w:i/>
      <w:iCs/>
    </w:rPr>
  </w:style>
  <w:style w:type="character" w:customStyle="1" w:styleId="14">
    <w:name w:val="Слабое выделение1"/>
    <w:rsid w:val="00DA0320"/>
    <w:rPr>
      <w:i/>
    </w:rPr>
  </w:style>
  <w:style w:type="character" w:customStyle="1" w:styleId="15">
    <w:name w:val="Сильное выделение1"/>
    <w:rsid w:val="00DA0320"/>
    <w:rPr>
      <w:b/>
    </w:rPr>
  </w:style>
  <w:style w:type="character" w:customStyle="1" w:styleId="16">
    <w:name w:val="Слабая ссылка1"/>
    <w:rsid w:val="00DA0320"/>
    <w:rPr>
      <w:smallCaps/>
    </w:rPr>
  </w:style>
  <w:style w:type="character" w:customStyle="1" w:styleId="17">
    <w:name w:val="Сильная ссылка1"/>
    <w:rsid w:val="00DA0320"/>
    <w:rPr>
      <w:smallCaps/>
      <w:spacing w:val="5"/>
      <w:u w:val="single"/>
    </w:rPr>
  </w:style>
  <w:style w:type="character" w:customStyle="1" w:styleId="18">
    <w:name w:val="Название книги1"/>
    <w:rsid w:val="00DA0320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semiHidden/>
    <w:rsid w:val="00DA0320"/>
    <w:pPr>
      <w:outlineLvl w:val="9"/>
    </w:pPr>
  </w:style>
  <w:style w:type="paragraph" w:styleId="a9">
    <w:name w:val="header"/>
    <w:basedOn w:val="a"/>
    <w:link w:val="aa"/>
    <w:rsid w:val="00784C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784C45"/>
    <w:rPr>
      <w:rFonts w:cs="Times New Roman"/>
    </w:rPr>
  </w:style>
  <w:style w:type="paragraph" w:styleId="ab">
    <w:name w:val="footer"/>
    <w:basedOn w:val="a"/>
    <w:link w:val="ac"/>
    <w:rsid w:val="00784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784C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Томочка</dc:creator>
  <cp:keywords/>
  <dc:description/>
  <cp:lastModifiedBy>admin</cp:lastModifiedBy>
  <cp:revision>2</cp:revision>
  <dcterms:created xsi:type="dcterms:W3CDTF">2014-04-19T07:56:00Z</dcterms:created>
  <dcterms:modified xsi:type="dcterms:W3CDTF">2014-04-19T07:56:00Z</dcterms:modified>
</cp:coreProperties>
</file>