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B9" w:rsidRPr="00813696" w:rsidRDefault="001B0CB9" w:rsidP="001B0CB9">
      <w:pPr>
        <w:spacing w:before="120"/>
        <w:jc w:val="center"/>
        <w:rPr>
          <w:b/>
          <w:bCs/>
          <w:sz w:val="32"/>
          <w:szCs w:val="32"/>
        </w:rPr>
      </w:pPr>
      <w:r w:rsidRPr="00813696">
        <w:rPr>
          <w:b/>
          <w:bCs/>
          <w:sz w:val="32"/>
          <w:szCs w:val="32"/>
        </w:rPr>
        <w:t xml:space="preserve">Механизм (аппарат) Российского государства 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Проблемы укрепления Российского государства закономерно требуют, чтобы его рабочая часть, т. е. механизм, действовала четко, слаженно и эффективно.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Механизм Российского государства — это система взаимосвязанных между собой объединенных общими принципами государственных органов (институтов), осуществляющих государственную власть и функции государства, решающих его задачи.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Механизму нашего государства должны быть присущи единство всех частей (элементов), их тесное и деловое взаимодействие, поскольку все органы государства осуществляют единую власть народа, опираются на одни и те же принципы образования и деятельности — демократизма, законности, разделения властей, субординации и координации, федерализма и профессионализма.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Демократизм. В демократическом государстве все его органы (институты) должны создаваться и формироваться на демократических началах выборности, отчетности, подконтрольности, гласности, открытости и доступности народу. Однако в жизни данные принципы зачастую дискредитируются и в массовом сознании формируется негативный образ демократии как слабой, аморфной власти, отстаивающей прежде всего свои корпоративные интересы. Российское общество пока не ощутило демократизма органов государства, их прочной связи с народом. Кроме того, при формировании органов государства широко применяется принцип назначения.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Законность. В правовом государстве принцип законности обращен в первую очередь к государству, его органам. Уважать законы, беспрекословно следовать и подчиняться им, действовать в рамках своей компетенции, обеспечивать и гарантировать права и свободы граждан — важнейшая конституционная обязанность органов государства. Низкая правовая культура, беззаконие должностных лиц, работников государственных органов разлагающе действуют на механизм государства, на общество.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Разделение властей. Умелое использование этого принципа обеспечивает гибкий и постоянный взаимный контроль верхних эшелонов государственной власти, предостерегает против узурпации государственной власти тем или иным органом. Кроме того, данный принцип повышает эффективность работы государственного механизма.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Субординация и координация. Четкая, слаженная и высокоэффективная работа механизма государства невозможна без строгой государственной дисциплины, без подчинения по вертикали и деловой координации по горизонтали. Дисциплина цементирует весь механизм государства, обеспечивает его целостность и работоспособность.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Федерализм. Этот принцип оказывает большое влияние на механизм Российского государства. Ряд общефедеральных органов (например, Федеральное Собрание) формируются с участием представителей субъектов Федерации. Наряду с общефедеральными создаются и действуют государственные органы субъектов Федерации, между которыми складываются отношения координации , и субординации.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Профессионализм. От человеческого фактора, т. е. персонала государственного аппарата (профессионалы там трудятся или дилетанты), в решающей степени зависит качество его работы. Без персонала механизм государства представляет собой безжизненную абстракцию. Первоосновой профессионализма служит компетентность государственных чиновников. В государственном аппарате профессионализму противостоит дилетантизм. Подчас он самоуверен, агрессивен и стремится вытеснить профессионализм. В практическом деле дилетантизм выражается в отсутствии Необходимых знаний, в организационной беспомощности, в неспособности предвидеть результаты своих действий, последствия принимаемых решений.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Молодой механизм (аппарат) Российского государства уже успел «приобрести» тяжелые и разрушительные болезни. Он стремительно разбухает, растет армия чиновников, среди которых немало дилетантов. Парадокс заключается в том, что уровень государственного управления общественными делами падает ниже низшего предела, а механизм государства бурно растет, усугубляя сверхнапряженное финансовое положение в стране. Особенно нетерпимы коррупция, подкуп, продажность должностных лиц, чиновников, поразившие определенную часть государственных служащих. Взятка сегодня — пропуск к решению очень многих проблем. Коррумпированному гниению государственного аппарата могут противостоять: точное правовое определение компетенции каждого органа, должностного лица; действенный контроль; строгая моральная и юридическая ответственность; хорошо поставленные аттестация и переаттестация работников государственных органов.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На качественное совершенствование механизма Российского государства направлен Федеральный закон об основах государственной службы Российской Федерации от 5 июля 1995 г. Он устанавливает правовую основу государственной службы Российской Федерации, права, обязанности и ответственность государственных служащих.</w:t>
      </w:r>
    </w:p>
    <w:p w:rsidR="001B0CB9" w:rsidRPr="00813696" w:rsidRDefault="001B0CB9" w:rsidP="001B0CB9">
      <w:pPr>
        <w:spacing w:before="120"/>
        <w:jc w:val="center"/>
        <w:rPr>
          <w:b/>
          <w:bCs/>
          <w:sz w:val="28"/>
          <w:szCs w:val="28"/>
        </w:rPr>
      </w:pPr>
      <w:r w:rsidRPr="00813696">
        <w:rPr>
          <w:b/>
          <w:bCs/>
          <w:sz w:val="28"/>
          <w:szCs w:val="28"/>
        </w:rPr>
        <w:t xml:space="preserve">Федеральные органы Российского государства 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Согласно Конституции РФ государственную власть в Российской Федерации осуществляют Президент, Федеральное Собрание (парламент), Правительство, суды Российской Федерации. Государственная власть реализуется на основе принципа разделения властей. Органы законодательной, исполнительной и судебной власти самостоятельны.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Президент Российской Федерации. Институт президентства возник в бывшем Союзе в 1990 г., не имея аналогов в отечественной истории. В России пост Президента был введен на основании референдума 17 марта, 1991 г. Первый Президент РФ был избран 12 июня 1991 г.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По Конституции РФ Президент является главой государства, гарантом Конституции, прав и свобод граждан. В соответствии с Конституцией и федеральными законами он определяет основные направления внутренней и внешней политики государства, обеспечивает согласованное функционирование и взаимодействие органов государственной власти, представляет Российскую Федерацию внутри страны и в международных отношениях.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Президентом может быть избран гражданин Российской Федерации не моложе 35 лет, постоянно проживающий в России не менее 10 лет. Избирается Президент на четыре года на основе всеобщего равного и прямого избирательного права при тайном голосовании.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Президент обладает широкими полномочиями — представительскими, правотворческими, управленческими, чрезвычайными и т. д. в сфере внутренних и международных отношений, государственной безопасности и обороны.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Ему подчинены силовые министерства. Он обладает правом законодательной инициативы и отлагательного вето в отношении принятых законов, издает указы, распоряжения, обращается к Федеральному Собранию с ежегодными посланиями о положении в стране, об основных направлениях внешней и внутренней политики государства.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Подобные полномочия Президента если и целесообразны, то, видимо, лишь на переходный период. Для их выполнения создан внушительный, (около 2 тыс. сотрудников) аппарат. По сути дела, в стране действует два аппарата исполнительной власти — президентский и правительственный, но это, к сожалению, не делает их работу достаточно эффективной.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Кроме того, Президент Российской Федерации есть носитель персонифицированной ответственности за принимаемые им решения и их социальные последствия. Он не может переложить эту ответственность ни на своих помощников, ни на свое окружение.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Новый для нашей страны институт президентства, несомненно, будет подвергаться критической оценке с точки зрения его полезности и необходимости для народа, для страны.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Федеральное Собрание — парламент Российской Федерации — является представительным и законодательным органом. Федеральное Собрание состоит из двух палат — Совета Федерации и Государственной Думы. В Совет Федерации входят по два представителя от каждого субъекта Федерации: по одному от представительного и исполнительного органа государственной власти. Государственная Дума состоит из 450 депутатов, которые работают на профессиональной постоянной основе, не могут заниматься другой оплачиваемой деятельностью, кроме преподавательской, научной или иной творческой деятельности.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Совет Федерации и Государственная Дума заседают раздельно. Они образуют комитеты и комиссии, проводят по вопросам своего ведения парламентские слушания, принимают постановления.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Законодательная функция распределена между палатами неравномерно. Федеральные законы принимает Государственная Дума. Совет Федерации лишь одобряет или отклоняет их. Но если закон отклонен, Дума может провести повторное голосование и принять его. В принятии федеральных конституционных законов участвуют обе палаты.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Значительное место в компетенции парламента России занимают полномочия, связанные с формированием высших органов государства. По представлению Президента Совет Федерации назначает на должность судей Конституционного, Верховного, Высшего Арбитражного судов, назначает на должность и освобождает от должности Генерального прокурора России. Государственная Дума дает согласие Президенту на назначение Председателя Правительства и др.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Правительство Российской Федерации реализует исполнительную власть. Без сильной исполнительной власти самые необходимые и качественные законы могут превратиться в нереализованные возможности. Однако круг обязанностей современного правительства этим не исчерпывается. В него входит также многообразная управленческая деятельность по реализации социального предназначения государства, выполнению его функций.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По Конституции Правительство России является самостоятельным государственным органом. Оно обладает законодательной инициативой, формирует и исполняет федеральный бюджет, проводит единую финансовую, кредитную и денежную политику, осуществляет управление федеральной собственностью, единую государственную политику в области культуры, науки, образования, здравоохранения, социального обеспечения, экологии, предпринимает меры по обеспечению обороны страны, государственной безопасности, реализации внешней политики, по укреплению законности, охраны прав и свобод граждан, собственности и др.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Правительство Российской Федерации состоит из Председателя, его заместителей и министров. Председатель назначается Президентом с согласия Государственной Думы. Остальные члены Правительства назначаются Президентом по предложению Председателя. Правительство выполняет свои многочисленные задачи и функции через подчиненные ему министерства и центральные ведомства с их административным аппаратом. В пределах своей компетенции оно издает постановления и распоряжения, обеспечивает их исполнение.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Россия больше, чем другая страна, нуждается в сильном и эффективно действующем правительстве. Это обусловливает поиск путей повышения его самостоятельности, ибо только обладающее самостоятельностью правительство способно на инициативу, может нести ответственность за свою деятельность.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Органы правосудия олицетворяют третью ветвь власти. Правосудие в Российской Федерации осуществляется только судом посредством конституционного, гражданского, административного и уголовного судопроизводства. Судьями могут быть граждане, достигшие 25 лет, имеющие высшее юридическое образование и стаж работы по юридической профессии не менее пяти лет. Судьи независимы и подчиняются только Конституции и закону. Они несменяемы, неприкосновенны. Разбирательство дел во всех судах открытое. Слушание дел в закрытом заседании допускается лишь в тех случаях, которые предусмотрены законом. Судопроизводство осуществляется на основе состязательности и равноправия сторон. В случаях, предусмотренных федеральным законом, оно ведется с участием присяжных заседателей.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Судебную власть на уровне Федерации осуществляют Конституционный, Верховный, Высший Арбитражный суды, полномочия и порядок образования и деятельности которых устанавливаются федеральным конституционным законом.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Если в государстве есть сильная судебная система, сильно само государство, так как законодательные и исполнительные органы власти тратят меньше усилий на выполнение принимаемых ими решений и лишаются соблазна действовать неправовыми средствами. В целях формирования эффективной системы правосудия, действующей на строгих правовых и демократических началах, в стране проводится судебная реформа. Она должна обеспечить: универсальность судебной защиты (возможность защиты от любых проявлений произвола и насилия); доступность правосудия; оперативность судебной защиты прав и законных интересов; безусловность исполнения судебных решений.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России. Генеральный прокурор назначается на должность и освобождается от должности Советом Федерации по представлению Президента. Он назначает прокуроров субъектов Федерации по согласованию с последними и иных прокуроров. Полномочия, организация и порядок деятельности прокуратуры определяются федеральным законом.</w:t>
      </w:r>
    </w:p>
    <w:p w:rsidR="001B0CB9" w:rsidRPr="00A16613" w:rsidRDefault="001B0CB9" w:rsidP="001B0CB9">
      <w:pPr>
        <w:spacing w:before="120"/>
        <w:ind w:firstLine="567"/>
        <w:jc w:val="both"/>
      </w:pPr>
      <w:r w:rsidRPr="00A16613">
        <w:t>Системы органов государственной власти республик, краев, областей, городов федерального значения, автономной области, автономных округов создаются ими самостоятельно в соответствии с основами конституционного строя России и общими принципами организации представительных и исполнительных органов государственной власти, установленными федеральным законом.</w:t>
      </w:r>
    </w:p>
    <w:p w:rsidR="001B0CB9" w:rsidRDefault="001B0CB9" w:rsidP="001B0CB9">
      <w:pPr>
        <w:spacing w:before="120"/>
        <w:ind w:firstLine="567"/>
        <w:jc w:val="both"/>
      </w:pPr>
      <w:r w:rsidRPr="00A16613">
        <w:t>Органы местного самоуправления в механизм государства не входят, ибо не являются государственными.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CB9"/>
    <w:rsid w:val="00002B5A"/>
    <w:rsid w:val="0010437E"/>
    <w:rsid w:val="001B0CB9"/>
    <w:rsid w:val="00316F32"/>
    <w:rsid w:val="00377A2C"/>
    <w:rsid w:val="00522201"/>
    <w:rsid w:val="00616072"/>
    <w:rsid w:val="006A5004"/>
    <w:rsid w:val="00710178"/>
    <w:rsid w:val="00813696"/>
    <w:rsid w:val="008B35EE"/>
    <w:rsid w:val="00905CC1"/>
    <w:rsid w:val="00A16613"/>
    <w:rsid w:val="00AC24E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E982F3-5D44-4B27-B2C5-5B65BBA2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B0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 (аппарат) Российского государства </vt:lpstr>
    </vt:vector>
  </TitlesOfParts>
  <Company>Home</Company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(аппарат) Российского государства </dc:title>
  <dc:subject/>
  <dc:creator>User</dc:creator>
  <cp:keywords/>
  <dc:description/>
  <cp:lastModifiedBy>admin</cp:lastModifiedBy>
  <cp:revision>2</cp:revision>
  <dcterms:created xsi:type="dcterms:W3CDTF">2014-02-15T02:14:00Z</dcterms:created>
  <dcterms:modified xsi:type="dcterms:W3CDTF">2014-02-15T02:14:00Z</dcterms:modified>
</cp:coreProperties>
</file>