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B0" w:rsidRPr="001914F9" w:rsidRDefault="00D646B0" w:rsidP="00351FA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t xml:space="preserve">Содержание </w:t>
      </w:r>
    </w:p>
    <w:p w:rsidR="00351FAE" w:rsidRPr="001914F9" w:rsidRDefault="00351FAE" w:rsidP="00351FA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46B0" w:rsidRPr="001914F9" w:rsidRDefault="00351FAE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Введение</w:t>
      </w:r>
    </w:p>
    <w:p w:rsidR="00D646B0" w:rsidRPr="001914F9" w:rsidRDefault="00D646B0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1. Назначение, устройство, принцип действия механизма поворота башенного крана КБ-160.2</w:t>
      </w:r>
    </w:p>
    <w:p w:rsidR="00D646B0" w:rsidRPr="001914F9" w:rsidRDefault="00D646B0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2. Н</w:t>
      </w:r>
      <w:r w:rsidR="00351FAE" w:rsidRPr="001914F9">
        <w:rPr>
          <w:noProof/>
          <w:color w:val="000000"/>
          <w:sz w:val="28"/>
          <w:szCs w:val="28"/>
        </w:rPr>
        <w:t>еисправности механизма поворота</w:t>
      </w:r>
    </w:p>
    <w:p w:rsidR="00D646B0" w:rsidRPr="001914F9" w:rsidRDefault="00351FAE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2.1 Техническое обслуживание</w:t>
      </w:r>
    </w:p>
    <w:p w:rsidR="00D646B0" w:rsidRPr="001914F9" w:rsidRDefault="00D646B0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3. Обязанности крановщика перед началом работы</w:t>
      </w:r>
      <w:r w:rsidRPr="001914F9">
        <w:rPr>
          <w:noProof/>
          <w:color w:val="000000"/>
          <w:sz w:val="28"/>
          <w:szCs w:val="28"/>
        </w:rPr>
        <w:tab/>
      </w:r>
    </w:p>
    <w:p w:rsidR="00D646B0" w:rsidRPr="001914F9" w:rsidRDefault="00351FAE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4. Экономический раздел</w:t>
      </w:r>
    </w:p>
    <w:p w:rsidR="00D646B0" w:rsidRPr="001914F9" w:rsidRDefault="00D646B0" w:rsidP="00351FA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</w:t>
      </w:r>
      <w:r w:rsidR="00351FAE" w:rsidRPr="001914F9">
        <w:rPr>
          <w:noProof/>
          <w:color w:val="000000"/>
          <w:sz w:val="28"/>
          <w:szCs w:val="28"/>
        </w:rPr>
        <w:t>писок использованной литературы</w:t>
      </w:r>
    </w:p>
    <w:p w:rsidR="00D646B0" w:rsidRPr="001914F9" w:rsidRDefault="00D646B0" w:rsidP="00351FA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D646B0" w:rsidRPr="001914F9" w:rsidRDefault="00D646B0" w:rsidP="00351FA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t>Введение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Механизация тяжелых и трудоемких процессов – один из важнейших путей повышения производительности труда в промышленном строительстве. Недаром непременным элементом современного пейзажа стал подъемный кран.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 развитием сборного железобетона производить строительно-монтажных работы без механизации просто невозможно, так как вес отдельных деталей, из которых складывается здание, нередко достигает сотен тонн.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Краны башенные занимают наибольший удельный вес в составе парка грузоподъемных машин организаций любых форм. В СССР производство башенных кранов было начато в 30-х годах прошлого столетия. До ВОВ башенных кранов было изготовлено около 200 шт. бурное развитие производства башенных кранов началось после окончания ВОВ.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До 60-х годов прошлого столетия башенные краны выпускались в основном неспециализированными заводами, что привело к разнотипности парка. В 1960 году был разработан и внедрен в производство ряд унифицированных кранов из 8 базовых типоразмеров вместо существовавших в то время 80 моделей. Это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позволило повысить надежность работы механизмов, снизить стоимость их изготовления, внедрить агрегатный метод ремонта, сократить сроки проектирования и освоения новых машин.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Конструкции башенных кранов совершенствовались в соответствии с направлением развития строительства. Так, для крупнопанельного строительства были созданы краны большой грузоподъемности; повышение темпов строительства потребовало создание механизмов с высокими скоростями рабочих движений и увеличения мобильности для ускорения ввода их в эксплуатацию.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 80-х годах ХХ века начали выпускать башенные краны с грузовым моментом до 1000 т.м высотой подъема от 12 до </w:t>
      </w:r>
      <w:smartTag w:uri="urn:schemas-microsoft-com:office:smarttags" w:element="metricconverter">
        <w:smartTagPr>
          <w:attr w:name="ProductID" w:val="150 м"/>
        </w:smartTagPr>
        <w:r w:rsidRPr="001914F9">
          <w:rPr>
            <w:noProof/>
            <w:color w:val="000000"/>
            <w:sz w:val="28"/>
            <w:szCs w:val="28"/>
          </w:rPr>
          <w:t>150 м</w:t>
        </w:r>
      </w:smartTag>
      <w:r w:rsidRPr="001914F9">
        <w:rPr>
          <w:noProof/>
          <w:color w:val="000000"/>
          <w:sz w:val="28"/>
          <w:szCs w:val="28"/>
        </w:rPr>
        <w:t>. грузоподъемность кранов в массовом жилищном строительстве достигает 10 т. Башенный кран становится ведущей машиной и выполняет монтажные работы, укладку материалов на этажных ярусах, вертикальный транспортер материалов. Обновление парка башенных кранов сопровождается совершенствованием их конструкций, улучшением эксплуатационных качеств.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Современные ряды типоразмеров башенных кранов представляют собой совокупность весьма сложных и высокопроизводительных грузоподъемных машин, конструкции которых объединены общими признаками по исполнению и назначению.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Башенные краны подразделяются на массовые размерные группы. Внутри каждой размерной группы связующие сборные единицы превращены в унифицированные блок-модули, а между видами и схемами приводов достигнута общность принципов исполнений, обеспечивающая последовательность изучения всех звеньев в конструкции несущей системы, рабочих механизмов, силовых передач, электропривода, гидросистемы, аппаратуры управления, рабочих органов, приборов и устройств безопасности.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Для поддержания кранов работоспособном состоянии создана разветвленная сеть эксплуатационных баз. Большое внимание уделяется улучшению условий труда машиниста на кранах: краны оборудованы просторными кабинами с повышенной обзорностью; высотные краны снабжены подъемниками для машиниста.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Производительная и безопасная работа башенного крана во многом зависит от квалификации машиниста. Каждый крановщик, стропальщик, слесарь – все, кто имеет дело с кранами – должен систематически изучать и устройство подъемных кранов, и технологию грузоподъемных кранов, и технику безопасности, и правила технического ухода за вверенным ему оборудованием.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  <w:t>1. Назначение и устройство, принцип действия механизма поворота башенного крана КБ – 160.2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Механизм поворота башенного крана КБ – 160.2 предназначен для вращения поворотной части крана совместно с башней и стрелой крана.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Устройство поворотной части крана состоит из следующих механизмов: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а) цилиндрический редуктор – передаточное число И-121 У 3515.42С;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б) электродвигатель – тип MTF – 112-6 N = 5 кВм;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в) опорно-поворотное устройство [ОПУ] в виде однорядного роликового круга диаметром </w:t>
      </w:r>
      <w:smartTag w:uri="urn:schemas-microsoft-com:office:smarttags" w:element="metricconverter">
        <w:smartTagPr>
          <w:attr w:name="ProductID" w:val="2240 мм"/>
        </w:smartTagPr>
        <w:r w:rsidRPr="001914F9">
          <w:rPr>
            <w:noProof/>
            <w:color w:val="000000"/>
            <w:sz w:val="28"/>
            <w:szCs w:val="28"/>
          </w:rPr>
          <w:t>2240 мм</w:t>
        </w:r>
      </w:smartTag>
      <w:r w:rsidRPr="001914F9">
        <w:rPr>
          <w:noProof/>
          <w:color w:val="000000"/>
          <w:sz w:val="28"/>
          <w:szCs w:val="28"/>
        </w:rPr>
        <w:t>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г) тормозное устройство.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Поворот башни крана со стрелой осуществляется за счет электродвигателя, редуктора, опорно-поворотного устройства и тормозного устройства. Редуктор механизма поворота с вертикально расположенным электродвигателем, на верхнем конце которого располагается тормоз.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Механизм поворота, закрепленный на поворотной платформе, позволяет осуществлять поворот крана за счет вращения выходной шестерни, находящейся в зацеплении с венцом поворотного устройства, закрепленным на ходовой раме.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Крепление механизма поворота на поворотной платформе осуществляется в протоке нижнего листа платформы с помощью двух крепежных болтов с регламентированным зазором в соединении 2…3 мм. Такое соединение не требует выверки соосности при установке, что упрощает монтаж механизма. Тормоз, расположенный на выходном верхнем конце электродвигателя с вертикальной осью вращения, выполнен двухколодочным специальной конструкции.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Механизм поворота (рис.1) состоит из: вертикального трехступенчатого редуктора 1, выходной вал которого заканчивается шестерней, фланцевого электродвигателя 2, со шкивом 3, охватываемым колодками специального тормоза 4 и кожуха 5.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7D4AFB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36.25pt;height:280.5pt;visibility:visible">
            <v:imagedata r:id="rId7" o:title="" croptop="602f" cropbottom="3939f" cropleft="7184f" cropright="16615f" gain="1.25" grayscale="t"/>
          </v:shape>
        </w:pic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Рисунок 1 – Продольный разрез механизма поворота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Кинематическая схема механизма показана на рис.2.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Редуктор состоит из корпуса, имеющего в нижней части лапы с 4-мя отверстиями, диаметром </w:t>
      </w:r>
      <w:smartTag w:uri="urn:schemas-microsoft-com:office:smarttags" w:element="metricconverter">
        <w:smartTagPr>
          <w:attr w:name="ProductID" w:val="40 мм"/>
        </w:smartTagPr>
        <w:r w:rsidRPr="001914F9">
          <w:rPr>
            <w:noProof/>
            <w:color w:val="000000"/>
            <w:sz w:val="28"/>
            <w:szCs w:val="28"/>
          </w:rPr>
          <w:t>40 мм</w:t>
        </w:r>
      </w:smartTag>
      <w:r w:rsidRPr="001914F9">
        <w:rPr>
          <w:noProof/>
          <w:color w:val="000000"/>
          <w:sz w:val="28"/>
          <w:szCs w:val="28"/>
        </w:rPr>
        <w:t xml:space="preserve"> для крепления механизма к поворотной платформе.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Нижний конец вала электродвигателя соединен через зубчатую муфту с вал-шестерней Z</w:t>
      </w:r>
      <w:r w:rsidRPr="001914F9">
        <w:rPr>
          <w:noProof/>
          <w:color w:val="000000"/>
          <w:sz w:val="28"/>
          <w:szCs w:val="28"/>
          <w:vertAlign w:val="subscript"/>
        </w:rPr>
        <w:t>1</w:t>
      </w:r>
      <w:r w:rsidRPr="001914F9">
        <w:rPr>
          <w:noProof/>
          <w:color w:val="000000"/>
          <w:sz w:val="28"/>
          <w:szCs w:val="28"/>
        </w:rPr>
        <w:t>, закрепляющейся с зубчатым колесом в свою очередь Z</w:t>
      </w:r>
      <w:r w:rsidRPr="001914F9">
        <w:rPr>
          <w:noProof/>
          <w:color w:val="000000"/>
          <w:sz w:val="28"/>
          <w:szCs w:val="28"/>
          <w:vertAlign w:val="subscript"/>
        </w:rPr>
        <w:t>2</w:t>
      </w:r>
      <w:r w:rsidRPr="001914F9">
        <w:rPr>
          <w:noProof/>
          <w:color w:val="000000"/>
          <w:sz w:val="28"/>
          <w:szCs w:val="28"/>
        </w:rPr>
        <w:t>. В свою очередь зубчатое колесо Z</w:t>
      </w:r>
      <w:r w:rsidRPr="001914F9">
        <w:rPr>
          <w:noProof/>
          <w:color w:val="000000"/>
          <w:sz w:val="28"/>
          <w:szCs w:val="28"/>
          <w:vertAlign w:val="subscript"/>
        </w:rPr>
        <w:t xml:space="preserve">2 </w:t>
      </w:r>
      <w:r w:rsidRPr="001914F9">
        <w:rPr>
          <w:noProof/>
          <w:color w:val="000000"/>
          <w:sz w:val="28"/>
          <w:szCs w:val="28"/>
        </w:rPr>
        <w:t>через вал-шестерню Z</w:t>
      </w:r>
      <w:r w:rsidRPr="001914F9">
        <w:rPr>
          <w:noProof/>
          <w:color w:val="000000"/>
          <w:sz w:val="28"/>
          <w:szCs w:val="28"/>
          <w:vertAlign w:val="subscript"/>
        </w:rPr>
        <w:t>3</w:t>
      </w:r>
      <w:r w:rsidRPr="001914F9">
        <w:rPr>
          <w:noProof/>
          <w:color w:val="000000"/>
          <w:sz w:val="28"/>
          <w:szCs w:val="28"/>
        </w:rPr>
        <w:t xml:space="preserve"> соединяется с зубчатым колесом второй ступени Z</w:t>
      </w:r>
      <w:r w:rsidRPr="001914F9">
        <w:rPr>
          <w:noProof/>
          <w:color w:val="000000"/>
          <w:sz w:val="28"/>
          <w:szCs w:val="28"/>
          <w:vertAlign w:val="subscript"/>
        </w:rPr>
        <w:t>4</w:t>
      </w:r>
      <w:r w:rsidRPr="001914F9">
        <w:rPr>
          <w:noProof/>
          <w:color w:val="000000"/>
          <w:sz w:val="28"/>
          <w:szCs w:val="28"/>
        </w:rPr>
        <w:t>. Через вал-шестерню Z</w:t>
      </w:r>
      <w:r w:rsidRPr="001914F9">
        <w:rPr>
          <w:noProof/>
          <w:color w:val="000000"/>
          <w:sz w:val="28"/>
          <w:szCs w:val="28"/>
          <w:vertAlign w:val="subscript"/>
        </w:rPr>
        <w:t>5</w:t>
      </w:r>
      <w:r w:rsidR="00351FAE" w:rsidRPr="001914F9">
        <w:rPr>
          <w:noProof/>
          <w:color w:val="000000"/>
          <w:sz w:val="28"/>
          <w:szCs w:val="28"/>
          <w:vertAlign w:val="subscript"/>
        </w:rPr>
        <w:t xml:space="preserve"> </w:t>
      </w:r>
      <w:r w:rsidRPr="001914F9">
        <w:rPr>
          <w:noProof/>
          <w:color w:val="000000"/>
          <w:sz w:val="28"/>
          <w:szCs w:val="28"/>
        </w:rPr>
        <w:t>соединяется зубчатое колесо Z</w:t>
      </w:r>
      <w:r w:rsidRPr="001914F9">
        <w:rPr>
          <w:noProof/>
          <w:color w:val="000000"/>
          <w:sz w:val="28"/>
          <w:szCs w:val="28"/>
          <w:vertAlign w:val="subscript"/>
        </w:rPr>
        <w:t xml:space="preserve">6 </w:t>
      </w:r>
      <w:r w:rsidRPr="001914F9">
        <w:rPr>
          <w:noProof/>
          <w:color w:val="000000"/>
          <w:sz w:val="28"/>
          <w:szCs w:val="28"/>
        </w:rPr>
        <w:t>и шлицевой вал третьей ступени, на который насаживается выходное колесо.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Выходной вал установлен на двух конических подшипниках, все остальные опоры вала выполнены на шарикоподшипниках. В крышке редуктора имеется отверстие для заливки масла, закрываемое пробкой отдушиной со щупом. В нижней части корпуса имеется отверстие с пробкой для слива масла.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7D4AFB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" o:spid="_x0000_i1026" type="#_x0000_t75" style="width:207.75pt;height:198pt;visibility:visible">
            <v:imagedata r:id="rId8" o:title="" croptop="2801f" cropbottom="1898f" cropleft="9583f" cropright="14410f" gain="86232f" blacklevel="-1966f"/>
          </v:shape>
        </w:pic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Рисунок 2 – Кинематическая схема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Тормоз механизма закреплен на лапах электродвигателя посредством рейки. Торможение механизма поворота осуществляется специальным тормозом с горизонтально-расположенными и раздельно действующими колодками на тормозную муфту (рис.3).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Колодки, рычаги, пружины, регулирующие штифты, пальцы и электромагниты типа МО 100-Б смонтированы на кронштейне 7, привернутом к лапам электродвигателя. Тормозной шкив и тормозное устройство закрываются съемным кожухом 5 (см. рис.1).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7D4AFB" w:rsidP="00351FAE">
      <w:pPr>
        <w:widowControl w:val="0"/>
        <w:tabs>
          <w:tab w:val="left" w:pos="1995"/>
          <w:tab w:val="left" w:pos="2337"/>
          <w:tab w:val="left" w:pos="3135"/>
          <w:tab w:val="left" w:pos="3705"/>
          <w:tab w:val="left" w:pos="4275"/>
          <w:tab w:val="left" w:pos="4845"/>
          <w:tab w:val="left" w:pos="5244"/>
          <w:tab w:val="left" w:pos="6042"/>
          <w:tab w:val="left" w:pos="65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3" o:spid="_x0000_i1027" type="#_x0000_t75" style="width:205.5pt;height:147.75pt;visibility:visible">
            <v:imagedata r:id="rId9" o:title="" croptop="4420f" cropbottom="4128f" cropleft="5741f" cropright="6703f"/>
          </v:shape>
        </w:pic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Рисунок 3 - Механизм поворота. Разрез по тормозу</w:t>
      </w:r>
    </w:p>
    <w:p w:rsidR="00351FAE" w:rsidRPr="001914F9" w:rsidRDefault="00351FAE">
      <w:pPr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br w:type="page"/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Для разворота поворотной платформы вручную, как при транспортировке крана в составе автопоезда, так и при возникновении случайной необходимости во время эксплуатации крана, предусмотрена съемная безопасная «рукоятка механизма поворота», которая надвигается на ступицу тормозного шкива механизма поворота.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Безопасная рукоятка (рис.4) состоит из рукоятки роликовой муфты свободного хода и стопорного рычага. Ступица 1 смонтирована на подшипнике 2, в разъемном корпусе 3. Вращение ступицы 1 рукояткой 4 производится через двухстороннюю роликовую обгонную муфту. Муфта состоит из наружной обоймы 5, внутренней обойму 6, связанной со ступицей болтами 7. Четыре ролика 8 уложенные на кольцо 9 между наружной и внутренней обоймами подпружены гильзами 10. Корпус 3 удерживается от вращения стопорным рычагом 11, палец которого входит в одно из отверстий рамы тормоза 13.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При вращении рукоятки 4 ее вилка, нажимая на ролики 8, растормаживает обгонную муфту и передает движение внутренней обойме 6 и связанной с ней ступице 1. При обратном движении ролики 8 муфты заклиниваются, и крутящийся момент со стороны механизма поворота замыкается стопором 11 на раму тормоза. </w:t>
      </w:r>
    </w:p>
    <w:p w:rsidR="00351FAE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Такая конструкция безопасной рукоятки обеспечивает поворот ходовой части крана при транспортировке и исключает самопроизвольное вращение рукоятки на уклонах и неровностях пути.</w:t>
      </w:r>
    </w:p>
    <w:p w:rsidR="00351FAE" w:rsidRPr="001914F9" w:rsidRDefault="00351FAE">
      <w:pPr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br w:type="page"/>
      </w:r>
    </w:p>
    <w:p w:rsidR="006221BC" w:rsidRPr="001914F9" w:rsidRDefault="007D4AFB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4" o:spid="_x0000_i1028" type="#_x0000_t75" style="width:214.5pt;height:304.5pt;visibility:visible">
            <v:imagedata r:id="rId10" o:title="" croptop="933f" cropbottom="5297f" cropleft="11539f" cropright="8065f" gain="79922f"/>
          </v:shape>
        </w:pic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8"/>
        </w:rPr>
        <w:t>Рисунок 4 – Безопасная рукоятка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Оттягивание колодок тормоза на период работы безопасной рукояткой производится путем подклинивания хвостовой части рычагов тормоза специально встроенными в них поворотными распорками 23 (см. рис.3). По окончании работ, связанных с ручным разворотом поворотной платформы, установленные в рабочее положение для расклиновки, поворотные распорки 23 рычагов тормоза, должны быть немедленно выведены в нейтральное, т.е. нерабочее положение и колодки тормоза наложены на тормозной шкив.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Для восприятия нагрузок опрокидывающих моментов от поворотной части крана, поднимаемого груза, ветровых нагрузок, массы противовеса и передачи этих нагрузок на неповоротную часть крана – ходовую раму на кранах устанавливается опорно-поворотное устройство [ОПУ] в виде однорядного роликового круга диаметром </w:t>
      </w:r>
      <w:smartTag w:uri="urn:schemas-microsoft-com:office:smarttags" w:element="metricconverter">
        <w:smartTagPr>
          <w:attr w:name="ProductID" w:val="2240 мм"/>
        </w:smartTagPr>
        <w:r w:rsidRPr="001914F9">
          <w:rPr>
            <w:noProof/>
            <w:color w:val="000000"/>
            <w:sz w:val="28"/>
            <w:szCs w:val="28"/>
          </w:rPr>
          <w:t>2240 мм</w:t>
        </w:r>
      </w:smartTag>
      <w:r w:rsidRPr="001914F9">
        <w:rPr>
          <w:noProof/>
          <w:color w:val="000000"/>
          <w:sz w:val="28"/>
          <w:szCs w:val="28"/>
        </w:rPr>
        <w:t xml:space="preserve">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На кране КБ – 160.2 установлены шариковые двухрядные круги диаметром </w:t>
      </w:r>
      <w:smartTag w:uri="urn:schemas-microsoft-com:office:smarttags" w:element="metricconverter">
        <w:smartTagPr>
          <w:attr w:name="ProductID" w:val="2240 мм"/>
        </w:smartTagPr>
        <w:r w:rsidRPr="001914F9">
          <w:rPr>
            <w:noProof/>
            <w:color w:val="000000"/>
            <w:sz w:val="28"/>
            <w:szCs w:val="28"/>
          </w:rPr>
          <w:t>2240 мм</w:t>
        </w:r>
      </w:smartTag>
      <w:r w:rsidRPr="001914F9">
        <w:rPr>
          <w:noProof/>
          <w:color w:val="000000"/>
          <w:sz w:val="28"/>
          <w:szCs w:val="28"/>
        </w:rPr>
        <w:t>, при этом венец жестко крепится к ходовой раме, а верхняя и нижняя полуобоймы – к поворотной платформе. Оси вращения смежных роликов расположены под углом 90</w:t>
      </w:r>
      <w:r w:rsidRPr="001914F9">
        <w:rPr>
          <w:noProof/>
          <w:color w:val="000000"/>
          <w:sz w:val="28"/>
          <w:szCs w:val="28"/>
          <w:vertAlign w:val="superscript"/>
        </w:rPr>
        <w:t>0</w:t>
      </w:r>
      <w:r w:rsidRPr="001914F9">
        <w:rPr>
          <w:noProof/>
          <w:color w:val="000000"/>
          <w:sz w:val="28"/>
          <w:szCs w:val="28"/>
        </w:rPr>
        <w:t>. благодаря этому четные ролики воспринимают нагрузку, направленную от верхней полуобоймы к венцу, а нечетные ролики от нижней полуобоймы к венцу.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 целью снижения ветровых нагрузок на кран в нерабочем состоянии предусмотрено устройство для растормаживания механизма поворота при уходе машиниста с крана, благодаря чему кран может поворачиваться по ветру. Механизм оборудован двухступенчатым тормозом с раздельно управляемыми колодками. Двухступенчатая конструкция тормоза позволяет повысить плавность работы механизма. Первая ступень торможения (одна колодка накладывается на шкив) осуществляется при работающем электродвигателе и служит для предварительного притормаживания механизма; вторая ступень (вторая колодка накладывается на шкив) выполняется при остановке двигателя. Совместная работа обеих колодок позволяет удерживать кран в заданном положении.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51FAE" w:rsidRPr="001914F9" w:rsidRDefault="00351FAE">
      <w:pPr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t>2. Неисправности механизма поворота башенного крана КБ-160.2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1. Редуктор: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а) течь масла по разъему редуктора;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б) износ зубьев шестерен в редукторе;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в) прослаблены шпоночные соединения на валах шестерен в редукторе;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г) щуп не правильно показывает уровень масла по трещинам;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д) течь масла по трещинам в корпусе редуктора;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е) прослаблены болты крепления редуктора;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ж) прослаблены болты крепления разъемного соединения редуктора;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з) ослаблены болты крепления смотрового лючка или прокладка разрешена – течь масла из-под лючка.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2. Электродвигатель привода: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а) прослаблены болты крепления электродвигателя;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б) прослаблены болты крепления торцевых крышек электродвигателя;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в) клемная коробка открыта, нет крышки;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г) крышка контактных колец не закрыта;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д) контактные кольца на роторе имеют износ недопустимый;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е) щетки изношены, траверсы задевают до контактные кольца;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ж) нет смазки в подшипниках или неисправен подшипник – нагрев более 90</w:t>
      </w:r>
      <w:r w:rsidRPr="001914F9">
        <w:rPr>
          <w:noProof/>
          <w:color w:val="000000"/>
          <w:sz w:val="28"/>
          <w:szCs w:val="22"/>
          <w:vertAlign w:val="superscript"/>
        </w:rPr>
        <w:t>0</w:t>
      </w:r>
      <w:r w:rsidRPr="001914F9">
        <w:rPr>
          <w:noProof/>
          <w:color w:val="000000"/>
          <w:sz w:val="28"/>
          <w:szCs w:val="22"/>
        </w:rPr>
        <w:t>С;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з) чрезмерный нагрев статора электродвигателя – руку нельзя держать более 3 секунд или перегруз, или неисправность в обмотке;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и) сильный шум в нутрии электродвигателя или развалились (разрушились) подшипники и цепляет ротор о статор;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к) сильный шум в соединительной муфте: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- штопочные соединения разрушились;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- соединительные пальцы раскрутились или резинки на пальцах износились;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- зубья разрушились из-за отсутствия смазки.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л) нет ограждения на муфте;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м) нет заземления на корпусе электродвигателя;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н) провода или кабель не защищены при подходе к электродвигателю.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3. Тормозная система: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а) тормозное устройство плохо закреплено, болты крепления прослаблены;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б) износ тормозных накладок;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в) износ шкива тормозного;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г) износ пальцев стоек тормозных колодок;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д) течь масла из гидротолкателя;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е) сильно гудит электромагнит. Тормоза – разрегулировался электромагнит.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4. Опорно-поворотное устройство: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а) прослаблены болты крепления ОПУ;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б) скрип роликоподшипника ОПУ - нет смазки в подшипнике;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в) появился люфт в башне при повороте – износ в подшипниковом узле.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2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b/>
          <w:noProof/>
          <w:color w:val="000000"/>
          <w:sz w:val="28"/>
          <w:szCs w:val="22"/>
        </w:rPr>
        <w:t>2.1 Техническое обслуживание</w:t>
      </w:r>
      <w:r w:rsidRPr="001914F9">
        <w:rPr>
          <w:noProof/>
          <w:color w:val="000000"/>
          <w:sz w:val="28"/>
          <w:szCs w:val="22"/>
        </w:rPr>
        <w:t xml:space="preserve"> 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Согласно ГОСТ-18322-73, техническое обслуживание - это комплекс работ для поддержания исправности или только работоспособности изделия при подготовке и использовании по назначению, при хранении и транспортировании.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Цель технического обслуживания в крановом хозяйстве — это обеспечение постоянной исправности крана и готовности его к работе с высокой производительностью; устранение причин, вызывающих преждевременный износ и поломки деталей и сборочных единиц крана; удлинение межремонтных сроков и предупреждение аварийных ремонтов; безопасность работы, а также обеспечение минимальных расходов топлива, электроэнергии и эксплуатационных</w:t>
      </w:r>
      <w:r w:rsidR="00351FAE" w:rsidRPr="001914F9">
        <w:rPr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>материалов.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Система технического обслуживания и ремонта — это комплекс взаимосвязанных положений и норм, определяющих организацию и порядок проведения работ по техническому обслуживанию и ремонту изделий для заданных условий эксплуатации с целью обеспечения показателей качества, предусмотренных в нормативной документации.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Плановое техническое обслуживание — это техническое обслуживание, предусмотренное в нормативной документации и осуществляемое в плановом порядке.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Продолжительность технического обслуживания — это время проведения одного технического обслуживания изделия.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Цикл технического обслуживания — это наименьший повторяющийся период эксплуатации изделия, в течение которого выполняются в определенной последовательности установленные виды технического обслуживания, предусмотренные нормативной документацией.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Наработка, или время между двумя последовательно проводимыми техническими обслуживаниями одного вида, есть периодичность технического обслуживания.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В зависимости от периодичности и объема работ различают ежесменное техническое обслуживание (ЕО), периодическое техническое обслуживание (ТО) и сезонное техническое обслуживание (СО).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В ежесменное техническое обслуживание (ЕО) грузоподъемных кранов включаются следующие работы: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очистка механизмов, узлов и сборочных единиц крана от пыли, грязи и снега, проверка уровня масла в картерах и в баке масляной системы;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смазка деталей и узлов крана;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проверка креплений всех узлов, механизмов и сборочных единиц;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проверка состояния канатов и их крепления к канатному барабану;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проверка состояния крюка и его крепления к крюковой подвеске.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Кроме того, необходимо проверить: действие всех педалей и рукояток управления, работу двигателей, действие всех приборов управления и электрооборудования, работу тормозов исполнительных механизмов крана; исправность приборов и устройств безопасности, руководствуясь техническим описанием и инструкцией по эксплуатации крана.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В первичное периодическое техническое обслуживание грузоподъемного крана (ТО-1) включаются следующие работы: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очистка крана от пыли и грязи, проверка состояния сварных швов на основной металлоконструкции, поворотной и неповоротной рамах, проверка ходовых тележек крана, крепления кольца катания к поворотной и неповоротной рамам и смазки на поверхностях зубьев;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соединения тележек к неповоротной раме;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поворотной платформы, стрелы, стойки поддержки стрелы и башни у башенных кранов;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грузовой и стреловой лебедок и механизма поворота крана;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>проверка состояния грузовых и стреловых канатов и их крепления;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крюка и его крепления к подвеске;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портала (убедиться в отсутствии трещин в сварке и в основном металле); проверка состояния подвижных и неподвижных блоков грузового и стрелового полиспастов;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тормозных колодок, накладок, ленты и регулировки тормозов; проверка состояния приборов безопасности (особое внимание обратить на состояние крепления ограничителя грузоподъемности);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уровня смазки в механизмах (при необходимости долить или заменить смазку согласно карте смазки крана и инструкциям заводов-изготовителей);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состояния электрооборудования, надежности крепления пускорегулирующей аппаратуры, крепления проводов и кабелей;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удаление пыли, влаги и нагара с рабочих контактов;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четкости срабатывания выключателей, работоспособности приборов контроля, сигнальных ламп и подсвета;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проверка исправности пневмосистемы и гидросистемы крана;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проверка состояния крановых путей и их заземления; проверка заземления крана, заправка его топливом.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Во второе периодическое техническое обслуживание крана (ТО-2) включаются следующие работы: очистка крана от пыли и грязи; тщательная проверка состояния металлоконструкций неповоротной и поворотной рам, портала, башни (башенных кранов) и стрелы (убедиться в отсутствии трещин в сварке, в основном металле, а также в отсутствии погнутости в металлоконструкции); проверка крепления кольца катания к неповоротной и поворотной рамам; проверка состояния зубьев зубчатого венца и бегунковой шестерни; проверка состояния деталей и крепления их к грузовой и стреловой лебедкам, механизма поворота и передвижения (обратить внимание на соосность зубчатых соединений); проверка крепления стрелы к проушинам поворотной рамы (башни); проверка полиспастов и блоков портала; тщательная проверка состояния грузовых, стреловых и вантовых канатов и их соединения в барабанах и других местах; проверка состояния подвижных и неподвижных блоков грузового и стрелового полиспастов; проверка состояния и крепления деталей крюковой подвески (особое внимание обратить на состояние крюка и его крепление к траверсе крюковой подвески); проверка состояния всех тормозных систем крана (обратить внимание на состояние тормозных шкивов, колодок, накладок, лент, пружин и рычагов, при необходимости отремонтировать их); проверка установки рабочей длины пружины тормоза всех лебедок, механизма поворота и передвижения (при необходимости отрегулировать); проверка состояния стабилизаторов; проверка износа пальцев и отверстий; проверка состояния и крепления узлов дополнительных опор и их гидравлических приводов; очистка от пыли и грязи двигателя внутреннего сгорания (самоходные краны); проверка уровня смазки в механизмах (при необходимости долить или заменить смазку согласно карте смазки крана и инструкции заводов-изготовителей); очистка от пыли и грязи внешней поверхности электродвигателей (открыть смотровые люки и очистить камеры контактных колец от металлической и угольной пыли, протереть кольца сухой и чистой тряпкой). При обнаружении масла или грязи тряпку смочить бензином. Если кольца подгорели, допускается зачистка их мелкой стеклянной шкуркой.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При осмотре щеткодержателей необходимо проверить давление щеток на кольца в соответствии с инструкцией по эксплуатации двигателя, а также проверить эластичность хода рычагов щеткодержателей; проверить плотность прилегания крышек смотровых люков и коробок выводов; проверить надежность крепления электродвигателей; осмотреть пульт управления крана; проверить надежность крепления проводов, кабелей, удалить пыль, влагу и нагар с рабочих контактов; убедиться в четкости срабатывания выключателей и надежности их крепления к пульту; проверить состояние комплектного устройства (башенных кранов); удалить пыль и влагу, проверить надежность подсоединения проводов и креплений электроаппаратов; очистить от пыли и грязи магнитные пускателе и контакторы, проверить плотность прилегания подвижных и неподвижных частей магнитной системы, при механическом повреждении рабочих поверхностей магнитной системы подшлифовать их, удалить нагар с контактов, в случае их сильного износа — заменить; проверить надежность работы блокировочного механизма, загрязненные места камеры главных контактов протереть чистой сухой тряпкой; проверить срабатывание контактов и точность фиксации механизмов силовых контроллеров и командоконтроллеров в каждом положении, проверить крепление кабеля и проводов к клеммам силовых контроллеров и командоконтроллеров; удалить нагар с контактов, а также пыль и влагу; проверить состояние и крепление приборов безопасности, а концевые выключатели, кроме того, на четкость срабатывания контактов, отсутствие пыли, грязи и нагара на контактах; проверить герметичность крышек; проверить пускорегулирующие сопротивления, убедиться в чистоте их, надежности крепления к раме и подключения к проводам.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Сухой тряпкой очистить от пыли и грязи изоляторы сопротивления; проверить надежность подключения - кабелей к контактам щеткодержателей и выводам статорных обмоток; проверить сопротивление изоляции электродвигателей. При сопротивлении изоляции ниже 0,5 МОм электродвигатель просушить; осмотреть все кабели и провода. Участки с нарушенной изоляцией заменить; удалить пыль и грязь с поверхностей кабеля и проводов, проверить электрооборудование крана. При сопротивлении изоляции ниже 0,5 МОм просушить. Если при повторной проверке сопротивление изоляции будет тоже ниже 0,5 МОм, поврежденные участки необходимо заменить.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Очистить от пыли и масла токоприемник тряпкой, смоченной в бензине; проверить состояние стоек, колец, щеток и соединения кабелей с токоведущими частями, а также наличие контактов между токоведущими частями; проверить заземление крана и крановых путей; проверить состояние крановых путей и при необходимости отремонтировать их; проверить состояние гидравлической системы крана, фильтрующие элементы, отрегулировать предохранительные клапаны и, если необходимо, заменить рабочую жидкость; проверить состояние пневмосистемы крана; заправить кран топливом; опробовать действие отдельных узлов, механизмов, рабочего оборудования и крана в целом.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Сезонное техническое обслуживание грузоподъемных кранов проводится при переводе крана с зимней эксплуатации на летнюю, и наоборот. При этом кроме замены масел и смазок следует промыть топливные и масляные баки и фильтры, систему охлаждения и картеры всех узлов крана. Кроме того, провести техническое обслуживание №2 (ТО-2) в полном объеме.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Приведенный перечень работ по техническим обслуживаниям кранов не является обязательным, а только ознакомительным.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Обязателен перечень работ, рекомендованный в техническом описании и инструкции по эксплуатации крана, составленных заводом — изготовителем крана.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Ежесменное техническое обслуживание должен производить крановщик. Периодические технические обслуживания лучше всего поручить квалифицированной бригаде слесарей и электриков с участием крановщика и под руководством опытного инженерно-технического работника.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Ремонт грузоподъемных кранов представляет собой комплекс мероприятий, направленных на устранение неисправностей, возникающих в процессе работы, и восстановление работоспособности крана.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В состав работ по ремонту грузоподъемных кранов входят: очистка крана от пыли и грязи, мойка, разборка крана, составление ведомости дефектов, лимона изношенных деталей, узлов и агрегатов новыми или отремонтированными, сборка узлов и агрегатов крапа и восстановление посадок в сопряжениях; стендовые или ходовые испытания отремонтированных узлов, агрегатов и крана в целом; окраска крана.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Ремонтные работы включают в себя также различные виды обработки деталей для их восстановления — сварку, слесарные и станочные работы, нанесение металла на изношенные детали и т.д.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Ремонты грузоподъемных кранов подразделяются на текущий (Т) и капитальный (К).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 xml:space="preserve">Ремонт, осуществляемый в процессе эксплуатации для гарантированного обеспечения работоспособности изделия и состоящий в замене и восстановлении его отдельных частей и их регулировке, называется </w:t>
      </w:r>
      <w:r w:rsidRPr="001914F9">
        <w:rPr>
          <w:b/>
          <w:noProof/>
          <w:color w:val="000000"/>
          <w:sz w:val="28"/>
          <w:szCs w:val="22"/>
        </w:rPr>
        <w:t>текущим</w:t>
      </w:r>
      <w:r w:rsidRPr="001914F9">
        <w:rPr>
          <w:noProof/>
          <w:color w:val="000000"/>
          <w:sz w:val="28"/>
          <w:szCs w:val="22"/>
        </w:rPr>
        <w:t>. При текущем ремонте грузоподъемного крана выполняются следующие работы: частичная разборка крана, устранение неисправностей в агрегатах, узлах и в сборочных единицах, возникающих в процессе эксплуатации крана и препятствующих их нормальной работе; замена отдельных агрегатов, узлов и деталей (кроме базовых) новыми или заранее отремонтированными.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 xml:space="preserve">Ремонт, осуществляемый с целью восстановления исправности и полного или близкого к полному восстановления ресурса изделия с заменой или восстановлением любых его частей, включая базовые, и их регулировки, называется </w:t>
      </w:r>
      <w:r w:rsidRPr="001914F9">
        <w:rPr>
          <w:b/>
          <w:noProof/>
          <w:color w:val="000000"/>
          <w:sz w:val="28"/>
          <w:szCs w:val="22"/>
        </w:rPr>
        <w:t>капитальным</w:t>
      </w:r>
      <w:r w:rsidR="00351FAE" w:rsidRPr="001914F9">
        <w:rPr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 xml:space="preserve">ремонтом. При капитальном ремонте грузоподъемного крана выполняются следующие работы: полная разборка грузоподъемного крана, восстановление всех начальных посадок и сопряжении </w:t>
      </w:r>
      <w:r w:rsidRPr="001914F9">
        <w:rPr>
          <w:iCs/>
          <w:noProof/>
          <w:color w:val="000000"/>
          <w:sz w:val="28"/>
          <w:szCs w:val="22"/>
        </w:rPr>
        <w:t xml:space="preserve">и </w:t>
      </w:r>
      <w:r w:rsidRPr="001914F9">
        <w:rPr>
          <w:noProof/>
          <w:color w:val="000000"/>
          <w:sz w:val="28"/>
          <w:szCs w:val="22"/>
        </w:rPr>
        <w:t>соответствии с указаниями по капитальному ремонту крат; замена изношен</w:t>
      </w:r>
      <w:r w:rsidRPr="001914F9">
        <w:rPr>
          <w:noProof/>
          <w:color w:val="000000"/>
          <w:sz w:val="28"/>
        </w:rPr>
        <w:t>ных агрегатов и узлов новыми или заранее отремонтированными.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1914F9">
        <w:rPr>
          <w:noProof/>
          <w:color w:val="000000"/>
          <w:sz w:val="28"/>
          <w:szCs w:val="22"/>
        </w:rPr>
        <w:t>Сроки периодических технических обслуживаний и текущего ремонта, а также продолжительность одного технического обслуживания и ремонта указаны в техническом описании и инструкции по эксплуатации крана.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  <w:t>3. Обязанности крановщика перед началом работы</w:t>
      </w:r>
    </w:p>
    <w:p w:rsidR="00351FAE" w:rsidRPr="001914F9" w:rsidRDefault="00351FAE" w:rsidP="00351FAE">
      <w:pPr>
        <w:widowControl w:val="0"/>
        <w:tabs>
          <w:tab w:val="left" w:pos="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tabs>
          <w:tab w:val="left" w:pos="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1. К управлению и обслуживанию башенного крана допускаются обученные и имеющие на руках удостоверение на право управления башенными кранами машинисты (крановщики), назначенные приказом по предприятию (строительству), в ведении которого находится кран.</w:t>
      </w:r>
    </w:p>
    <w:p w:rsidR="006221BC" w:rsidRPr="001914F9" w:rsidRDefault="006221BC" w:rsidP="00351FAE">
      <w:pPr>
        <w:widowControl w:val="0"/>
        <w:tabs>
          <w:tab w:val="left" w:pos="4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2. Машинист башенного крана должен: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а) знать настоящую Инструкцию, а также инструкцию завода-изготовителя по монтажу и эксплуатации крана;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б) знать устройство крана, устройство и назначение его механизмов и приборов безопасности;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в) владеть навыками, требующимися для управления механизмами крана и ухода за ними;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г) знать факторы, влияющие на устойчивость крана, и причины потери устойчивости;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д) знать ассортимент и назначение смазочных материалов, применяемых для смазки трущихся частей крана;</w:t>
      </w:r>
    </w:p>
    <w:p w:rsidR="006221BC" w:rsidRPr="001914F9" w:rsidRDefault="006221BC" w:rsidP="00351FAE">
      <w:pPr>
        <w:widowControl w:val="0"/>
        <w:tabs>
          <w:tab w:val="left" w:pos="4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е) знать установленный на строительстве (предприятии) порядок обмена сигналами со стропальщиком;</w:t>
      </w:r>
    </w:p>
    <w:p w:rsidR="006221BC" w:rsidRPr="001914F9" w:rsidRDefault="006221BC" w:rsidP="00351FAE">
      <w:pPr>
        <w:widowControl w:val="0"/>
        <w:tabs>
          <w:tab w:val="left" w:pos="5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ж) знать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безопасные способы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строповки или зацепки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грузов;</w:t>
      </w:r>
    </w:p>
    <w:p w:rsidR="006221BC" w:rsidRPr="001914F9" w:rsidRDefault="006221BC" w:rsidP="00351FAE">
      <w:pPr>
        <w:widowControl w:val="0"/>
        <w:tabs>
          <w:tab w:val="left" w:pos="4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з) уметь определять пригодность к работе канатов и съемных грузозахватная приспособлений (стропов, траверс, тары);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и) знать правила безопасного перемещения грузов краном;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к) знать требования, предъявляемые к подкрановым путям и их содержанию;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л) знать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приемы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освобождения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от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действия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тока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лиц,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попавших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под напряжение, и способы оказания им первой помощи;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м) знать лиц, ответственных за исправное состояние грузоподъемных кранов и за безопасное производство работ по перемещению грузов кранами.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3. Машинист контролирует работу стропальщика и отвечает за действие прикрепленного к нему для прохождения стажировки ученика, а также за нарушения требований, изложенных в данной Инструкции.</w:t>
      </w:r>
    </w:p>
    <w:p w:rsidR="006221BC" w:rsidRPr="001914F9" w:rsidRDefault="006221BC" w:rsidP="00351FAE">
      <w:pPr>
        <w:widowControl w:val="0"/>
        <w:tabs>
          <w:tab w:val="left" w:pos="44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4. Прежде чем приступить к работе, машинист должен ознакомиться с записями в вахтенном журнале и произвести приемку крана, убедившись в исправности его и подкранового пути.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Для этого машинист должен: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а) осмотреть подкрановые пути и концевые упоры;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б) осмотреть гибкий токоподводящий кабель, а также заземляющие проводники;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в) осмотреть механизмы крана, их крепление и тормоза, а также ходовую часть и противоугонные захваты;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г) проверить наличие и исправность ограждений механизмов и электрооборудования; наличие в кабине диэлектрических ковриков;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д) проверить, смазаны ли передачи, подшипники и канаты, а также состояние смазочных приспособлений и сальников;</w:t>
      </w:r>
    </w:p>
    <w:p w:rsidR="006221BC" w:rsidRPr="001914F9" w:rsidRDefault="006221BC" w:rsidP="00351FAE">
      <w:pPr>
        <w:widowControl w:val="0"/>
        <w:tabs>
          <w:tab w:val="left" w:pos="47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е) осмотреть в доступных местах металлоконструкцию крана (башню, стрелу, портал) и состояние соединений отдельных секций башни и стрелы, и элементов ее подвески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(канаты, растяжки, блоки, серьги и т. п.);</w:t>
      </w:r>
    </w:p>
    <w:p w:rsidR="006221BC" w:rsidRPr="001914F9" w:rsidRDefault="006221BC" w:rsidP="00351FAE">
      <w:pPr>
        <w:widowControl w:val="0"/>
        <w:tabs>
          <w:tab w:val="left" w:pos="5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ж) осмотреть в доступных местах состояние канатов и их крепление на барабане, стреле или в других местах, а также укладку канатов в ручьях блоков и барабанов;</w:t>
      </w:r>
    </w:p>
    <w:p w:rsidR="006221BC" w:rsidRPr="001914F9" w:rsidRDefault="006221BC" w:rsidP="00351FAE">
      <w:pPr>
        <w:widowControl w:val="0"/>
        <w:tabs>
          <w:tab w:val="left" w:pos="4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з) осмотреть крюк, его крепление в обойме и замыкающее устройство на нем или другой сменный грузозахватный орган, установленный вместо крюка;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и) проверить комплектность противовеса и надежность его крепления;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к) проверить наличие приборов и устройств безопасности на кране (концевых выключателей, указателя грузоподъемности в зависимости от вылета стрелы, сигнального прибора, аварийного рубильника, ограничителя грузоподъемности и др.);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л) проверить исправность освещения крана;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м) проверить наличие пломбы или замка на защитной панели;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н) проверить наличие проходов (шириной не менее </w:t>
      </w:r>
      <w:smartTag w:uri="urn:schemas-microsoft-com:office:smarttags" w:element="metricconverter">
        <w:smartTagPr>
          <w:attr w:name="ProductID" w:val="700 мм"/>
        </w:smartTagPr>
        <w:r w:rsidRPr="001914F9">
          <w:rPr>
            <w:noProof/>
            <w:color w:val="000000"/>
            <w:sz w:val="28"/>
            <w:szCs w:val="28"/>
          </w:rPr>
          <w:t xml:space="preserve">700 </w:t>
        </w:r>
        <w:r w:rsidRPr="001914F9">
          <w:rPr>
            <w:iCs/>
            <w:noProof/>
            <w:color w:val="000000"/>
            <w:sz w:val="28"/>
            <w:szCs w:val="28"/>
          </w:rPr>
          <w:t>мм</w:t>
        </w:r>
      </w:smartTag>
      <w:r w:rsidRPr="001914F9">
        <w:rPr>
          <w:iCs/>
          <w:noProof/>
          <w:color w:val="000000"/>
          <w:sz w:val="28"/>
          <w:szCs w:val="28"/>
        </w:rPr>
        <w:t xml:space="preserve">) </w:t>
      </w:r>
      <w:r w:rsidRPr="001914F9">
        <w:rPr>
          <w:noProof/>
          <w:color w:val="000000"/>
          <w:sz w:val="28"/>
          <w:szCs w:val="28"/>
        </w:rPr>
        <w:t>между краном и выступающими частями строящегося здания или другими наземными постройками, а также штабелями груза, уложенного вдоль подкрановых путей на всем их протяжении.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5. Машинист обязан совместно со стропальщиком проверить исправность съемных грузозахватных приспособлений и наличие на них клейм или бирок с указаниями грузоподъемности, даты испытания и номера.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6. При приеме работающего крана осмотр крана должен производиться совместно с машинистом, сдающим смену. Для осмотра крана администрация обязана выделить необходимое время.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7. Осмотр крана должен осуществляться только при неработающих механизмах и при отключенном рубильнике в кабине машиниста. Осмотр гибкого кабеля должен производиться при отключенном рубильнике, подающем напряжение на кабель.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8. При осмотре крана машинист должен при необходимости пользоваться переносной лампой напряжением не выше 12 </w:t>
      </w:r>
      <w:r w:rsidRPr="001914F9">
        <w:rPr>
          <w:iCs/>
          <w:noProof/>
          <w:color w:val="000000"/>
          <w:sz w:val="28"/>
          <w:szCs w:val="28"/>
        </w:rPr>
        <w:t>в.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9. Включение рубильника в кабине перед пуском крана машинист должен производить лишь убедившись, что на кране никого нет, а штурвалы и рукоятки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всех контроллеров находятся в нулевом положении.</w:t>
      </w:r>
    </w:p>
    <w:p w:rsidR="006221BC" w:rsidRPr="001914F9" w:rsidRDefault="006221BC" w:rsidP="00351FAE">
      <w:pPr>
        <w:widowControl w:val="0"/>
        <w:tabs>
          <w:tab w:val="left" w:pos="58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10. После осмотра крана перед пуском его в работу машинист обязан опробовать вхолостую все механизмы крана и проверить при этом исправность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действия:</w:t>
      </w:r>
    </w:p>
    <w:p w:rsidR="006221BC" w:rsidRPr="001914F9" w:rsidRDefault="006221BC" w:rsidP="00351FAE">
      <w:pPr>
        <w:widowControl w:val="0"/>
        <w:tabs>
          <w:tab w:val="left" w:pos="5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а) механизмов крана и электрической аппаратуры;</w:t>
      </w:r>
    </w:p>
    <w:p w:rsidR="006221BC" w:rsidRPr="001914F9" w:rsidRDefault="006221BC" w:rsidP="00351FAE">
      <w:pPr>
        <w:widowControl w:val="0"/>
        <w:tabs>
          <w:tab w:val="left" w:pos="5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б) приборов и устройств безопасности, имеющихся на кране. Исправность действия ограничителя грузоподъемности башенных кранов проверяется при помощи контрольного груза в следующие сроки на строительных и монтажных башенных кранах, грузоподъемностью до 5 тс - перед началом каждой смены; на монтажных кранах, грузоподъемностью более 5 </w:t>
      </w:r>
      <w:r w:rsidRPr="001914F9">
        <w:rPr>
          <w:iCs/>
          <w:noProof/>
          <w:color w:val="000000"/>
          <w:sz w:val="28"/>
          <w:szCs w:val="28"/>
        </w:rPr>
        <w:t xml:space="preserve">тс - </w:t>
      </w:r>
      <w:r w:rsidRPr="001914F9">
        <w:rPr>
          <w:noProof/>
          <w:color w:val="000000"/>
          <w:sz w:val="28"/>
          <w:szCs w:val="28"/>
        </w:rPr>
        <w:t xml:space="preserve">в сроки, установленные администрацией строительства или предприятия. </w:t>
      </w:r>
    </w:p>
    <w:p w:rsidR="006221BC" w:rsidRPr="001914F9" w:rsidRDefault="006221BC" w:rsidP="00351FAE">
      <w:pPr>
        <w:widowControl w:val="0"/>
        <w:tabs>
          <w:tab w:val="left" w:pos="5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Проверка ограничителя грузоподъемности должна производиться в присутствии лица, ответственного </w:t>
      </w:r>
      <w:r w:rsidRPr="001914F9">
        <w:rPr>
          <w:iCs/>
          <w:noProof/>
          <w:color w:val="000000"/>
          <w:sz w:val="28"/>
          <w:szCs w:val="28"/>
        </w:rPr>
        <w:t xml:space="preserve">за </w:t>
      </w:r>
      <w:r w:rsidRPr="001914F9">
        <w:rPr>
          <w:noProof/>
          <w:color w:val="000000"/>
          <w:sz w:val="28"/>
          <w:szCs w:val="28"/>
        </w:rPr>
        <w:t>безопасное производство работ по перемещению грузов кранами. О результатах проверки должна быть сделана соответствующая запись в вахтенном журнале;</w:t>
      </w:r>
    </w:p>
    <w:p w:rsidR="006221BC" w:rsidRPr="001914F9" w:rsidRDefault="006221BC" w:rsidP="00351FAE">
      <w:pPr>
        <w:widowControl w:val="0"/>
        <w:tabs>
          <w:tab w:val="left" w:pos="5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в) тормозов;</w:t>
      </w:r>
    </w:p>
    <w:p w:rsidR="006221BC" w:rsidRPr="001914F9" w:rsidRDefault="006221BC" w:rsidP="00351FAE">
      <w:pPr>
        <w:widowControl w:val="0"/>
        <w:tabs>
          <w:tab w:val="left" w:pos="51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г) указателя вылета стрелы.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11. При обнаружении во время осмотра и опробования крана неисправностей или недостатков в его состоянии, препятствующих безопасной работе, и невозможности их устранения своими силами машинист, не приступая к работе, производит запись в вахтенном журнале, докладывает об этом лицу, ответственному за исправное состояние крана, и ставит в известность лицо, ответственное за безопасное производство работ по перемещению грузов кранами.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Машинист не должен приступать к работе на кране при наличии, в частности, следующих неисправностей: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а) имеются трещины или деформации в металлоконструкции крана; ослаблены болты в местах разъемных стыков;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б) в элементах подвески стрелы (серьгах, тягах и т. и.) обнаружены трещины, отсутствуют шплинты, отсутствуют ранее имевшиеся зажимы крепления канатов или ослабление крепления;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в) стреловой или грузовой канат имеет количество обрывов проволок или поверхностный износ, превышающий установленную норму, оборванную прядь или местное повреждение;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г) механизм подъема груза или механизм подъема стрелы имеют дефекты;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д) детали тормоза механизма подъема груза или стрелы имеют повреждения;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е) уменьшен вес противовеса или балласта;</w:t>
      </w:r>
    </w:p>
    <w:p w:rsidR="006221BC" w:rsidRPr="001914F9" w:rsidRDefault="006221BC" w:rsidP="00351FAE">
      <w:pPr>
        <w:widowControl w:val="0"/>
        <w:tabs>
          <w:tab w:val="left" w:pos="56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ж) износ крюка в зеве, превышающий 10% первоначальной высоты сечения, неисправно устройство, замыкающее зев крюка, нарушено крепление крюка в обойме;</w:t>
      </w:r>
    </w:p>
    <w:p w:rsidR="006221BC" w:rsidRPr="001914F9" w:rsidRDefault="006221BC" w:rsidP="00351FAE">
      <w:pPr>
        <w:widowControl w:val="0"/>
        <w:tabs>
          <w:tab w:val="left" w:pos="49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з) неисправен или отсутствует ограничитель высоты подъема крюка, ограничитель грузоподъемности, ограничитель вылета стрелы или сигнальный прибор;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и) отсутствует ограждение механизмов или голых токоведущих частей электрооборудования, а также отсутствует или повреждено заземление;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к) неисправны подкрановые пути;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л) повреждены или </w:t>
      </w:r>
      <w:r w:rsidRPr="001914F9">
        <w:rPr>
          <w:iCs/>
          <w:noProof/>
          <w:color w:val="000000"/>
          <w:sz w:val="28"/>
          <w:szCs w:val="28"/>
        </w:rPr>
        <w:t>отсутствуют рельсовые захваты.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12. Для устранения неисправностей электрооборудования, подключения башенного крана к источнику питания, замены плавких предохранителей, подключения электропечей машинист должен вызвать электромонтера. Выполнять эти работы машинисту запрещается.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13. Производя приемку крана, машинист делает соответствующую запись в вахтенном журнале о результатах осмотра и после получения задания от лица, ответственного за безопасное производство работ кранами приступает к работе.</w:t>
      </w:r>
    </w:p>
    <w:p w:rsidR="006221BC" w:rsidRPr="001914F9" w:rsidRDefault="006221BC" w:rsidP="00351FAE">
      <w:pPr>
        <w:widowControl w:val="0"/>
        <w:tabs>
          <w:tab w:val="left" w:pos="54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14. Машинист, перед началом работы, должен проверить наличие удостоверения на право производства работ у стропальщика, если последний впервые приступает к работе с ним. Если для производства строповки грузов выделены рабочие, не имеющие прав стропальщика, машинист не должен приступать к работе.</w:t>
      </w:r>
    </w:p>
    <w:p w:rsidR="006221BC" w:rsidRPr="001914F9" w:rsidRDefault="006221BC" w:rsidP="00351FAE">
      <w:pPr>
        <w:widowControl w:val="0"/>
        <w:tabs>
          <w:tab w:val="left" w:pos="24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15. Перед началом работы крана машинист обязан убедиться в достаточной освещенности рабочей площадки в зоне действия крана. При недостаточном освещении, сильном снегопаде или тумане машинист, не приступая к работе, должен сообщить об этом лицу, ответственному за безопасное производство работ кранами.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  <w:t>4</w:t>
      </w:r>
      <w:r w:rsidR="00351FAE" w:rsidRPr="001914F9">
        <w:rPr>
          <w:b/>
          <w:noProof/>
          <w:color w:val="000000"/>
          <w:sz w:val="28"/>
          <w:szCs w:val="28"/>
        </w:rPr>
        <w:t>. Экономический раздел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t>Организация и учет работы башенного крана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Производительность башенного крана зависит от ряда постоянных и переменных факторов. Постоянными для данного крана факторами являются: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грузоподъемность;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высота подъема;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максимальный и минимальный вылет;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скорости рабочих механизмов крана;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наличие посадочной скорости;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способ изменения вылета;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возможность прохода крана по криволинейному пути; </w:t>
      </w:r>
    </w:p>
    <w:p w:rsidR="006221BC" w:rsidRPr="001914F9" w:rsidRDefault="006221BC" w:rsidP="00351FAE">
      <w:pPr>
        <w:widowControl w:val="0"/>
        <w:numPr>
          <w:ilvl w:val="0"/>
          <w:numId w:val="26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расположение кабины управления, определяющее обзор машинистом рабочего места, удобство управления механизмами крана.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Переменные факторы: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характер выполняемой краном работы — монтаж, погрузочно-разгрузочные, подъемно-транспортные; фронт работ;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организация монтажных работ на строительной площадке;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расположение приобъектных складов и материалов на них;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вид грузов, с которыми работает кран, — сыпучие, штучные, пакетированные» крупноразмерные;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наличие грузозахватных приспособлений, обеспечивающих быструю и удобную строповку и расстроповку груза;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высота подъема груза, определяемая высотой строящегося здания;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конструкция и форма здания;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организация работы крана; </w:t>
      </w:r>
    </w:p>
    <w:p w:rsidR="006221BC" w:rsidRPr="001914F9" w:rsidRDefault="006221BC" w:rsidP="00351FAE">
      <w:pPr>
        <w:widowControl w:val="0"/>
        <w:numPr>
          <w:ilvl w:val="0"/>
          <w:numId w:val="27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на строительной площадке — увязка его работы с работой подъемников</w:t>
      </w:r>
      <w:r w:rsidRPr="001914F9">
        <w:rPr>
          <w:i/>
          <w:iCs/>
          <w:noProof/>
          <w:color w:val="000000"/>
          <w:sz w:val="28"/>
          <w:szCs w:val="28"/>
        </w:rPr>
        <w:t xml:space="preserve">, </w:t>
      </w:r>
      <w:r w:rsidRPr="001914F9">
        <w:rPr>
          <w:noProof/>
          <w:color w:val="000000"/>
          <w:sz w:val="28"/>
          <w:szCs w:val="28"/>
        </w:rPr>
        <w:t xml:space="preserve">погрузчиков, автотранспорта, квалификация машиниста) монтажников, такелажников, сигнальщиков и т.п.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Режим работы крана по времени в течение смены зависит от времени </w:t>
      </w:r>
      <w:r w:rsidRPr="001914F9">
        <w:rPr>
          <w:i/>
          <w:iCs/>
          <w:noProof/>
          <w:color w:val="000000"/>
          <w:sz w:val="28"/>
          <w:szCs w:val="28"/>
        </w:rPr>
        <w:t xml:space="preserve">полезной работы </w:t>
      </w:r>
      <w:r w:rsidRPr="001914F9">
        <w:rPr>
          <w:noProof/>
          <w:color w:val="000000"/>
          <w:sz w:val="28"/>
          <w:szCs w:val="28"/>
        </w:rPr>
        <w:t xml:space="preserve">и </w:t>
      </w:r>
      <w:r w:rsidRPr="001914F9">
        <w:rPr>
          <w:i/>
          <w:iCs/>
          <w:noProof/>
          <w:color w:val="000000"/>
          <w:sz w:val="28"/>
          <w:szCs w:val="28"/>
        </w:rPr>
        <w:t xml:space="preserve">перерывов </w:t>
      </w:r>
      <w:r w:rsidRPr="001914F9">
        <w:rPr>
          <w:noProof/>
          <w:color w:val="000000"/>
          <w:sz w:val="28"/>
          <w:szCs w:val="28"/>
        </w:rPr>
        <w:t xml:space="preserve">в </w:t>
      </w:r>
      <w:r w:rsidRPr="001914F9">
        <w:rPr>
          <w:i/>
          <w:iCs/>
          <w:noProof/>
          <w:color w:val="000000"/>
          <w:sz w:val="28"/>
          <w:szCs w:val="28"/>
        </w:rPr>
        <w:t xml:space="preserve">работе.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Организационные перерывы вызваны необходимостью обслуживания крана (профилактические осмотры и ремонты, а также прием и сдача крана в начале и конце смены). Продолжительность этих перерывов зависит от организованности и опыта машиниста и обслуживающего кран персонала.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К технологическим перерывам относят перерывы, связанные со сменой грузозахватных приспособлений, изменением вылета у кранов с установочным вылетом и т. п.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Время, затрачиваемое краном на перенос груза, начиная от момента его строповки и кончая опусканием порожнего крюка к месту строповки очередного груза на приобъектном складе (автотранспорте), называется </w:t>
      </w:r>
      <w:r w:rsidRPr="001914F9">
        <w:rPr>
          <w:i/>
          <w:iCs/>
          <w:noProof/>
          <w:color w:val="000000"/>
          <w:sz w:val="28"/>
          <w:szCs w:val="28"/>
        </w:rPr>
        <w:t xml:space="preserve">циклом работы крана. </w:t>
      </w:r>
      <w:r w:rsidRPr="001914F9">
        <w:rPr>
          <w:noProof/>
          <w:color w:val="000000"/>
          <w:sz w:val="28"/>
          <w:szCs w:val="28"/>
        </w:rPr>
        <w:t xml:space="preserve">Продолжительность цикла </w:t>
      </w:r>
      <w:r w:rsidRPr="001914F9">
        <w:rPr>
          <w:i/>
          <w:noProof/>
          <w:color w:val="000000"/>
          <w:sz w:val="28"/>
          <w:szCs w:val="28"/>
        </w:rPr>
        <w:t>Тц</w:t>
      </w:r>
      <w:r w:rsidRPr="001914F9">
        <w:rPr>
          <w:noProof/>
          <w:color w:val="000000"/>
          <w:sz w:val="28"/>
          <w:szCs w:val="28"/>
        </w:rPr>
        <w:t xml:space="preserve"> складывается из машинного времени и времени выполнения ручных операций.</w:t>
      </w:r>
    </w:p>
    <w:p w:rsidR="006221BC" w:rsidRPr="001914F9" w:rsidRDefault="006221BC" w:rsidP="00351FAE">
      <w:pPr>
        <w:widowControl w:val="0"/>
        <w:tabs>
          <w:tab w:val="left" w:pos="609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Машинное время состоит из времени, затрачиваемого на вертикальное и горизонтальное перемещение груза, и зависит от рабочих скоростей крана, возможности совмещения операций, длины пути перемещаемого груза и квалификации машиниста.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Время ручных операций включает время, затрачиваемое на строповку груза, установку, закрепление груза в рабочее положение на здании (складе) и отсоединение от груза грузозахватных приспособлений.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Производительность крана, которая может быть достигнута в конкретных производственных условиях, называется </w:t>
      </w:r>
      <w:r w:rsidRPr="001914F9">
        <w:rPr>
          <w:i/>
          <w:iCs/>
          <w:noProof/>
          <w:color w:val="000000"/>
          <w:sz w:val="28"/>
          <w:szCs w:val="28"/>
        </w:rPr>
        <w:t xml:space="preserve">эксплуатационной производительностью. </w:t>
      </w:r>
      <w:r w:rsidRPr="001914F9">
        <w:rPr>
          <w:noProof/>
          <w:color w:val="000000"/>
          <w:sz w:val="28"/>
          <w:szCs w:val="28"/>
        </w:rPr>
        <w:t>Применительно к башенным кранам различают годовую и сменную эксплуатационную производительность.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Годовая эксплуатационная производительность </w:t>
      </w:r>
      <w:r w:rsidRPr="001914F9">
        <w:rPr>
          <w:i/>
          <w:iCs/>
          <w:noProof/>
          <w:color w:val="000000"/>
          <w:sz w:val="28"/>
          <w:szCs w:val="28"/>
        </w:rPr>
        <w:t xml:space="preserve">П'год </w:t>
      </w:r>
      <w:r w:rsidRPr="001914F9">
        <w:rPr>
          <w:noProof/>
          <w:color w:val="000000"/>
          <w:sz w:val="28"/>
          <w:szCs w:val="28"/>
        </w:rPr>
        <w:t xml:space="preserve">или </w:t>
      </w:r>
      <w:r w:rsidRPr="001914F9">
        <w:rPr>
          <w:i/>
          <w:iCs/>
          <w:noProof/>
          <w:color w:val="000000"/>
          <w:sz w:val="28"/>
          <w:szCs w:val="28"/>
        </w:rPr>
        <w:t>П''год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определяется в т/год или в м</w:t>
      </w:r>
      <w:r w:rsidRPr="001914F9">
        <w:rPr>
          <w:noProof/>
          <w:color w:val="000000"/>
          <w:sz w:val="28"/>
          <w:szCs w:val="28"/>
          <w:vertAlign w:val="superscript"/>
        </w:rPr>
        <w:t>2</w:t>
      </w:r>
      <w:r w:rsidRPr="001914F9">
        <w:rPr>
          <w:noProof/>
          <w:color w:val="000000"/>
          <w:sz w:val="28"/>
          <w:szCs w:val="28"/>
        </w:rPr>
        <w:t xml:space="preserve"> жил. площади/год, сменная </w:t>
      </w:r>
      <w:r w:rsidRPr="001914F9">
        <w:rPr>
          <w:i/>
          <w:noProof/>
          <w:color w:val="000000"/>
          <w:sz w:val="28"/>
          <w:szCs w:val="28"/>
        </w:rPr>
        <w:t>Псм</w:t>
      </w:r>
      <w:r w:rsidRPr="001914F9">
        <w:rPr>
          <w:noProof/>
          <w:color w:val="000000"/>
          <w:sz w:val="28"/>
          <w:szCs w:val="28"/>
        </w:rPr>
        <w:t xml:space="preserve"> - число циклов/смена</w:t>
      </w:r>
    </w:p>
    <w:p w:rsidR="00351FAE" w:rsidRPr="001914F9" w:rsidRDefault="00351FAE">
      <w:pPr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br w:type="page"/>
      </w:r>
    </w:p>
    <w:p w:rsidR="006221BC" w:rsidRPr="001914F9" w:rsidRDefault="007D4AFB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" o:spid="_x0000_i1029" type="#_x0000_t75" style="width:177pt;height:45.75pt;visibility:visible">
            <v:imagedata r:id="rId11" o:title=""/>
          </v:shape>
        </w:pic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где </w:t>
      </w:r>
      <w:r w:rsidRPr="001914F9">
        <w:rPr>
          <w:i/>
          <w:noProof/>
          <w:color w:val="000000"/>
          <w:sz w:val="28"/>
          <w:szCs w:val="28"/>
        </w:rPr>
        <w:t>Gcp</w:t>
      </w:r>
      <w:r w:rsidRPr="001914F9">
        <w:rPr>
          <w:noProof/>
          <w:color w:val="000000"/>
          <w:sz w:val="28"/>
          <w:szCs w:val="28"/>
        </w:rPr>
        <w:t xml:space="preserve"> — средняя масса элементов здания, т; п</w:t>
      </w:r>
      <w:r w:rsidRPr="001914F9">
        <w:rPr>
          <w:noProof/>
          <w:color w:val="000000"/>
          <w:sz w:val="28"/>
          <w:szCs w:val="28"/>
          <w:vertAlign w:val="subscript"/>
        </w:rPr>
        <w:t>ч</w:t>
      </w:r>
      <w:r w:rsidRPr="001914F9">
        <w:rPr>
          <w:noProof/>
          <w:color w:val="000000"/>
          <w:sz w:val="28"/>
          <w:szCs w:val="28"/>
        </w:rPr>
        <w:t xml:space="preserve"> — число циклов подъема в час, </w:t>
      </w:r>
      <w:r w:rsidRPr="001914F9">
        <w:rPr>
          <w:i/>
          <w:noProof/>
          <w:color w:val="000000"/>
          <w:sz w:val="28"/>
          <w:szCs w:val="28"/>
        </w:rPr>
        <w:t>п</w:t>
      </w:r>
      <w:r w:rsidRPr="001914F9">
        <w:rPr>
          <w:noProof/>
          <w:color w:val="000000"/>
          <w:sz w:val="28"/>
          <w:szCs w:val="28"/>
          <w:vertAlign w:val="subscript"/>
        </w:rPr>
        <w:t>ч</w:t>
      </w:r>
      <w:r w:rsidRPr="001914F9">
        <w:rPr>
          <w:noProof/>
          <w:color w:val="000000"/>
          <w:sz w:val="28"/>
          <w:szCs w:val="28"/>
        </w:rPr>
        <w:t xml:space="preserve"> =s 60/</w:t>
      </w:r>
      <w:r w:rsidRPr="001914F9">
        <w:rPr>
          <w:i/>
          <w:noProof/>
          <w:color w:val="000000"/>
          <w:sz w:val="28"/>
          <w:szCs w:val="28"/>
        </w:rPr>
        <w:t>Тц</w:t>
      </w:r>
      <w:r w:rsidRPr="001914F9">
        <w:rPr>
          <w:noProof/>
          <w:color w:val="000000"/>
          <w:sz w:val="28"/>
          <w:szCs w:val="28"/>
        </w:rPr>
        <w:t xml:space="preserve">, </w:t>
      </w:r>
      <w:r w:rsidRPr="001914F9">
        <w:rPr>
          <w:i/>
          <w:noProof/>
          <w:color w:val="000000"/>
          <w:sz w:val="28"/>
          <w:szCs w:val="28"/>
        </w:rPr>
        <w:t>Тц</w:t>
      </w:r>
      <w:r w:rsidRPr="001914F9">
        <w:rPr>
          <w:noProof/>
          <w:color w:val="000000"/>
          <w:sz w:val="28"/>
          <w:szCs w:val="28"/>
        </w:rPr>
        <w:t xml:space="preserve"> — время цикла, мин; </w:t>
      </w:r>
      <w:r w:rsidRPr="001914F9">
        <w:rPr>
          <w:i/>
          <w:noProof/>
          <w:color w:val="000000"/>
          <w:sz w:val="28"/>
          <w:szCs w:val="28"/>
        </w:rPr>
        <w:t>Тц</w:t>
      </w:r>
      <w:r w:rsidRPr="001914F9">
        <w:rPr>
          <w:noProof/>
          <w:color w:val="000000"/>
          <w:sz w:val="28"/>
          <w:szCs w:val="28"/>
        </w:rPr>
        <w:t xml:space="preserve"> — годовое фонд времени, </w:t>
      </w:r>
      <w:r w:rsidRPr="001914F9">
        <w:rPr>
          <w:i/>
          <w:iCs/>
          <w:noProof/>
          <w:color w:val="000000"/>
          <w:sz w:val="28"/>
          <w:szCs w:val="28"/>
        </w:rPr>
        <w:t>Тг≈</w:t>
      </w:r>
      <w:r w:rsidRPr="001914F9">
        <w:rPr>
          <w:noProof/>
          <w:color w:val="000000"/>
          <w:sz w:val="28"/>
          <w:szCs w:val="28"/>
        </w:rPr>
        <w:t>3000 ч; кв — коэффициент внутрисменных потерь, учитывающий организационные и технологические простои; простои; к</w:t>
      </w:r>
      <w:r w:rsidRPr="001914F9">
        <w:rPr>
          <w:noProof/>
          <w:color w:val="000000"/>
          <w:sz w:val="28"/>
          <w:szCs w:val="28"/>
          <w:vertAlign w:val="subscript"/>
        </w:rPr>
        <w:t>В</w:t>
      </w:r>
      <w:r w:rsidRPr="001914F9">
        <w:rPr>
          <w:noProof/>
          <w:color w:val="000000"/>
          <w:sz w:val="28"/>
          <w:szCs w:val="28"/>
        </w:rPr>
        <w:t xml:space="preserve">=0,8; </w:t>
      </w:r>
      <w:r w:rsidRPr="001914F9">
        <w:rPr>
          <w:i/>
          <w:iCs/>
          <w:noProof/>
          <w:color w:val="000000"/>
          <w:sz w:val="28"/>
          <w:szCs w:val="28"/>
        </w:rPr>
        <w:t xml:space="preserve">у </w:t>
      </w:r>
      <w:r w:rsidRPr="001914F9">
        <w:rPr>
          <w:noProof/>
          <w:color w:val="000000"/>
          <w:sz w:val="28"/>
          <w:szCs w:val="28"/>
        </w:rPr>
        <w:t xml:space="preserve">— масса </w:t>
      </w:r>
      <w:smartTag w:uri="urn:schemas-microsoft-com:office:smarttags" w:element="metricconverter">
        <w:smartTagPr>
          <w:attr w:name="ProductID" w:val="1 м2"/>
        </w:smartTagPr>
        <w:r w:rsidRPr="001914F9">
          <w:rPr>
            <w:noProof/>
            <w:color w:val="000000"/>
            <w:sz w:val="28"/>
            <w:szCs w:val="28"/>
          </w:rPr>
          <w:t>1 м</w:t>
        </w:r>
        <w:r w:rsidRPr="001914F9">
          <w:rPr>
            <w:noProof/>
            <w:color w:val="000000"/>
            <w:sz w:val="28"/>
            <w:szCs w:val="28"/>
            <w:vertAlign w:val="superscript"/>
          </w:rPr>
          <w:t>2</w:t>
        </w:r>
      </w:smartTag>
      <w:r w:rsidRPr="001914F9">
        <w:rPr>
          <w:noProof/>
          <w:color w:val="000000"/>
          <w:sz w:val="28"/>
          <w:szCs w:val="28"/>
        </w:rPr>
        <w:t xml:space="preserve"> жилой площади, у = 1,6 - 1,9 т/м</w:t>
      </w:r>
      <w:r w:rsidRPr="001914F9">
        <w:rPr>
          <w:noProof/>
          <w:color w:val="000000"/>
          <w:sz w:val="28"/>
          <w:szCs w:val="28"/>
          <w:vertAlign w:val="superscript"/>
        </w:rPr>
        <w:t>2</w:t>
      </w:r>
      <w:r w:rsidRPr="001914F9">
        <w:rPr>
          <w:noProof/>
          <w:color w:val="000000"/>
          <w:sz w:val="28"/>
          <w:szCs w:val="28"/>
        </w:rPr>
        <w:t xml:space="preserve">; </w:t>
      </w:r>
      <w:r w:rsidRPr="001914F9">
        <w:rPr>
          <w:i/>
          <w:iCs/>
          <w:noProof/>
          <w:color w:val="000000"/>
          <w:sz w:val="28"/>
          <w:szCs w:val="28"/>
        </w:rPr>
        <w:t xml:space="preserve">t </w:t>
      </w:r>
      <w:r w:rsidRPr="001914F9">
        <w:rPr>
          <w:noProof/>
          <w:color w:val="000000"/>
          <w:sz w:val="28"/>
          <w:szCs w:val="28"/>
        </w:rPr>
        <w:t xml:space="preserve">— число рабочих часов в смене, </w:t>
      </w:r>
      <w:r w:rsidRPr="001914F9">
        <w:rPr>
          <w:i/>
          <w:iCs/>
          <w:noProof/>
          <w:color w:val="000000"/>
          <w:sz w:val="28"/>
          <w:szCs w:val="28"/>
        </w:rPr>
        <w:t xml:space="preserve">t </w:t>
      </w:r>
      <w:r w:rsidRPr="001914F9">
        <w:rPr>
          <w:noProof/>
          <w:color w:val="000000"/>
          <w:sz w:val="28"/>
          <w:szCs w:val="28"/>
        </w:rPr>
        <w:t xml:space="preserve">= 8,2 ч при пятидневной рабочей неделе, </w:t>
      </w:r>
      <w:r w:rsidRPr="001914F9">
        <w:rPr>
          <w:i/>
          <w:iCs/>
          <w:noProof/>
          <w:color w:val="000000"/>
          <w:sz w:val="28"/>
          <w:szCs w:val="28"/>
        </w:rPr>
        <w:t xml:space="preserve">t </w:t>
      </w:r>
      <w:r w:rsidRPr="001914F9">
        <w:rPr>
          <w:noProof/>
          <w:color w:val="000000"/>
          <w:sz w:val="28"/>
          <w:szCs w:val="28"/>
        </w:rPr>
        <w:t>= 6,83 ч — при шестидневной.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Сменная производительность, цикл/смена, и годовая, м</w:t>
      </w:r>
      <w:r w:rsidRPr="001914F9">
        <w:rPr>
          <w:noProof/>
          <w:color w:val="000000"/>
          <w:sz w:val="28"/>
          <w:szCs w:val="28"/>
          <w:vertAlign w:val="superscript"/>
        </w:rPr>
        <w:t>2</w:t>
      </w:r>
      <w:r w:rsidRPr="001914F9">
        <w:rPr>
          <w:noProof/>
          <w:color w:val="000000"/>
          <w:sz w:val="28"/>
          <w:szCs w:val="28"/>
        </w:rPr>
        <w:t>/год, наиболее удобные показатели для учета работы крана. Учет работы может также производиться по объему кирпичной кладки или по выполнению сменного задания, выданного бригаде строителей, которую обслуживает башенный кран.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Первичным документом для учета времени работы крана и машиниста является сменный рапорт, заполняемый машинистом и заверяемый прорабом строительной площадки. Существуют различные формы сменных рапортов, в том числе «Акт учета работы строительных машин», который может быть обработан на машиносчетной станции. По акту учитывают работу машиниста за неделю, кроме того, на нем производят расчеты с заказчиком и расчет заработной платы машиниста за это время.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t>Передовые методы труда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Производительность башенного крана в значительной степени зависит от организации работ на строительстве и опыта машиниста. 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При прогрессивной схеме организации работ и высокой квалификации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машиниста годовая производительность крана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может достичь 50 тыс. т. возведенного здания, что соответствует 30 тыс. м</w:t>
      </w:r>
      <w:r w:rsidRPr="001914F9">
        <w:rPr>
          <w:noProof/>
          <w:color w:val="000000"/>
          <w:sz w:val="28"/>
          <w:szCs w:val="28"/>
          <w:vertAlign w:val="superscript"/>
        </w:rPr>
        <w:t>2</w:t>
      </w:r>
      <w:r w:rsidRPr="001914F9">
        <w:rPr>
          <w:noProof/>
          <w:color w:val="000000"/>
          <w:sz w:val="28"/>
          <w:szCs w:val="28"/>
        </w:rPr>
        <w:t xml:space="preserve"> жилой площади. Наиболее прогрессивной схемой организации работ является схема, предусматривающая монтаж с транспортных средств. Ликвидация промежуточных складов повышает темп строительства, так как разгружает башенный кран от дополнительных погрузочно-разгрузочных работ на складе.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 xml:space="preserve">Большое значение для повышения производительности труда имеет совмещение операций. Наибольшее время в течение цикла отнимают операции подъема (опускания) груза и поворота крана, поэтому их совмещают в первую очередь. При этом необходимо, чтобы при повороте крана на </w:t>
      </w:r>
      <w:r w:rsidRPr="001914F9">
        <w:rPr>
          <w:iCs/>
          <w:noProof/>
          <w:color w:val="000000"/>
          <w:sz w:val="28"/>
          <w:szCs w:val="28"/>
        </w:rPr>
        <w:t>угол</w:t>
      </w:r>
      <w:r w:rsidRPr="001914F9">
        <w:rPr>
          <w:i/>
          <w:iCs/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(рис.1) к моменту подхода груза к ближайшей стене здания, груз был бы уже поднят над строящимся этажом здания на безопасную высоту. При повороте крана с грузом над зданием (</w:t>
      </w:r>
      <w:r w:rsidRPr="001914F9">
        <w:rPr>
          <w:noProof/>
          <w:color w:val="000000"/>
          <w:sz w:val="28"/>
          <w:szCs w:val="28"/>
        </w:rPr>
        <w:sym w:font="Symbol" w:char="F061"/>
      </w:r>
      <w:r w:rsidRPr="001914F9">
        <w:rPr>
          <w:noProof/>
          <w:color w:val="000000"/>
          <w:sz w:val="28"/>
          <w:szCs w:val="28"/>
          <w:vertAlign w:val="subscript"/>
        </w:rPr>
        <w:t>2</w:t>
      </w:r>
      <w:r w:rsidRPr="001914F9">
        <w:rPr>
          <w:noProof/>
          <w:color w:val="000000"/>
          <w:sz w:val="28"/>
          <w:szCs w:val="28"/>
        </w:rPr>
        <w:t>) можно совмещать поворот с передвижением крана или изменением: вылета. Число совмещаемых операций указывается в инструкции по эксплуатации крана. Для ускорения подачи груза к месту монтажа стараются максимально уменьшить угол поворота крана (следовательно, и время поворота). Для этого грузы располагают на площадке так, чтобы угол поворота не превышал 90-120°.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351FAE" w:rsidRPr="001914F9" w:rsidRDefault="007D4AFB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22" o:spid="_x0000_i1030" type="#_x0000_t75" style="width:258pt;height:136.5pt;visibility:visible">
            <v:imagedata r:id="rId12" o:title="" cropleft="4267f"/>
          </v:shape>
        </w:pic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Рисунок 18 - Схема подачи груза к месту монтажа: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1914F9">
        <w:rPr>
          <w:noProof/>
          <w:color w:val="000000"/>
          <w:sz w:val="28"/>
          <w:szCs w:val="22"/>
        </w:rPr>
        <w:t xml:space="preserve">1 — склад, </w:t>
      </w:r>
      <w:r w:rsidRPr="001914F9">
        <w:rPr>
          <w:iCs/>
          <w:noProof/>
          <w:color w:val="000000"/>
          <w:sz w:val="28"/>
          <w:szCs w:val="22"/>
        </w:rPr>
        <w:t>2</w:t>
      </w:r>
      <w:r w:rsidRPr="001914F9">
        <w:rPr>
          <w:i/>
          <w:iCs/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 xml:space="preserve">— место монтажа, </w:t>
      </w:r>
      <w:r w:rsidRPr="001914F9">
        <w:rPr>
          <w:iCs/>
          <w:noProof/>
          <w:color w:val="000000"/>
          <w:sz w:val="28"/>
          <w:szCs w:val="22"/>
        </w:rPr>
        <w:t>3</w:t>
      </w:r>
      <w:r w:rsidRPr="001914F9">
        <w:rPr>
          <w:i/>
          <w:iCs/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 xml:space="preserve">— кран, </w:t>
      </w:r>
      <w:r w:rsidRPr="001914F9">
        <w:rPr>
          <w:iCs/>
          <w:noProof/>
          <w:color w:val="000000"/>
          <w:sz w:val="28"/>
          <w:szCs w:val="22"/>
        </w:rPr>
        <w:t>4</w:t>
      </w:r>
      <w:r w:rsidRPr="001914F9">
        <w:rPr>
          <w:i/>
          <w:iCs/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 xml:space="preserve">— дорога для автотранспорта; ее, </w:t>
      </w:r>
      <w:r w:rsidRPr="001914F9">
        <w:rPr>
          <w:i/>
          <w:iCs/>
          <w:noProof/>
          <w:color w:val="000000"/>
          <w:sz w:val="28"/>
          <w:szCs w:val="22"/>
        </w:rPr>
        <w:t>а</w:t>
      </w:r>
      <w:r w:rsidRPr="001914F9">
        <w:rPr>
          <w:i/>
          <w:iCs/>
          <w:noProof/>
          <w:color w:val="000000"/>
          <w:sz w:val="28"/>
          <w:szCs w:val="22"/>
          <w:vertAlign w:val="subscript"/>
        </w:rPr>
        <w:t>1</w:t>
      </w:r>
      <w:r w:rsidRPr="001914F9">
        <w:rPr>
          <w:i/>
          <w:iCs/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 xml:space="preserve">— угол поворота крана при совмещении с подъемом груза, </w:t>
      </w:r>
      <w:r w:rsidRPr="001914F9">
        <w:rPr>
          <w:i/>
          <w:iCs/>
          <w:noProof/>
          <w:color w:val="000000"/>
          <w:sz w:val="28"/>
          <w:szCs w:val="22"/>
        </w:rPr>
        <w:t>а</w:t>
      </w:r>
      <w:r w:rsidRPr="001914F9">
        <w:rPr>
          <w:i/>
          <w:iCs/>
          <w:noProof/>
          <w:color w:val="000000"/>
          <w:sz w:val="28"/>
          <w:szCs w:val="22"/>
          <w:vertAlign w:val="subscript"/>
        </w:rPr>
        <w:t>2</w:t>
      </w:r>
      <w:r w:rsidRPr="001914F9">
        <w:rPr>
          <w:i/>
          <w:iCs/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>— угол поворота крана при совмещении с изменением вылета, S — величина</w:t>
      </w:r>
      <w:r w:rsidR="00351FAE" w:rsidRPr="001914F9">
        <w:rPr>
          <w:noProof/>
          <w:color w:val="000000"/>
          <w:sz w:val="28"/>
          <w:szCs w:val="22"/>
        </w:rPr>
        <w:t xml:space="preserve"> </w:t>
      </w:r>
      <w:r w:rsidRPr="001914F9">
        <w:rPr>
          <w:noProof/>
          <w:color w:val="000000"/>
          <w:sz w:val="28"/>
          <w:szCs w:val="22"/>
        </w:rPr>
        <w:t>изменения вылета шеи стене здания, груз был бы уже поднят над строящимся этажом здания на безопасную высоту</w:t>
      </w:r>
    </w:p>
    <w:p w:rsidR="00351FAE" w:rsidRPr="001914F9" w:rsidRDefault="00351FAE">
      <w:pPr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br w:type="page"/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При подаче груза к месту монтажа машинист должен стремиться остановить его без больших колебаний, чтобы монтажники не тратили время на успокоение и точную наводку груза. При наличии многоскоростных лебедок машинисты должны выбирать скорость подъема в зависимости от массы поднимаемых грузов: чем меньше груз, тем с большей скоростью его можно перемещать. Опускание пустой крюковой подвески за новым элементом должно осуществляться на максимальной скорости. Передвижение крапа при подаче груза к месту монтажа, как правило, используют редко, так как скорость передвижения крана мала и при этом возникают повышенные колебания груза. Чаще груз к месту подводят, сочетая два движения — поворот и изменение вылета.</w:t>
      </w:r>
    </w:p>
    <w:p w:rsidR="006221BC" w:rsidRPr="001914F9" w:rsidRDefault="006221BC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914F9">
        <w:rPr>
          <w:b/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351FAE" w:rsidRPr="001914F9" w:rsidRDefault="00351FAE" w:rsidP="00351FAE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Вергазов В.С. В помощь крановщикам и стропальщикам / В.С.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Вергазов. – М.: Высшая школа, 1982. – 416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Невзоров Л.А. Краны башенные и автомобильные / Л.А.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Невзоров, М.Д.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Полосин. - М.: Высшая школа, 2008. – 326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Невзоров Л.А. Справочник молодого машиниста башенных кранов / Л.А.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Невзоров, Г.Н.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Пазельский. - М.: Высшая школа, 1985. – 326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Невзоров Л.А. Справочник молодого машиниста башенных кранов / Л.А.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Невзоров, Г.Н.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Пазельский, В.А.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Романюха. - М.: Высшая школа, 1986. – 422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Романюха В.Л. Башенные краны / В.Л.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Романюха. – М.: Московский рабочий, 1980. – 224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Романюха В.Л. Справочник молодого машиниста башенных кранов / В.Л.Романюха, И.М.Смирнов. – М.: Высшая школа, 1978. – 192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b/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Станевский В.П. Строительные краны: Справочник / В.П.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Станевский, В.Г.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Моисеенко, Н.П.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Колесник и др. - К.: Будівельник, 1984.-240 с.</w:t>
      </w:r>
    </w:p>
    <w:p w:rsidR="006221BC" w:rsidRPr="001914F9" w:rsidRDefault="006221BC" w:rsidP="00351FAE">
      <w:pPr>
        <w:widowControl w:val="0"/>
        <w:numPr>
          <w:ilvl w:val="0"/>
          <w:numId w:val="16"/>
        </w:numPr>
        <w:spacing w:line="360" w:lineRule="auto"/>
        <w:ind w:firstLine="0"/>
        <w:jc w:val="both"/>
        <w:rPr>
          <w:b/>
          <w:noProof/>
          <w:color w:val="000000"/>
          <w:sz w:val="28"/>
          <w:szCs w:val="28"/>
        </w:rPr>
      </w:pPr>
      <w:r w:rsidRPr="001914F9">
        <w:rPr>
          <w:noProof/>
          <w:color w:val="000000"/>
          <w:sz w:val="28"/>
          <w:szCs w:val="28"/>
        </w:rPr>
        <w:t>Чернышев Н.И. Справочник молодого машиниста башенных кранов / Н.И.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Чернышев, В.Л.</w:t>
      </w:r>
      <w:r w:rsidR="00351FAE" w:rsidRPr="001914F9">
        <w:rPr>
          <w:noProof/>
          <w:color w:val="000000"/>
          <w:sz w:val="28"/>
          <w:szCs w:val="28"/>
        </w:rPr>
        <w:t xml:space="preserve"> </w:t>
      </w:r>
      <w:r w:rsidRPr="001914F9">
        <w:rPr>
          <w:noProof/>
          <w:color w:val="000000"/>
          <w:sz w:val="28"/>
          <w:szCs w:val="28"/>
        </w:rPr>
        <w:t>Романюха. – М.: Высшая школа, 1967. – 248 с.</w:t>
      </w:r>
      <w:bookmarkStart w:id="0" w:name="_GoBack"/>
      <w:bookmarkEnd w:id="0"/>
    </w:p>
    <w:sectPr w:rsidR="006221BC" w:rsidRPr="001914F9" w:rsidSect="00351FAE">
      <w:footerReference w:type="even" r:id="rId13"/>
      <w:footerReference w:type="default" r:id="rId14"/>
      <w:pgSz w:w="11906" w:h="16838" w:code="9"/>
      <w:pgMar w:top="1134" w:right="850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58" w:rsidRDefault="00564358">
      <w:r>
        <w:separator/>
      </w:r>
    </w:p>
  </w:endnote>
  <w:endnote w:type="continuationSeparator" w:id="0">
    <w:p w:rsidR="00564358" w:rsidRDefault="0056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BC" w:rsidRDefault="006221BC" w:rsidP="009F1832">
    <w:pPr>
      <w:pStyle w:val="a3"/>
      <w:framePr w:wrap="around" w:vAnchor="text" w:hAnchor="margin" w:xAlign="right" w:y="1"/>
      <w:rPr>
        <w:rStyle w:val="a5"/>
      </w:rPr>
    </w:pPr>
  </w:p>
  <w:p w:rsidR="006221BC" w:rsidRDefault="006221BC" w:rsidP="009F183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1BC" w:rsidRDefault="006221BC" w:rsidP="009F18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58" w:rsidRDefault="00564358">
      <w:r>
        <w:separator/>
      </w:r>
    </w:p>
  </w:footnote>
  <w:footnote w:type="continuationSeparator" w:id="0">
    <w:p w:rsidR="00564358" w:rsidRDefault="0056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9B5"/>
    <w:multiLevelType w:val="multilevel"/>
    <w:tmpl w:val="E010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F1F1C"/>
    <w:multiLevelType w:val="hybridMultilevel"/>
    <w:tmpl w:val="7CB251D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585D60"/>
    <w:multiLevelType w:val="singleLevel"/>
    <w:tmpl w:val="01A8EC50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0C820E15"/>
    <w:multiLevelType w:val="hybridMultilevel"/>
    <w:tmpl w:val="ED7EB040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4237B"/>
    <w:multiLevelType w:val="hybridMultilevel"/>
    <w:tmpl w:val="C14E5AA8"/>
    <w:lvl w:ilvl="0" w:tplc="AD78633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F27C6"/>
    <w:multiLevelType w:val="hybridMultilevel"/>
    <w:tmpl w:val="C9789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9ED59F2"/>
    <w:multiLevelType w:val="hybridMultilevel"/>
    <w:tmpl w:val="AE3A775E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E70A8"/>
    <w:multiLevelType w:val="singleLevel"/>
    <w:tmpl w:val="42AC0C88"/>
    <w:lvl w:ilvl="0">
      <w:start w:val="1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25501A04"/>
    <w:multiLevelType w:val="hybridMultilevel"/>
    <w:tmpl w:val="DBEC94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E611F1"/>
    <w:multiLevelType w:val="singleLevel"/>
    <w:tmpl w:val="E272C09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29EB56F7"/>
    <w:multiLevelType w:val="hybridMultilevel"/>
    <w:tmpl w:val="C2F8184C"/>
    <w:lvl w:ilvl="0" w:tplc="66265336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17EA9"/>
    <w:multiLevelType w:val="hybridMultilevel"/>
    <w:tmpl w:val="DE48236C"/>
    <w:lvl w:ilvl="0" w:tplc="6A62C9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822270E"/>
    <w:multiLevelType w:val="hybridMultilevel"/>
    <w:tmpl w:val="E2C66348"/>
    <w:lvl w:ilvl="0" w:tplc="F5BCD5E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E1798"/>
    <w:multiLevelType w:val="hybridMultilevel"/>
    <w:tmpl w:val="BDEE08B0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C34F3F"/>
    <w:multiLevelType w:val="multilevel"/>
    <w:tmpl w:val="C76E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D60236"/>
    <w:multiLevelType w:val="hybridMultilevel"/>
    <w:tmpl w:val="05307C2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9504D9"/>
    <w:multiLevelType w:val="hybridMultilevel"/>
    <w:tmpl w:val="1200D170"/>
    <w:lvl w:ilvl="0" w:tplc="53A8D9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5DA6414"/>
    <w:multiLevelType w:val="hybridMultilevel"/>
    <w:tmpl w:val="52E69684"/>
    <w:lvl w:ilvl="0" w:tplc="AD78633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45833"/>
    <w:multiLevelType w:val="hybridMultilevel"/>
    <w:tmpl w:val="C128B4C2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8B1627"/>
    <w:multiLevelType w:val="multilevel"/>
    <w:tmpl w:val="0A4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892B36"/>
    <w:multiLevelType w:val="hybridMultilevel"/>
    <w:tmpl w:val="22A2E604"/>
    <w:lvl w:ilvl="0" w:tplc="AE18700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3754523"/>
    <w:multiLevelType w:val="hybridMultilevel"/>
    <w:tmpl w:val="52B8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3C5B69"/>
    <w:multiLevelType w:val="hybridMultilevel"/>
    <w:tmpl w:val="2404F122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F27768"/>
    <w:multiLevelType w:val="hybridMultilevel"/>
    <w:tmpl w:val="3722621E"/>
    <w:lvl w:ilvl="0" w:tplc="AD78633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5656EC"/>
    <w:multiLevelType w:val="multilevel"/>
    <w:tmpl w:val="C748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A372C2"/>
    <w:multiLevelType w:val="hybridMultilevel"/>
    <w:tmpl w:val="7D20BAEC"/>
    <w:lvl w:ilvl="0" w:tplc="F6D60B34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92087"/>
    <w:multiLevelType w:val="hybridMultilevel"/>
    <w:tmpl w:val="3BE4F462"/>
    <w:lvl w:ilvl="0" w:tplc="AD786330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1"/>
  </w:num>
  <w:num w:numId="5">
    <w:abstractNumId w:val="6"/>
  </w:num>
  <w:num w:numId="6">
    <w:abstractNumId w:val="24"/>
  </w:num>
  <w:num w:numId="7">
    <w:abstractNumId w:val="13"/>
  </w:num>
  <w:num w:numId="8">
    <w:abstractNumId w:val="18"/>
  </w:num>
  <w:num w:numId="9">
    <w:abstractNumId w:val="22"/>
  </w:num>
  <w:num w:numId="10">
    <w:abstractNumId w:val="9"/>
    <w:lvlOverride w:ilvl="0">
      <w:startOverride w:val="1"/>
    </w:lvlOverride>
  </w:num>
  <w:num w:numId="11">
    <w:abstractNumId w:val="25"/>
  </w:num>
  <w:num w:numId="12">
    <w:abstractNumId w:val="1"/>
  </w:num>
  <w:num w:numId="13">
    <w:abstractNumId w:val="19"/>
  </w:num>
  <w:num w:numId="14">
    <w:abstractNumId w:val="15"/>
  </w:num>
  <w:num w:numId="15">
    <w:abstractNumId w:val="0"/>
  </w:num>
  <w:num w:numId="16">
    <w:abstractNumId w:val="10"/>
  </w:num>
  <w:num w:numId="17">
    <w:abstractNumId w:val="14"/>
  </w:num>
  <w:num w:numId="18">
    <w:abstractNumId w:val="16"/>
  </w:num>
  <w:num w:numId="19">
    <w:abstractNumId w:val="20"/>
  </w:num>
  <w:num w:numId="20">
    <w:abstractNumId w:val="4"/>
  </w:num>
  <w:num w:numId="21">
    <w:abstractNumId w:val="17"/>
  </w:num>
  <w:num w:numId="22">
    <w:abstractNumId w:val="23"/>
  </w:num>
  <w:num w:numId="23">
    <w:abstractNumId w:val="26"/>
  </w:num>
  <w:num w:numId="24">
    <w:abstractNumId w:val="2"/>
  </w:num>
  <w:num w:numId="25">
    <w:abstractNumId w:val="7"/>
  </w:num>
  <w:num w:numId="26">
    <w:abstractNumId w:val="1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C27"/>
    <w:rsid w:val="00000F65"/>
    <w:rsid w:val="0000618B"/>
    <w:rsid w:val="00006C00"/>
    <w:rsid w:val="00010A28"/>
    <w:rsid w:val="00011CE4"/>
    <w:rsid w:val="000141EE"/>
    <w:rsid w:val="000249B5"/>
    <w:rsid w:val="00041292"/>
    <w:rsid w:val="0004504A"/>
    <w:rsid w:val="00065367"/>
    <w:rsid w:val="0006695D"/>
    <w:rsid w:val="00072D56"/>
    <w:rsid w:val="00076F34"/>
    <w:rsid w:val="000B1B6A"/>
    <w:rsid w:val="000C1294"/>
    <w:rsid w:val="000D36AF"/>
    <w:rsid w:val="000F51A9"/>
    <w:rsid w:val="000F5ECE"/>
    <w:rsid w:val="0011518C"/>
    <w:rsid w:val="0012013D"/>
    <w:rsid w:val="0012081C"/>
    <w:rsid w:val="0013782E"/>
    <w:rsid w:val="00140438"/>
    <w:rsid w:val="001447EF"/>
    <w:rsid w:val="001539CC"/>
    <w:rsid w:val="00153A02"/>
    <w:rsid w:val="00156518"/>
    <w:rsid w:val="001914F9"/>
    <w:rsid w:val="001D68AB"/>
    <w:rsid w:val="00200D1A"/>
    <w:rsid w:val="002220C1"/>
    <w:rsid w:val="0025424E"/>
    <w:rsid w:val="00275307"/>
    <w:rsid w:val="0029543B"/>
    <w:rsid w:val="002B409C"/>
    <w:rsid w:val="002B6AB8"/>
    <w:rsid w:val="002C0931"/>
    <w:rsid w:val="002C1566"/>
    <w:rsid w:val="00313CFA"/>
    <w:rsid w:val="003338D1"/>
    <w:rsid w:val="00346D89"/>
    <w:rsid w:val="00347589"/>
    <w:rsid w:val="00351FAE"/>
    <w:rsid w:val="00354266"/>
    <w:rsid w:val="00377E40"/>
    <w:rsid w:val="00384D31"/>
    <w:rsid w:val="00392B23"/>
    <w:rsid w:val="003A58A2"/>
    <w:rsid w:val="003A59D5"/>
    <w:rsid w:val="003A780C"/>
    <w:rsid w:val="003B412C"/>
    <w:rsid w:val="003B5AE0"/>
    <w:rsid w:val="003E1097"/>
    <w:rsid w:val="004014E4"/>
    <w:rsid w:val="00402770"/>
    <w:rsid w:val="00441987"/>
    <w:rsid w:val="00455719"/>
    <w:rsid w:val="00456C7B"/>
    <w:rsid w:val="00473429"/>
    <w:rsid w:val="0048006A"/>
    <w:rsid w:val="0049344C"/>
    <w:rsid w:val="004A3717"/>
    <w:rsid w:val="004B1415"/>
    <w:rsid w:val="004B4364"/>
    <w:rsid w:val="004D403F"/>
    <w:rsid w:val="004D7F81"/>
    <w:rsid w:val="004F28BB"/>
    <w:rsid w:val="00507B59"/>
    <w:rsid w:val="0051208F"/>
    <w:rsid w:val="005154D2"/>
    <w:rsid w:val="005246C3"/>
    <w:rsid w:val="00564358"/>
    <w:rsid w:val="00577A8E"/>
    <w:rsid w:val="0058101A"/>
    <w:rsid w:val="00591E95"/>
    <w:rsid w:val="005A52DD"/>
    <w:rsid w:val="005C6A26"/>
    <w:rsid w:val="005D55D3"/>
    <w:rsid w:val="00611025"/>
    <w:rsid w:val="006221BC"/>
    <w:rsid w:val="00625CE3"/>
    <w:rsid w:val="00625E83"/>
    <w:rsid w:val="00666CB1"/>
    <w:rsid w:val="006725BE"/>
    <w:rsid w:val="00683A96"/>
    <w:rsid w:val="006A4C27"/>
    <w:rsid w:val="00714CC8"/>
    <w:rsid w:val="00716029"/>
    <w:rsid w:val="0072748B"/>
    <w:rsid w:val="00727B8F"/>
    <w:rsid w:val="0076396F"/>
    <w:rsid w:val="00772289"/>
    <w:rsid w:val="00775581"/>
    <w:rsid w:val="00776D63"/>
    <w:rsid w:val="007946DD"/>
    <w:rsid w:val="0079702D"/>
    <w:rsid w:val="007A5CB0"/>
    <w:rsid w:val="007A7956"/>
    <w:rsid w:val="007C496B"/>
    <w:rsid w:val="007D4AFB"/>
    <w:rsid w:val="007E1B0D"/>
    <w:rsid w:val="007F2022"/>
    <w:rsid w:val="00830D96"/>
    <w:rsid w:val="0083524E"/>
    <w:rsid w:val="00843ADA"/>
    <w:rsid w:val="008609ED"/>
    <w:rsid w:val="0086267D"/>
    <w:rsid w:val="00862C7A"/>
    <w:rsid w:val="00863984"/>
    <w:rsid w:val="00865E16"/>
    <w:rsid w:val="00870760"/>
    <w:rsid w:val="00883036"/>
    <w:rsid w:val="00885063"/>
    <w:rsid w:val="008850CA"/>
    <w:rsid w:val="0089493E"/>
    <w:rsid w:val="008D291E"/>
    <w:rsid w:val="008E7466"/>
    <w:rsid w:val="008F2FFE"/>
    <w:rsid w:val="008F7823"/>
    <w:rsid w:val="0090042B"/>
    <w:rsid w:val="00930E11"/>
    <w:rsid w:val="00953945"/>
    <w:rsid w:val="009B2BB1"/>
    <w:rsid w:val="009B47AD"/>
    <w:rsid w:val="009C1D9F"/>
    <w:rsid w:val="009D2A7D"/>
    <w:rsid w:val="009E473E"/>
    <w:rsid w:val="009F1832"/>
    <w:rsid w:val="00A12116"/>
    <w:rsid w:val="00A16137"/>
    <w:rsid w:val="00A22E94"/>
    <w:rsid w:val="00A263B2"/>
    <w:rsid w:val="00A320FF"/>
    <w:rsid w:val="00A43AB0"/>
    <w:rsid w:val="00A623A4"/>
    <w:rsid w:val="00A66592"/>
    <w:rsid w:val="00A71AAD"/>
    <w:rsid w:val="00A73D08"/>
    <w:rsid w:val="00A86948"/>
    <w:rsid w:val="00A90DE0"/>
    <w:rsid w:val="00AA1CD7"/>
    <w:rsid w:val="00AE6DD4"/>
    <w:rsid w:val="00B27382"/>
    <w:rsid w:val="00B37334"/>
    <w:rsid w:val="00B535AC"/>
    <w:rsid w:val="00BC4953"/>
    <w:rsid w:val="00BE30B6"/>
    <w:rsid w:val="00BF321D"/>
    <w:rsid w:val="00BF6D59"/>
    <w:rsid w:val="00C37B83"/>
    <w:rsid w:val="00C46871"/>
    <w:rsid w:val="00C47020"/>
    <w:rsid w:val="00C5500E"/>
    <w:rsid w:val="00C5655A"/>
    <w:rsid w:val="00C65864"/>
    <w:rsid w:val="00C7278B"/>
    <w:rsid w:val="00C9292B"/>
    <w:rsid w:val="00CA6697"/>
    <w:rsid w:val="00CD7FE2"/>
    <w:rsid w:val="00CF1679"/>
    <w:rsid w:val="00D0245E"/>
    <w:rsid w:val="00D30897"/>
    <w:rsid w:val="00D42B8D"/>
    <w:rsid w:val="00D50406"/>
    <w:rsid w:val="00D62376"/>
    <w:rsid w:val="00D646B0"/>
    <w:rsid w:val="00D65A48"/>
    <w:rsid w:val="00D77934"/>
    <w:rsid w:val="00D77FB1"/>
    <w:rsid w:val="00D94266"/>
    <w:rsid w:val="00DD1689"/>
    <w:rsid w:val="00DE077D"/>
    <w:rsid w:val="00DE0E86"/>
    <w:rsid w:val="00DE4369"/>
    <w:rsid w:val="00DF39E3"/>
    <w:rsid w:val="00E22978"/>
    <w:rsid w:val="00E22E3D"/>
    <w:rsid w:val="00E76D93"/>
    <w:rsid w:val="00ED1DBD"/>
    <w:rsid w:val="00EE45A5"/>
    <w:rsid w:val="00EF29FF"/>
    <w:rsid w:val="00EF387D"/>
    <w:rsid w:val="00F20C48"/>
    <w:rsid w:val="00F52130"/>
    <w:rsid w:val="00F62A70"/>
    <w:rsid w:val="00F72651"/>
    <w:rsid w:val="00F95838"/>
    <w:rsid w:val="00FA7696"/>
    <w:rsid w:val="00F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09C2EF2-8910-45AB-A898-B3D35875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18B"/>
    <w:pPr>
      <w:spacing w:before="120" w:after="120"/>
      <w:ind w:left="120" w:right="120"/>
      <w:outlineLvl w:val="0"/>
    </w:pPr>
    <w:rPr>
      <w:rFonts w:ascii="Verdana" w:hAnsi="Verdana"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F18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F1832"/>
    <w:rPr>
      <w:rFonts w:cs="Times New Roman"/>
    </w:rPr>
  </w:style>
  <w:style w:type="paragraph" w:styleId="a6">
    <w:name w:val="header"/>
    <w:basedOn w:val="a"/>
    <w:link w:val="a7"/>
    <w:uiPriority w:val="99"/>
    <w:rsid w:val="009F1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29543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29543B"/>
    <w:rPr>
      <w:rFonts w:cs="Times New Roman"/>
      <w:b/>
      <w:bCs/>
    </w:rPr>
  </w:style>
  <w:style w:type="character" w:styleId="aa">
    <w:name w:val="Hyperlink"/>
    <w:uiPriority w:val="99"/>
    <w:rsid w:val="0029543B"/>
    <w:rPr>
      <w:rFonts w:cs="Times New Roman"/>
      <w:color w:val="0000FF"/>
      <w:u w:val="single"/>
    </w:rPr>
  </w:style>
  <w:style w:type="paragraph" w:customStyle="1" w:styleId="style6">
    <w:name w:val="style6"/>
    <w:basedOn w:val="a"/>
    <w:rsid w:val="005246C3"/>
    <w:pPr>
      <w:spacing w:before="15" w:after="15"/>
      <w:ind w:left="15" w:right="15"/>
    </w:pPr>
    <w:rPr>
      <w:rFonts w:ascii="Verdana" w:hAnsi="Verdana"/>
      <w:color w:val="333333"/>
      <w:sz w:val="18"/>
      <w:szCs w:val="18"/>
    </w:rPr>
  </w:style>
  <w:style w:type="character" w:customStyle="1" w:styleId="zzgg">
    <w:name w:val="zzgg"/>
    <w:rsid w:val="005246C3"/>
    <w:rPr>
      <w:rFonts w:cs="Times New Roman"/>
    </w:rPr>
  </w:style>
  <w:style w:type="paragraph" w:customStyle="1" w:styleId="zzgg1">
    <w:name w:val="zzgg1"/>
    <w:basedOn w:val="a"/>
    <w:rsid w:val="005246C3"/>
    <w:pPr>
      <w:spacing w:before="15" w:after="15"/>
      <w:ind w:left="15" w:right="15"/>
    </w:pPr>
    <w:rPr>
      <w:rFonts w:ascii="Verdana" w:hAnsi="Verdana"/>
      <w:color w:val="0000CC"/>
      <w:sz w:val="20"/>
      <w:szCs w:val="20"/>
    </w:rPr>
  </w:style>
  <w:style w:type="paragraph" w:customStyle="1" w:styleId="pn-normal">
    <w:name w:val="pn-normal"/>
    <w:basedOn w:val="a"/>
    <w:rsid w:val="0004129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F7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Чертежный"/>
    <w:rsid w:val="00DE4369"/>
    <w:pPr>
      <w:jc w:val="both"/>
    </w:pPr>
    <w:rPr>
      <w:rFonts w:ascii="ISOCPEUR" w:hAnsi="ISOCPEUR"/>
      <w:i/>
      <w:sz w:val="28"/>
      <w:lang w:val="uk-UA"/>
    </w:rPr>
  </w:style>
  <w:style w:type="paragraph" w:customStyle="1" w:styleId="sapestyle">
    <w:name w:val="sapestyle"/>
    <w:basedOn w:val="a"/>
    <w:rsid w:val="00727B8F"/>
    <w:pPr>
      <w:spacing w:before="100" w:beforeAutospacing="1" w:after="100" w:afterAutospacing="1"/>
    </w:pPr>
    <w:rPr>
      <w:rFonts w:ascii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1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53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7F9DB9"/>
                <w:bottom w:val="none" w:sz="0" w:space="0" w:color="auto"/>
                <w:right w:val="single" w:sz="6" w:space="0" w:color="7F9DB9"/>
              </w:divBdr>
              <w:divsChild>
                <w:div w:id="1478916746">
                  <w:marLeft w:val="3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7F9DB9"/>
                            <w:bottom w:val="none" w:sz="0" w:space="0" w:color="auto"/>
                            <w:right w:val="single" w:sz="6" w:space="0" w:color="7F9DB9"/>
                          </w:divBdr>
                          <w:divsChild>
                            <w:div w:id="14789167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2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91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24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7F9DB9"/>
                <w:bottom w:val="none" w:sz="0" w:space="0" w:color="auto"/>
                <w:right w:val="single" w:sz="6" w:space="0" w:color="7F9DB9"/>
              </w:divBdr>
              <w:divsChild>
                <w:div w:id="1478916775">
                  <w:marLeft w:val="3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7F9DB9"/>
                            <w:bottom w:val="none" w:sz="0" w:space="0" w:color="auto"/>
                            <w:right w:val="single" w:sz="6" w:space="0" w:color="7F9DB9"/>
                          </w:divBdr>
                          <w:divsChild>
                            <w:div w:id="14789167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9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776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7F9DB9"/>
                <w:bottom w:val="none" w:sz="0" w:space="0" w:color="auto"/>
                <w:right w:val="single" w:sz="6" w:space="0" w:color="7F9DB9"/>
              </w:divBdr>
              <w:divsChild>
                <w:div w:id="1478916780">
                  <w:marLeft w:val="3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67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7F9DB9"/>
                            <w:bottom w:val="none" w:sz="0" w:space="0" w:color="auto"/>
                            <w:right w:val="single" w:sz="6" w:space="0" w:color="7F9DB9"/>
                          </w:divBdr>
                          <w:divsChild>
                            <w:div w:id="1478916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5951</Words>
  <Characters>33924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</vt:lpstr>
    </vt:vector>
  </TitlesOfParts>
  <Company>Microsoft</Company>
  <LinksUpToDate>false</LinksUpToDate>
  <CharactersWithSpaces>39796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</dc:title>
  <dc:subject/>
  <dc:creator>Администратор</dc:creator>
  <cp:keywords/>
  <dc:description/>
  <cp:lastModifiedBy>admin</cp:lastModifiedBy>
  <cp:revision>2</cp:revision>
  <cp:lastPrinted>2009-04-15T11:40:00Z</cp:lastPrinted>
  <dcterms:created xsi:type="dcterms:W3CDTF">2014-02-21T20:54:00Z</dcterms:created>
  <dcterms:modified xsi:type="dcterms:W3CDTF">2014-02-21T20:54:00Z</dcterms:modified>
</cp:coreProperties>
</file>