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BD" w:rsidRDefault="003E39BD">
      <w:pPr>
        <w:pStyle w:val="a3"/>
        <w:ind w:firstLine="0"/>
      </w:pPr>
    </w:p>
    <w:p w:rsidR="003E39BD" w:rsidRDefault="003E39BD">
      <w:pPr>
        <w:pStyle w:val="a3"/>
        <w:ind w:firstLine="0"/>
        <w:rPr>
          <w:b/>
          <w:bCs/>
        </w:rPr>
      </w:pPr>
      <w:r>
        <w:rPr>
          <w:b/>
          <w:bCs/>
        </w:rPr>
        <w:t>ПОВОЛЖСКАЯ АКАДЕМИЯ ГОСУДАРСТВЕННОЙ СЛУЖБЫ</w:t>
      </w:r>
    </w:p>
    <w:p w:rsidR="003E39BD" w:rsidRDefault="003E39BD">
      <w:pPr>
        <w:jc w:val="center"/>
        <w:rPr>
          <w:b/>
          <w:bCs/>
          <w:sz w:val="28"/>
          <w:szCs w:val="28"/>
          <w:lang w:val="ru-RU"/>
        </w:rPr>
      </w:pPr>
    </w:p>
    <w:p w:rsidR="003E39BD" w:rsidRDefault="003E39BD">
      <w:pPr>
        <w:jc w:val="center"/>
        <w:rPr>
          <w:b/>
          <w:bCs/>
          <w:sz w:val="28"/>
          <w:szCs w:val="28"/>
          <w:lang w:val="ru-RU"/>
        </w:rPr>
      </w:pPr>
    </w:p>
    <w:p w:rsidR="003E39BD" w:rsidRDefault="003E39BD">
      <w:pPr>
        <w:jc w:val="center"/>
        <w:rPr>
          <w:b/>
          <w:bCs/>
          <w:sz w:val="28"/>
          <w:szCs w:val="28"/>
          <w:lang w:val="ru-RU"/>
        </w:rPr>
      </w:pPr>
    </w:p>
    <w:p w:rsidR="003E39BD" w:rsidRDefault="003E39BD">
      <w:pPr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Кафедра ____________________________________</w:t>
      </w:r>
    </w:p>
    <w:p w:rsidR="003E39BD" w:rsidRDefault="003E39BD">
      <w:pPr>
        <w:jc w:val="center"/>
        <w:rPr>
          <w:sz w:val="28"/>
          <w:szCs w:val="28"/>
          <w:lang w:val="ru-RU"/>
        </w:rPr>
      </w:pPr>
    </w:p>
    <w:p w:rsidR="003E39BD" w:rsidRDefault="003E39BD">
      <w:pPr>
        <w:jc w:val="center"/>
        <w:rPr>
          <w:sz w:val="28"/>
          <w:szCs w:val="28"/>
          <w:lang w:val="ru-RU"/>
        </w:rPr>
      </w:pPr>
    </w:p>
    <w:p w:rsidR="003E39BD" w:rsidRDefault="003E39B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Учебная дисциплина</w:t>
      </w:r>
      <w:r>
        <w:rPr>
          <w:sz w:val="28"/>
          <w:szCs w:val="28"/>
          <w:lang w:val="ru-RU"/>
        </w:rPr>
        <w:t>: Ценные бумаги и биржевое дело</w:t>
      </w:r>
    </w:p>
    <w:p w:rsidR="003E39BD" w:rsidRDefault="003E39BD">
      <w:pPr>
        <w:jc w:val="center"/>
        <w:rPr>
          <w:sz w:val="28"/>
          <w:szCs w:val="28"/>
          <w:lang w:val="ru-RU"/>
        </w:rPr>
      </w:pPr>
    </w:p>
    <w:p w:rsidR="003E39BD" w:rsidRDefault="003E39BD">
      <w:pPr>
        <w:pStyle w:val="3"/>
        <w:ind w:firstLine="0"/>
        <w:rPr>
          <w:sz w:val="52"/>
          <w:szCs w:val="52"/>
        </w:rPr>
      </w:pPr>
    </w:p>
    <w:p w:rsidR="003E39BD" w:rsidRDefault="003E39BD">
      <w:pPr>
        <w:rPr>
          <w:lang w:val="ru-RU"/>
        </w:rPr>
      </w:pPr>
    </w:p>
    <w:p w:rsidR="003E39BD" w:rsidRDefault="003E39BD">
      <w:pPr>
        <w:rPr>
          <w:lang w:val="ru-RU"/>
        </w:rPr>
      </w:pPr>
    </w:p>
    <w:p w:rsidR="003E39BD" w:rsidRDefault="003E39BD">
      <w:pPr>
        <w:pStyle w:val="3"/>
        <w:ind w:firstLine="0"/>
        <w:rPr>
          <w:sz w:val="52"/>
          <w:szCs w:val="52"/>
        </w:rPr>
      </w:pPr>
      <w:r>
        <w:rPr>
          <w:sz w:val="52"/>
          <w:szCs w:val="52"/>
        </w:rPr>
        <w:t xml:space="preserve">Реферат </w:t>
      </w:r>
    </w:p>
    <w:p w:rsidR="003E39BD" w:rsidRDefault="003E39BD">
      <w:pPr>
        <w:jc w:val="center"/>
        <w:rPr>
          <w:b/>
          <w:bCs/>
          <w:sz w:val="40"/>
          <w:szCs w:val="40"/>
          <w:u w:val="single"/>
          <w:lang w:val="ru-RU"/>
        </w:rPr>
      </w:pPr>
    </w:p>
    <w:p w:rsidR="003E39BD" w:rsidRDefault="003E39BD">
      <w:pPr>
        <w:jc w:val="center"/>
        <w:rPr>
          <w:b/>
          <w:bCs/>
          <w:sz w:val="32"/>
          <w:szCs w:val="32"/>
          <w:lang w:val="ru-RU"/>
        </w:rPr>
      </w:pPr>
    </w:p>
    <w:p w:rsidR="003E39BD" w:rsidRDefault="003E39BD">
      <w:pPr>
        <w:pStyle w:val="21"/>
        <w:ind w:firstLine="0"/>
        <w:rPr>
          <w:sz w:val="40"/>
          <w:szCs w:val="40"/>
        </w:rPr>
      </w:pPr>
      <w:r>
        <w:rPr>
          <w:sz w:val="40"/>
          <w:szCs w:val="40"/>
        </w:rPr>
        <w:t>Механизм торговли опционами</w:t>
      </w:r>
    </w:p>
    <w:p w:rsidR="003E39BD" w:rsidRDefault="003E39BD">
      <w:pPr>
        <w:jc w:val="center"/>
        <w:rPr>
          <w:sz w:val="28"/>
          <w:szCs w:val="28"/>
          <w:lang w:val="ru-RU"/>
        </w:rPr>
      </w:pPr>
    </w:p>
    <w:p w:rsidR="003E39BD" w:rsidRDefault="003E39BD">
      <w:pPr>
        <w:jc w:val="both"/>
        <w:rPr>
          <w:sz w:val="28"/>
          <w:szCs w:val="28"/>
          <w:lang w:val="ru-RU"/>
        </w:rPr>
      </w:pPr>
    </w:p>
    <w:p w:rsidR="003E39BD" w:rsidRDefault="003E39BD">
      <w:pPr>
        <w:ind w:firstLine="709"/>
        <w:jc w:val="center"/>
        <w:rPr>
          <w:sz w:val="30"/>
          <w:szCs w:val="30"/>
          <w:lang w:val="ru-RU"/>
        </w:rPr>
      </w:pPr>
      <w:r>
        <w:rPr>
          <w:b/>
          <w:bCs/>
          <w:i/>
          <w:iCs/>
          <w:sz w:val="30"/>
          <w:szCs w:val="30"/>
          <w:lang w:val="ru-RU"/>
        </w:rPr>
        <w:t>факультет 0610 - государственное и муниципальное управление</w:t>
      </w:r>
    </w:p>
    <w:p w:rsidR="003E39BD" w:rsidRDefault="003E39BD">
      <w:pPr>
        <w:jc w:val="both"/>
        <w:rPr>
          <w:sz w:val="28"/>
          <w:szCs w:val="28"/>
          <w:lang w:val="ru-RU"/>
        </w:rPr>
      </w:pPr>
    </w:p>
    <w:p w:rsidR="003E39BD" w:rsidRDefault="003E39BD">
      <w:pPr>
        <w:jc w:val="both"/>
        <w:rPr>
          <w:sz w:val="28"/>
          <w:szCs w:val="28"/>
          <w:lang w:val="ru-RU"/>
        </w:rPr>
      </w:pPr>
    </w:p>
    <w:p w:rsidR="003E39BD" w:rsidRDefault="003E39BD">
      <w:pPr>
        <w:jc w:val="both"/>
        <w:rPr>
          <w:sz w:val="28"/>
          <w:szCs w:val="28"/>
          <w:lang w:val="ru-RU"/>
        </w:rPr>
      </w:pPr>
    </w:p>
    <w:p w:rsidR="003E39BD" w:rsidRDefault="003E39BD">
      <w:pPr>
        <w:jc w:val="both"/>
        <w:rPr>
          <w:sz w:val="28"/>
          <w:szCs w:val="28"/>
          <w:lang w:val="ru-RU"/>
        </w:rPr>
      </w:pPr>
    </w:p>
    <w:p w:rsidR="003E39BD" w:rsidRDefault="003E39BD">
      <w:pPr>
        <w:jc w:val="both"/>
        <w:rPr>
          <w:sz w:val="28"/>
          <w:szCs w:val="28"/>
          <w:lang w:val="ru-RU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</w:rPr>
      </w:pPr>
    </w:p>
    <w:p w:rsidR="003E39BD" w:rsidRDefault="003E39BD">
      <w:pPr>
        <w:jc w:val="both"/>
        <w:rPr>
          <w:b/>
          <w:bCs/>
          <w:sz w:val="28"/>
          <w:szCs w:val="28"/>
          <w:lang w:val="ru-RU"/>
        </w:rPr>
      </w:pPr>
    </w:p>
    <w:p w:rsidR="003E39BD" w:rsidRDefault="003E39BD">
      <w:pPr>
        <w:jc w:val="both"/>
        <w:rPr>
          <w:b/>
          <w:bCs/>
          <w:sz w:val="28"/>
          <w:szCs w:val="28"/>
          <w:lang w:val="ru-RU"/>
        </w:rPr>
      </w:pPr>
    </w:p>
    <w:p w:rsidR="003E39BD" w:rsidRDefault="003E39BD">
      <w:pPr>
        <w:pStyle w:val="2"/>
        <w:ind w:firstLine="0"/>
        <w:rPr>
          <w:sz w:val="32"/>
          <w:szCs w:val="32"/>
        </w:rPr>
      </w:pPr>
      <w:r>
        <w:rPr>
          <w:sz w:val="32"/>
          <w:szCs w:val="32"/>
        </w:rPr>
        <w:t>Саратов 2000</w:t>
      </w:r>
    </w:p>
    <w:p w:rsidR="003E39BD" w:rsidRDefault="003E39BD">
      <w:pPr>
        <w:pStyle w:val="2"/>
        <w:ind w:firstLine="0"/>
      </w:pPr>
      <w:r>
        <w:br w:type="page"/>
      </w:r>
    </w:p>
    <w:p w:rsidR="003E39BD" w:rsidRDefault="003E39BD">
      <w:pPr>
        <w:pStyle w:val="2"/>
        <w:ind w:firstLine="0"/>
        <w:rPr>
          <w:caps/>
          <w:sz w:val="36"/>
          <w:szCs w:val="36"/>
        </w:rPr>
      </w:pPr>
      <w:r>
        <w:rPr>
          <w:caps/>
        </w:rPr>
        <w:t>Содержание</w:t>
      </w:r>
    </w:p>
    <w:p w:rsidR="003E39BD" w:rsidRDefault="003E39BD">
      <w:pPr>
        <w:pStyle w:val="2"/>
      </w:pPr>
    </w:p>
    <w:p w:rsidR="003E39BD" w:rsidRDefault="003E39BD">
      <w:pPr>
        <w:rPr>
          <w:lang w:val="ru-RU"/>
        </w:rPr>
      </w:pPr>
    </w:p>
    <w:p w:rsidR="003E39BD" w:rsidRDefault="003E39BD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815"/>
      </w:tblGrid>
      <w:tr w:rsidR="003E39B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E39BD" w:rsidRDefault="003E39BD">
            <w:pPr>
              <w:pStyle w:val="2"/>
              <w:ind w:firstLine="0"/>
              <w:jc w:val="both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9BD" w:rsidRDefault="003E39BD">
            <w:pPr>
              <w:pStyle w:val="2"/>
              <w:ind w:firstLine="0"/>
              <w:rPr>
                <w:i/>
                <w:iCs/>
              </w:rPr>
            </w:pPr>
          </w:p>
          <w:p w:rsidR="003E39BD" w:rsidRDefault="003E39BD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3E39B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E39BD" w:rsidRDefault="003E39BD">
            <w:pPr>
              <w:pStyle w:val="2"/>
              <w:ind w:firstLine="0"/>
              <w:jc w:val="both"/>
              <w:rPr>
                <w:b w:val="0"/>
                <w:bCs w:val="0"/>
                <w:sz w:val="32"/>
                <w:szCs w:val="32"/>
              </w:rPr>
            </w:pPr>
            <w:r>
              <w:rPr>
                <w:caps/>
              </w:rPr>
              <w:t>Введение</w:t>
            </w:r>
            <w:r>
              <w:rPr>
                <w:b w:val="0"/>
                <w:bCs w:val="0"/>
                <w:sz w:val="32"/>
                <w:szCs w:val="32"/>
              </w:rPr>
              <w:t>…………………………………………………………..</w:t>
            </w:r>
          </w:p>
          <w:p w:rsidR="003E39BD" w:rsidRDefault="003E39BD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E39BD" w:rsidRDefault="003E39BD">
            <w:pPr>
              <w:pStyle w:val="2"/>
              <w:ind w:firstLine="0"/>
              <w:jc w:val="left"/>
            </w:pPr>
            <w:r>
              <w:t>3</w:t>
            </w:r>
          </w:p>
        </w:tc>
      </w:tr>
      <w:tr w:rsidR="003E39BD">
        <w:trPr>
          <w:cantSplit/>
          <w:trHeight w:val="190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1. АНАЛИЗ МЕХАНИЗМА ТОРГОВЛИ ОПЦИОНАМИ……………..</w:t>
            </w:r>
          </w:p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3E39BD" w:rsidRDefault="003E39BD">
            <w:pPr>
              <w:ind w:left="561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1.1. Уязвимость в механизме торговли опционами………………...</w:t>
            </w:r>
          </w:p>
          <w:p w:rsidR="003E39BD" w:rsidRDefault="003E39BD">
            <w:pPr>
              <w:ind w:left="561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3E39BD" w:rsidRDefault="003E39BD">
            <w:pPr>
              <w:ind w:left="561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1.2. Динамическое хеджирование позиции опциона………………..</w:t>
            </w:r>
          </w:p>
          <w:p w:rsidR="003E39BD" w:rsidRDefault="003E39BD">
            <w:pPr>
              <w:ind w:left="561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3E39BD" w:rsidRDefault="003E39BD">
            <w:pPr>
              <w:pStyle w:val="31"/>
            </w:pPr>
            <w:r>
              <w:t>1.3. Отношение между стоимостью опциона и исходным активом………………………………………………………………….</w:t>
            </w:r>
          </w:p>
          <w:p w:rsidR="003E39BD" w:rsidRDefault="003E39BD">
            <w:pPr>
              <w:pStyle w:val="31"/>
            </w:pPr>
          </w:p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2. ИНСТРУМЕНТЫ РЫНКА ВАЛЮТНЫХ ОПЦИОНОВ……………</w:t>
            </w:r>
          </w:p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3E39BD" w:rsidRDefault="003E39BD">
            <w:pPr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3. ВАЛЮТНЫЕ РИСКИ И МЕТОДЫ ИХ СТРАХОВАНИЯ………….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E39BD" w:rsidRDefault="003E39BD">
            <w:pPr>
              <w:pStyle w:val="2"/>
              <w:ind w:firstLine="0"/>
              <w:jc w:val="left"/>
            </w:pPr>
            <w:r>
              <w:t>4</w:t>
            </w:r>
          </w:p>
          <w:p w:rsidR="003E39BD" w:rsidRDefault="003E39BD">
            <w:pPr>
              <w:pStyle w:val="2"/>
              <w:ind w:firstLine="0"/>
              <w:jc w:val="left"/>
            </w:pPr>
          </w:p>
          <w:p w:rsidR="003E39BD" w:rsidRDefault="003E39BD">
            <w:pPr>
              <w:pStyle w:val="2"/>
              <w:ind w:firstLine="0"/>
              <w:jc w:val="left"/>
            </w:pPr>
            <w:r>
              <w:t>4</w:t>
            </w:r>
          </w:p>
          <w:p w:rsidR="003E39BD" w:rsidRDefault="003E39BD">
            <w:pPr>
              <w:pStyle w:val="2"/>
              <w:ind w:firstLine="0"/>
              <w:jc w:val="left"/>
            </w:pPr>
          </w:p>
          <w:p w:rsidR="003E39BD" w:rsidRDefault="003E39BD">
            <w:pPr>
              <w:pStyle w:val="2"/>
              <w:ind w:firstLine="0"/>
              <w:jc w:val="left"/>
            </w:pPr>
            <w:r>
              <w:t>7</w:t>
            </w:r>
          </w:p>
          <w:p w:rsidR="003E39BD" w:rsidRDefault="003E39BD">
            <w:pPr>
              <w:pStyle w:val="2"/>
              <w:ind w:firstLine="0"/>
              <w:jc w:val="left"/>
            </w:pPr>
          </w:p>
          <w:p w:rsidR="003E39BD" w:rsidRDefault="003E39BD">
            <w:pPr>
              <w:pStyle w:val="2"/>
              <w:ind w:firstLine="0"/>
              <w:jc w:val="left"/>
            </w:pPr>
          </w:p>
          <w:p w:rsidR="003E39BD" w:rsidRDefault="003E39BD">
            <w:pPr>
              <w:pStyle w:val="2"/>
              <w:ind w:firstLine="0"/>
              <w:jc w:val="left"/>
            </w:pPr>
            <w:r>
              <w:t>12</w:t>
            </w:r>
          </w:p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</w:p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</w:tr>
      <w:tr w:rsidR="003E39B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E39BD" w:rsidRDefault="003E39BD">
            <w:pPr>
              <w:pStyle w:val="4"/>
            </w:pPr>
          </w:p>
          <w:p w:rsidR="003E39BD" w:rsidRDefault="003E39BD">
            <w:pPr>
              <w:pStyle w:val="4"/>
            </w:pPr>
            <w:r>
              <w:rPr>
                <w:b/>
                <w:bCs/>
                <w:caps/>
                <w:sz w:val="28"/>
                <w:szCs w:val="28"/>
              </w:rPr>
              <w:t>Заключение</w:t>
            </w:r>
            <w:r>
              <w:t>……………………………………………………....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E39BD" w:rsidRDefault="003E39BD">
            <w:pPr>
              <w:pStyle w:val="2"/>
              <w:ind w:firstLine="0"/>
              <w:jc w:val="left"/>
            </w:pPr>
          </w:p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3E39B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E39BD" w:rsidRDefault="003E39BD">
            <w:pPr>
              <w:pStyle w:val="2"/>
              <w:ind w:firstLine="0"/>
              <w:jc w:val="both"/>
              <w:rPr>
                <w:b w:val="0"/>
                <w:bCs w:val="0"/>
                <w:sz w:val="32"/>
                <w:szCs w:val="32"/>
              </w:rPr>
            </w:pPr>
          </w:p>
          <w:p w:rsidR="003E39BD" w:rsidRDefault="003E39BD">
            <w:pPr>
              <w:pStyle w:val="2"/>
              <w:ind w:firstLine="0"/>
              <w:jc w:val="both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Список использованной литературы………………………………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E39BD" w:rsidRDefault="003E39BD">
            <w:pPr>
              <w:pStyle w:val="2"/>
              <w:ind w:firstLine="0"/>
              <w:jc w:val="left"/>
            </w:pPr>
          </w:p>
          <w:p w:rsidR="003E39BD" w:rsidRDefault="003E39BD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</w:p>
        </w:tc>
      </w:tr>
    </w:tbl>
    <w:p w:rsidR="003E39BD" w:rsidRDefault="003E39BD">
      <w:pPr>
        <w:rPr>
          <w:lang w:val="ru-RU"/>
        </w:rPr>
      </w:pPr>
    </w:p>
    <w:p w:rsidR="003E39BD" w:rsidRDefault="003E39BD">
      <w:pPr>
        <w:jc w:val="center"/>
        <w:rPr>
          <w:b/>
          <w:bCs/>
          <w:sz w:val="32"/>
          <w:szCs w:val="32"/>
          <w:lang w:val="ru-RU"/>
        </w:rPr>
      </w:pPr>
      <w:r>
        <w:rPr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ВВЕДЕНИЕ</w: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48"/>
        <w:jc w:val="both"/>
      </w:pPr>
      <w:r>
        <w:rPr>
          <w:sz w:val="28"/>
          <w:szCs w:val="28"/>
          <w:lang w:val="ru-RU"/>
        </w:rPr>
        <w:t>Опционы, широко распространенные на фондовой бирже, сначала использовались в качестве инструментов, оборот которых обслуживался срочными товарными бир</w:t>
      </w:r>
      <w:r>
        <w:rPr>
          <w:sz w:val="28"/>
          <w:szCs w:val="28"/>
          <w:lang w:val="ru-RU"/>
        </w:rPr>
        <w:softHyphen/>
        <w:t>жами. Срочные биржевые операции прежде всего были связаны с оптовой заочной торговлей реальным товаром. В настоящее время предметом торговли с помощью фьючерсов и опционов стали ценные бумаги, индексы, долговые обязательства и валюта. Процесс формализации тор</w:t>
      </w:r>
      <w:r>
        <w:rPr>
          <w:sz w:val="28"/>
          <w:szCs w:val="28"/>
          <w:lang w:val="ru-RU"/>
        </w:rPr>
        <w:softHyphen/>
        <w:t>говли привел к появлению типовых соглашений, стандартизированных по качеству, количеству, срокам и местам поставки биржевых ценностей, получивших название срочных контрактов. Одновременно была введена система гарантийных взносов (вкладов в фонд биржи или платы предста</w:t>
      </w:r>
      <w:r>
        <w:rPr>
          <w:sz w:val="28"/>
          <w:szCs w:val="28"/>
          <w:lang w:val="ru-RU"/>
        </w:rPr>
        <w:softHyphen/>
        <w:t>вителю биржи) на случай невыполнения условий контрактов сторонами.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Срочный рынок – рынок срочных контрактов, т.е. соглашений контр</w:t>
      </w:r>
      <w:r>
        <w:rPr>
          <w:sz w:val="28"/>
          <w:szCs w:val="28"/>
          <w:lang w:val="ru-RU"/>
        </w:rPr>
        <w:softHyphen/>
        <w:t>агентов о будущей поставке реального товара или финансового инст</w:t>
      </w:r>
      <w:r>
        <w:rPr>
          <w:sz w:val="28"/>
          <w:szCs w:val="28"/>
          <w:lang w:val="ru-RU"/>
        </w:rPr>
        <w:softHyphen/>
        <w:t>румента, которые в данном случае являются базовыми активами. Инф</w:t>
      </w:r>
      <w:r>
        <w:rPr>
          <w:sz w:val="28"/>
          <w:szCs w:val="28"/>
          <w:lang w:val="ru-RU"/>
        </w:rPr>
        <w:softHyphen/>
        <w:t>раструктура срочного рынка представлена биржами, внебиржевыми эле</w:t>
      </w:r>
      <w:r>
        <w:rPr>
          <w:sz w:val="28"/>
          <w:szCs w:val="28"/>
          <w:lang w:val="ru-RU"/>
        </w:rPr>
        <w:softHyphen/>
        <w:t xml:space="preserve">ктронными системами, брокерскими и дилерскими компаниями. 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фьючерсного контракта лежат обязательства по поставке или покупке реального товара, однако высокая степень стандартизации конт</w:t>
      </w:r>
      <w:r>
        <w:rPr>
          <w:sz w:val="28"/>
          <w:szCs w:val="28"/>
          <w:lang w:val="ru-RU"/>
        </w:rPr>
        <w:softHyphen/>
        <w:t>рактов позволяет продавцам и покупателям перекладывать эти обязатель</w:t>
      </w:r>
      <w:r>
        <w:rPr>
          <w:sz w:val="28"/>
          <w:szCs w:val="28"/>
          <w:lang w:val="ru-RU"/>
        </w:rPr>
        <w:softHyphen/>
        <w:t>ства друг на друга в ходе торговли фьючерсными контрактами, т.е. правами на товар. В большинстве случаев фьючерсные сделки завершают</w:t>
      </w:r>
      <w:r>
        <w:rPr>
          <w:sz w:val="28"/>
          <w:szCs w:val="28"/>
          <w:lang w:val="ru-RU"/>
        </w:rPr>
        <w:softHyphen/>
        <w:t xml:space="preserve">ся досрочным зачетом обязательств путем совершения обратной сделки на равную сумму. 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помощи опционов на фьючерсные контракты  риск по текущей или будущей позиции может быть уменьшен и даже сведен на нет фьючерсными и опционными позициями. Срочное покрытие валютного риска заключается в купле-продаже иностранной валюты на срок с последующим совершением обратной операции, когда убыток по основной наличной сделке покрывается прибылью по срочной, или наоборот.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будут рассмотрены осо</w:t>
      </w:r>
      <w:r>
        <w:rPr>
          <w:sz w:val="28"/>
          <w:szCs w:val="28"/>
          <w:lang w:val="ru-RU"/>
        </w:rPr>
        <w:softHyphen/>
        <w:t>бенности использования  опционов и механизм их торговли.</w: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1. АНАЛИЗ МЕХАНИЗМА ТОРГОВЛИ ОПЦИОНАМИ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механизма торговли опционами проводят, основываясь на следующих основных понятиях: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уязвимости;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динамическом поведении портфеля опционов;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отношении между стоимостью опциона и его исходным активом;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трех инструментах, относящихся к рынкам валютных оп</w:t>
      </w:r>
      <w:r>
        <w:rPr>
          <w:sz w:val="28"/>
          <w:szCs w:val="28"/>
          <w:lang w:val="ru-RU"/>
        </w:rPr>
        <w:softHyphen/>
        <w:t>ционов:</w:t>
      </w:r>
    </w:p>
    <w:p w:rsidR="003E39BD" w:rsidRDefault="003E39BD">
      <w:pPr>
        <w:numPr>
          <w:ilvl w:val="1"/>
          <w:numId w:val="5"/>
        </w:numPr>
        <w:tabs>
          <w:tab w:val="clear" w:pos="2749"/>
        </w:tabs>
        <w:autoSpaceDE w:val="0"/>
        <w:autoSpaceDN w:val="0"/>
        <w:adjustRightInd w:val="0"/>
        <w:ind w:left="1870" w:hanging="3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"стрэддл" (двойной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опцион, стеллаж),</w:t>
      </w:r>
    </w:p>
    <w:p w:rsidR="003E39BD" w:rsidRDefault="003E39BD">
      <w:pPr>
        <w:numPr>
          <w:ilvl w:val="1"/>
          <w:numId w:val="5"/>
        </w:numPr>
        <w:tabs>
          <w:tab w:val="clear" w:pos="2749"/>
        </w:tabs>
        <w:autoSpaceDE w:val="0"/>
        <w:autoSpaceDN w:val="0"/>
        <w:adjustRightInd w:val="0"/>
        <w:ind w:left="1870" w:hanging="3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"туннели",</w:t>
      </w:r>
    </w:p>
    <w:p w:rsidR="003E39BD" w:rsidRDefault="003E39BD">
      <w:pPr>
        <w:numPr>
          <w:ilvl w:val="1"/>
          <w:numId w:val="5"/>
        </w:numPr>
        <w:tabs>
          <w:tab w:val="clear" w:pos="2749"/>
        </w:tabs>
        <w:autoSpaceDE w:val="0"/>
        <w:autoSpaceDN w:val="0"/>
        <w:adjustRightInd w:val="0"/>
        <w:ind w:left="1870" w:hanging="3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вертикальные отклонения.</w: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1.1. Уязвимость в механизме торговли опционами</w: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Уязвимость</w:t>
      </w:r>
      <w:r>
        <w:rPr>
          <w:sz w:val="28"/>
          <w:szCs w:val="28"/>
          <w:lang w:val="ru-RU"/>
        </w:rPr>
        <w:t xml:space="preserve"> валютного курса, курса акции или процентной ставки представляет собой размер и частоту колебаний этих курсов вокруг средней величины этого колебания на протяже</w:t>
      </w:r>
      <w:r>
        <w:rPr>
          <w:sz w:val="28"/>
          <w:szCs w:val="28"/>
          <w:lang w:val="ru-RU"/>
        </w:rPr>
        <w:softHyphen/>
        <w:t>нии рассматриваемого периода времени. Чем сильнее колеба</w:t>
      </w:r>
      <w:r>
        <w:rPr>
          <w:sz w:val="28"/>
          <w:szCs w:val="28"/>
          <w:lang w:val="ru-RU"/>
        </w:rPr>
        <w:softHyphen/>
        <w:t>ния, тем выше уязвимость.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Уязвимость является рыночной категорией. Можно выде</w:t>
      </w:r>
      <w:r>
        <w:rPr>
          <w:sz w:val="28"/>
          <w:szCs w:val="28"/>
          <w:lang w:val="ru-RU"/>
        </w:rPr>
        <w:softHyphen/>
        <w:t>лить следующие виды уязвимости: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историческая уязвимость, замеченная в прошлом, дает первое представление о том, как она мо</w:t>
      </w:r>
      <w:r>
        <w:rPr>
          <w:sz w:val="28"/>
          <w:szCs w:val="28"/>
          <w:lang w:val="ru-RU"/>
        </w:rPr>
        <w:softHyphen/>
        <w:t>жет влиять на рассматриваемую цену исходного актива. Она измеряет изменение прошлых цен исходного актива.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Ее можно вычислить, так как она является стандартным от</w:t>
      </w:r>
      <w:r>
        <w:rPr>
          <w:sz w:val="28"/>
          <w:szCs w:val="28"/>
          <w:lang w:val="ru-RU"/>
        </w:rPr>
        <w:softHyphen/>
        <w:t>клонением колебаний цен исходного актива на протяжении рассматриваемого периода (дается в процентном выражении). Чем короче рассматриваемый период          (1, 3, 6, 12 месяцев), тем уязвимость выше.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неявная уязвимость рассчитывается на ос</w:t>
      </w:r>
      <w:r>
        <w:rPr>
          <w:sz w:val="28"/>
          <w:szCs w:val="28"/>
          <w:lang w:val="ru-RU"/>
        </w:rPr>
        <w:softHyphen/>
        <w:t>нове рыночных цен опционов. Обычно используемый метод расчета заключается в применении теоретических моделей для оценки премий опционов (модель Блэка– Скоулза): считается, что котированные на рынке премии соответствуют теоретическим ценам и уязвимость стано</w:t>
      </w:r>
      <w:r>
        <w:rPr>
          <w:sz w:val="28"/>
          <w:szCs w:val="28"/>
          <w:lang w:val="ru-RU"/>
        </w:rPr>
        <w:softHyphen/>
        <w:t>вится искомым уравнением, используемым для переоценки премии. Из этого уравнения ее нетрудно вывести.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сравнить исторические и соответственно неявные уяз</w:t>
      </w:r>
      <w:r>
        <w:rPr>
          <w:sz w:val="28"/>
          <w:szCs w:val="28"/>
          <w:lang w:val="ru-RU"/>
        </w:rPr>
        <w:softHyphen/>
        <w:t>вимости, то можно заметить значительные отклонения. Неяв</w:t>
      </w:r>
      <w:r>
        <w:rPr>
          <w:sz w:val="28"/>
          <w:szCs w:val="28"/>
          <w:lang w:val="ru-RU"/>
        </w:rPr>
        <w:softHyphen/>
        <w:t>ная уязвимость не представляет собой действенный инструмент для оценки будущей уязвимости. Необходимо при этом под</w:t>
      </w:r>
      <w:r>
        <w:rPr>
          <w:sz w:val="28"/>
          <w:szCs w:val="28"/>
          <w:lang w:val="ru-RU"/>
        </w:rPr>
        <w:softHyphen/>
        <w:t>черкнуть, что прогнозирование дилерами эволюции уязвимости является важнейшим элементом для определения позиции при сделках с опционом. Поэтому рынок опционов в основ</w:t>
      </w:r>
      <w:r>
        <w:rPr>
          <w:sz w:val="28"/>
          <w:szCs w:val="28"/>
          <w:lang w:val="ru-RU"/>
        </w:rPr>
        <w:softHyphen/>
        <w:t>ном является рынком, где используются предусматриваемые уязвимости.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Анализ уязвимостей.</w:t>
      </w:r>
      <w:r>
        <w:rPr>
          <w:sz w:val="28"/>
          <w:szCs w:val="28"/>
          <w:lang w:val="ru-RU"/>
        </w:rPr>
        <w:t xml:space="preserve"> Предположим, что колебания валютных курсов, курсов акций и процентных ставок будут через какое-то время распределены по закону, который характеризуется двумя параметрами: средней величиной и стандартным отклонением (колебания по отношению к средней величине за определен</w:t>
      </w:r>
      <w:r>
        <w:rPr>
          <w:sz w:val="28"/>
          <w:szCs w:val="28"/>
          <w:lang w:val="ru-RU"/>
        </w:rPr>
        <w:softHyphen/>
        <w:t>ный период времени). Уязвимость соответствует этому стан</w:t>
      </w:r>
      <w:r>
        <w:rPr>
          <w:sz w:val="28"/>
          <w:szCs w:val="28"/>
          <w:lang w:val="ru-RU"/>
        </w:rPr>
        <w:softHyphen/>
        <w:t>дартному отклонению.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анализа уязвимости надо знать, что по теории вероят</w:t>
      </w:r>
      <w:r>
        <w:rPr>
          <w:sz w:val="28"/>
          <w:szCs w:val="28"/>
          <w:lang w:val="ru-RU"/>
        </w:rPr>
        <w:softHyphen/>
        <w:t>ностей: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 2/3</w:t>
      </w:r>
      <w:r>
        <w:rPr>
          <w:sz w:val="28"/>
          <w:szCs w:val="28"/>
          <w:lang w:val="ru-RU"/>
        </w:rPr>
        <w:t xml:space="preserve"> (или точнее 68,46%) будущих логарифмических из</w:t>
      </w:r>
      <w:r>
        <w:rPr>
          <w:sz w:val="28"/>
          <w:szCs w:val="28"/>
          <w:lang w:val="ru-RU"/>
        </w:rPr>
        <w:softHyphen/>
        <w:t>менений процентных ставок или курсов будут в интер</w:t>
      </w:r>
      <w:r>
        <w:rPr>
          <w:sz w:val="28"/>
          <w:szCs w:val="28"/>
          <w:lang w:val="ru-RU"/>
        </w:rPr>
        <w:softHyphen/>
        <w:t>вале (–1 стандартное отклонение, +1 стандартное от</w:t>
      </w:r>
      <w:r>
        <w:rPr>
          <w:sz w:val="28"/>
          <w:szCs w:val="28"/>
          <w:lang w:val="ru-RU"/>
        </w:rPr>
        <w:softHyphen/>
        <w:t>клонение];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 19/20</w:t>
      </w:r>
      <w:r>
        <w:rPr>
          <w:sz w:val="28"/>
          <w:szCs w:val="28"/>
          <w:lang w:val="ru-RU"/>
        </w:rPr>
        <w:t xml:space="preserve"> колебаний процентных ставок или курсов будут в интервале        [–2 стандартных отклонения, +2 стандартных отклонения];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 369/370</w:t>
      </w:r>
      <w:r>
        <w:rPr>
          <w:sz w:val="28"/>
          <w:szCs w:val="28"/>
          <w:lang w:val="ru-RU"/>
        </w:rPr>
        <w:t xml:space="preserve"> колебаний процентных ставок или курсов будут в интервале     [-3 стандартных отклонения, +3 стандарт</w:t>
      </w:r>
      <w:r>
        <w:rPr>
          <w:sz w:val="28"/>
          <w:szCs w:val="28"/>
          <w:lang w:val="ru-RU"/>
        </w:rPr>
        <w:softHyphen/>
        <w:t>ных отклонения].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9E06E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56.75pt">
            <v:imagedata r:id="rId7" o:title=""/>
          </v:shape>
        </w:pict>
      </w:r>
    </w:p>
    <w:p w:rsidR="003E39BD" w:rsidRDefault="003E39BD">
      <w:pPr>
        <w:pStyle w:val="a8"/>
        <w:ind w:firstLine="0"/>
        <w:jc w:val="center"/>
        <w:rPr>
          <w:sz w:val="26"/>
          <w:szCs w:val="26"/>
          <w:u w:val="single"/>
        </w:rPr>
      </w:pPr>
    </w:p>
    <w:p w:rsidR="003E39BD" w:rsidRDefault="003E39BD">
      <w:pPr>
        <w:pStyle w:val="a8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Рис. 1. Распределение процентных ставок/курсов по времени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Применение к валютному курсу.</w:t>
      </w:r>
      <w:r>
        <w:rPr>
          <w:sz w:val="28"/>
          <w:szCs w:val="28"/>
          <w:lang w:val="ru-RU"/>
        </w:rPr>
        <w:t xml:space="preserve"> Предположим, что уязви</w:t>
      </w:r>
      <w:r>
        <w:rPr>
          <w:sz w:val="28"/>
          <w:szCs w:val="28"/>
          <w:lang w:val="ru-RU"/>
        </w:rPr>
        <w:softHyphen/>
        <w:t>мость курса фр. франк/долл. США равняется 12% (прогноз для будущего года) и курс доллара составляет 5,89 фр. франков. Изменение стандартного отклонения будет соответствовать 0,7068 франков (т.е. 5,89 • 12%) и вероятности колебания курса французкого франка к доллару США будут в течение всего года находиться в следующих интервалах: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[5,1832</w:t>
      </w:r>
      <w:r>
        <w:rPr>
          <w:sz w:val="28"/>
          <w:szCs w:val="28"/>
          <w:vertAlign w:val="superscript"/>
          <w:lang w:val="ru-RU"/>
        </w:rPr>
        <w:t>4</w:t>
      </w:r>
      <w:r>
        <w:rPr>
          <w:sz w:val="28"/>
          <w:szCs w:val="28"/>
          <w:lang w:val="ru-RU"/>
        </w:rPr>
        <w:t>; 6,5968</w:t>
      </w:r>
      <w:r>
        <w:rPr>
          <w:sz w:val="28"/>
          <w:szCs w:val="28"/>
          <w:vertAlign w:val="superscript"/>
          <w:lang w:val="ru-RU"/>
        </w:rPr>
        <w:t>5</w:t>
      </w:r>
      <w:r>
        <w:rPr>
          <w:sz w:val="28"/>
          <w:szCs w:val="28"/>
          <w:lang w:val="ru-RU"/>
        </w:rPr>
        <w:t>], 2 раза из трех;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[4,4764</w:t>
      </w:r>
      <w:r>
        <w:rPr>
          <w:sz w:val="28"/>
          <w:szCs w:val="28"/>
          <w:vertAlign w:val="superscript"/>
          <w:lang w:val="ru-RU"/>
        </w:rPr>
        <w:t>6</w:t>
      </w:r>
      <w:r>
        <w:rPr>
          <w:sz w:val="28"/>
          <w:szCs w:val="28"/>
          <w:lang w:val="ru-RU"/>
        </w:rPr>
        <w:t>; 7,3036], 19 раз из 20;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(3,7696; 8,0104], 369</w:t>
      </w:r>
      <w:r>
        <w:rPr>
          <w:sz w:val="28"/>
          <w:szCs w:val="28"/>
          <w:lang w:val="ru-RU"/>
        </w:rPr>
        <w:t xml:space="preserve"> раз из 370.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неявная уязвимость на 12% означает, что прогноз дилеров предусматривает два шанса из трех, что курсы французского франка к доллару США будут колебаться от 5,1832 до 6,5968 в течение будущего года.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предусматриваемая уязвимость составляет только 10%, то курсы могут колебаться между 5,301 и 6,479 франками два раза из трех (стандартное отклонение на 0,589 франка).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Уязвимость на 16% соответствует более широким колебани</w:t>
      </w:r>
      <w:r>
        <w:rPr>
          <w:sz w:val="28"/>
          <w:szCs w:val="28"/>
          <w:lang w:val="ru-RU"/>
        </w:rPr>
        <w:softHyphen/>
        <w:t>ям курсов, которые варьируют между 4,9476 и 6,8324 франка два раза из трех (стандартное отклонение на 0,9424 франка).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Применение к курсу акции.</w:t>
      </w:r>
      <w:r>
        <w:rPr>
          <w:sz w:val="28"/>
          <w:szCs w:val="28"/>
          <w:lang w:val="ru-RU"/>
        </w:rPr>
        <w:t xml:space="preserve"> Предположим, что курс акции альфа составляет 385 франков, уязвимость 20%. 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Тогда: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два шанса из трех, что курс акции между 308 и 462 фран</w:t>
      </w:r>
      <w:r>
        <w:rPr>
          <w:sz w:val="28"/>
          <w:szCs w:val="28"/>
          <w:lang w:val="ru-RU"/>
        </w:rPr>
        <w:softHyphen/>
        <w:t>ками;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 19</w:t>
      </w:r>
      <w:r>
        <w:rPr>
          <w:sz w:val="28"/>
          <w:szCs w:val="28"/>
          <w:lang w:val="ru-RU"/>
        </w:rPr>
        <w:t xml:space="preserve"> шансов из 20, что курс между 231 и 539 франками;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 369</w:t>
      </w:r>
      <w:r>
        <w:rPr>
          <w:sz w:val="28"/>
          <w:szCs w:val="28"/>
          <w:lang w:val="ru-RU"/>
        </w:rPr>
        <w:t xml:space="preserve"> шансов из 370, что курс между 154 и 616 франками.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Применение к процентной ставке.</w:t>
      </w:r>
      <w:r>
        <w:rPr>
          <w:sz w:val="28"/>
          <w:szCs w:val="28"/>
          <w:lang w:val="ru-RU"/>
        </w:rPr>
        <w:t xml:space="preserve"> Предположим, что про</w:t>
      </w:r>
      <w:r>
        <w:rPr>
          <w:sz w:val="28"/>
          <w:szCs w:val="28"/>
          <w:lang w:val="ru-RU"/>
        </w:rPr>
        <w:softHyphen/>
        <w:t>центная ставка составляет 7% и соответствующая уязвимость – 5%. Тогда курс будет колебаться: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между 6,65% и 7,35% 2 раза из 3;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между 6,30% и 7,70% 19 раз из 20;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между 5,95% и 8,05% 369 раз из 370.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Уязвимость и опционы.</w:t>
      </w:r>
      <w:r>
        <w:rPr>
          <w:sz w:val="28"/>
          <w:szCs w:val="28"/>
          <w:lang w:val="ru-RU"/>
        </w:rPr>
        <w:t xml:space="preserve"> Любое повышение уязвимости по</w:t>
      </w:r>
      <w:r>
        <w:rPr>
          <w:sz w:val="28"/>
          <w:szCs w:val="28"/>
          <w:lang w:val="ru-RU"/>
        </w:rPr>
        <w:softHyphen/>
        <w:t>вышает цену опционов.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самом деле, чем выше уязвимость, тем резче и чаще из</w:t>
      </w:r>
      <w:r>
        <w:rPr>
          <w:sz w:val="28"/>
          <w:szCs w:val="28"/>
          <w:lang w:val="ru-RU"/>
        </w:rPr>
        <w:softHyphen/>
        <w:t>меняются цены исходного актива и повышается вероятность, что опцион будет "в деньгах",    т.е. в позиции совершения сдел</w:t>
      </w:r>
      <w:r>
        <w:rPr>
          <w:sz w:val="28"/>
          <w:szCs w:val="28"/>
          <w:lang w:val="ru-RU"/>
        </w:rPr>
        <w:softHyphen/>
        <w:t>ки: собственная стоимость опциона будет увеличиваться и па</w:t>
      </w:r>
      <w:r>
        <w:rPr>
          <w:sz w:val="28"/>
          <w:szCs w:val="28"/>
          <w:lang w:val="ru-RU"/>
        </w:rPr>
        <w:softHyphen/>
        <w:t>раллельно будет повышаться его цена.</w:t>
      </w:r>
    </w:p>
    <w:p w:rsidR="003E39BD" w:rsidRDefault="003E39BD">
      <w:pPr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right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Таблица 1. </w: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Влияние уязвимости: </w:t>
      </w:r>
    </w:p>
    <w:p w:rsidR="003E39BD" w:rsidRDefault="003E39B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(опцион "колл" – долл. США/фр. франк срок:1 месяц)</w:t>
      </w:r>
    </w:p>
    <w:p w:rsidR="003E39BD" w:rsidRDefault="003E39B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0"/>
        <w:gridCol w:w="3740"/>
      </w:tblGrid>
      <w:tr w:rsidR="003E39BD">
        <w:trPr>
          <w:trHeight w:hRule="exact" w:val="855"/>
        </w:trPr>
        <w:tc>
          <w:tcPr>
            <w:tcW w:w="3740" w:type="dxa"/>
          </w:tcPr>
          <w:p w:rsidR="003E39BD" w:rsidRDefault="003E39BD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Уязвимость</w:t>
            </w:r>
          </w:p>
          <w:p w:rsidR="003E39BD" w:rsidRDefault="003E39BD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40" w:type="dxa"/>
          </w:tcPr>
          <w:p w:rsidR="003E39BD" w:rsidRDefault="003E39BD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Премия, %*</w:t>
            </w:r>
          </w:p>
          <w:p w:rsidR="003E39BD" w:rsidRDefault="003E39BD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E39BD">
        <w:trPr>
          <w:trHeight w:hRule="exact" w:val="637"/>
        </w:trPr>
        <w:tc>
          <w:tcPr>
            <w:tcW w:w="3740" w:type="dxa"/>
          </w:tcPr>
          <w:p w:rsidR="003E39BD" w:rsidRDefault="003E39BD">
            <w:pPr>
              <w:autoSpaceDE w:val="0"/>
              <w:autoSpaceDN w:val="0"/>
              <w:adjustRightInd w:val="0"/>
              <w:ind w:firstLine="720"/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10% 13% 16%</w:t>
            </w:r>
          </w:p>
          <w:p w:rsidR="003E39BD" w:rsidRDefault="003E39BD">
            <w:pPr>
              <w:autoSpaceDE w:val="0"/>
              <w:autoSpaceDN w:val="0"/>
              <w:adjustRightInd w:val="0"/>
              <w:ind w:firstLine="720"/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40" w:type="dxa"/>
          </w:tcPr>
          <w:p w:rsidR="003E39BD" w:rsidRDefault="003E39BD">
            <w:pPr>
              <w:autoSpaceDE w:val="0"/>
              <w:autoSpaceDN w:val="0"/>
              <w:adjustRightInd w:val="0"/>
              <w:ind w:firstLine="720"/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2,16 3,26 4,38</w:t>
            </w:r>
          </w:p>
          <w:p w:rsidR="003E39BD" w:rsidRDefault="003E39BD">
            <w:pPr>
              <w:autoSpaceDE w:val="0"/>
              <w:autoSpaceDN w:val="0"/>
              <w:adjustRightInd w:val="0"/>
              <w:ind w:firstLine="720"/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E39BD" w:rsidRDefault="003E39B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noProof/>
          <w:lang w:val="ru-RU"/>
        </w:rPr>
        <w:t>*</w:t>
      </w:r>
      <w:r>
        <w:rPr>
          <w:lang w:val="ru-RU"/>
        </w:rPr>
        <w:t xml:space="preserve"> Пример премий традиционно вычисляется на основе формул, которые вытека</w:t>
      </w:r>
      <w:r>
        <w:rPr>
          <w:lang w:val="ru-RU"/>
        </w:rPr>
        <w:softHyphen/>
        <w:t>ют из модели Блэка–Скоулза.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Заметим, что нет линейных отношений между колебаниями уязвимости и премии: уязвимость увеличилась от 60% (с 10% до 16%), цена опциона повысилась более чем в два раза.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Уязвимость играет важнейшую роль при определении цены опциона, так как она является единственной недоступной на</w:t>
      </w:r>
      <w:r>
        <w:rPr>
          <w:sz w:val="28"/>
          <w:szCs w:val="28"/>
          <w:lang w:val="ru-RU"/>
        </w:rPr>
        <w:softHyphen/>
        <w:t>блюдению переменной величиной (все другие параметры для исчисления премии известны: цена совершения, дата совершения, процентный дифференциал, спот-курс или форвардный курс).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Рынок опционов: рынок уязвимостей.</w:t>
      </w:r>
      <w:r>
        <w:rPr>
          <w:sz w:val="28"/>
          <w:szCs w:val="28"/>
          <w:lang w:val="ru-RU"/>
        </w:rPr>
        <w:t xml:space="preserve"> Как было отмечено, не</w:t>
      </w:r>
      <w:r>
        <w:rPr>
          <w:sz w:val="28"/>
          <w:szCs w:val="28"/>
          <w:lang w:val="ru-RU"/>
        </w:rPr>
        <w:softHyphen/>
        <w:t>явная уязвимость не может использоваться в качестве инстру</w:t>
      </w:r>
      <w:r>
        <w:rPr>
          <w:sz w:val="28"/>
          <w:szCs w:val="28"/>
          <w:lang w:val="ru-RU"/>
        </w:rPr>
        <w:softHyphen/>
        <w:t>мента для преждевременного измерения будущей уязвимости цен исходного актива (эмпирические проверки показали разли</w:t>
      </w:r>
      <w:r>
        <w:rPr>
          <w:sz w:val="28"/>
          <w:szCs w:val="28"/>
          <w:lang w:val="ru-RU"/>
        </w:rPr>
        <w:softHyphen/>
        <w:t>чия и несоответствия между неявной и исторической уязвимостями). Следовательно, решения принимаются благодаря про</w:t>
      </w:r>
      <w:r>
        <w:rPr>
          <w:sz w:val="28"/>
          <w:szCs w:val="28"/>
          <w:lang w:val="ru-RU"/>
        </w:rPr>
        <w:softHyphen/>
        <w:t>гнозируемой уязвимости.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Своими интервенциями на рынке опционов операторы вы</w:t>
      </w:r>
      <w:r>
        <w:rPr>
          <w:sz w:val="28"/>
          <w:szCs w:val="28"/>
          <w:lang w:val="ru-RU"/>
        </w:rPr>
        <w:softHyphen/>
        <w:t>бирают позицию по отношению к уязвимости. Операторы, ко</w:t>
      </w:r>
      <w:r>
        <w:rPr>
          <w:sz w:val="28"/>
          <w:szCs w:val="28"/>
          <w:lang w:val="ru-RU"/>
        </w:rPr>
        <w:softHyphen/>
        <w:t>торые прогнозируют повышение уязвимости, выбирают "длин</w:t>
      </w:r>
      <w:r>
        <w:rPr>
          <w:sz w:val="28"/>
          <w:szCs w:val="28"/>
          <w:lang w:val="ru-RU"/>
        </w:rPr>
        <w:softHyphen/>
        <w:t>ную" позицию по отношению к уязвимости, покупая контракты опционов. Наоборот, если они прогнозируют снижение уязви</w:t>
      </w:r>
      <w:r>
        <w:rPr>
          <w:sz w:val="28"/>
          <w:szCs w:val="28"/>
          <w:lang w:val="ru-RU"/>
        </w:rPr>
        <w:softHyphen/>
        <w:t>мости, то продают без покрытия опционы "колл" или "пут" и находятся в "короткой" позиции. Рынок опционов, таким обра</w:t>
      </w:r>
      <w:r>
        <w:rPr>
          <w:sz w:val="28"/>
          <w:szCs w:val="28"/>
          <w:lang w:val="ru-RU"/>
        </w:rPr>
        <w:softHyphen/>
        <w:t>зом, является рынком, где "сырьем" для обмена служит уязви</w:t>
      </w:r>
      <w:r>
        <w:rPr>
          <w:sz w:val="28"/>
          <w:szCs w:val="28"/>
          <w:lang w:val="ru-RU"/>
        </w:rPr>
        <w:softHyphen/>
        <w:t>мость или, точнее, прогнозы уязвимости.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1.2.</w:t>
      </w:r>
      <w:r>
        <w:rPr>
          <w:b/>
          <w:bCs/>
          <w:sz w:val="28"/>
          <w:szCs w:val="28"/>
          <w:lang w:val="ru-RU"/>
        </w:rPr>
        <w:t xml:space="preserve"> Динамическое хеджирование позиции опциона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Ликвидность рынков обращающихся опционов позволяет операторам открыть и закрыть позиции в очень короткие сроки и тем самым хеджировать свою позицию.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практике арбитражисты могут получить прибыль от по</w:t>
      </w:r>
      <w:r>
        <w:rPr>
          <w:sz w:val="28"/>
          <w:szCs w:val="28"/>
          <w:lang w:val="ru-RU"/>
        </w:rPr>
        <w:softHyphen/>
        <w:t>вышения или снижения курсов до истечения срока контрактов. Для этого они должны регулярно переоценивать свои позиции, чтобы ограничить риск на приемлемом уровне и извлечь при</w:t>
      </w:r>
      <w:r>
        <w:rPr>
          <w:sz w:val="28"/>
          <w:szCs w:val="28"/>
          <w:lang w:val="ru-RU"/>
        </w:rPr>
        <w:softHyphen/>
        <w:t>быль из мгновенных разбалансировок биржевых курсов, про</w:t>
      </w:r>
      <w:r>
        <w:rPr>
          <w:sz w:val="28"/>
          <w:szCs w:val="28"/>
          <w:lang w:val="ru-RU"/>
        </w:rPr>
        <w:softHyphen/>
        <w:t>центных ставок и валютных курсов. Таким образом, операторы хеджируют в динамике свои позиции по опционам ("</w:t>
      </w:r>
      <w:r>
        <w:rPr>
          <w:sz w:val="28"/>
          <w:szCs w:val="28"/>
        </w:rPr>
        <w:t>Dynamic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Hedging</w:t>
      </w:r>
      <w:r>
        <w:rPr>
          <w:sz w:val="28"/>
          <w:szCs w:val="28"/>
          <w:lang w:val="ru-RU"/>
        </w:rPr>
        <w:t>").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Цена опциона состоит из нескольких элементов. Она зави</w:t>
      </w:r>
      <w:r>
        <w:rPr>
          <w:sz w:val="28"/>
          <w:szCs w:val="28"/>
          <w:lang w:val="ru-RU"/>
        </w:rPr>
        <w:softHyphen/>
        <w:t>сит от пяти переменных: цены одного актива, процентного диф</w:t>
      </w:r>
      <w:r>
        <w:rPr>
          <w:sz w:val="28"/>
          <w:szCs w:val="28"/>
          <w:lang w:val="ru-RU"/>
        </w:rPr>
        <w:softHyphen/>
        <w:t>ференциала, уязвимости, оставшегося срока действия, цены со</w:t>
      </w:r>
      <w:r>
        <w:rPr>
          <w:sz w:val="28"/>
          <w:szCs w:val="28"/>
          <w:lang w:val="ru-RU"/>
        </w:rPr>
        <w:softHyphen/>
        <w:t>вершения.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одной или другой переменной на премию опциона не приобретает линейную форму и зависит от величины других переменных в данный момент. Риск, которому подвергаются портфель опционов и исходный актив, надо анализировать все время и в четырехмерном пространстве (цена совершения за</w:t>
      </w:r>
      <w:r>
        <w:rPr>
          <w:sz w:val="28"/>
          <w:szCs w:val="28"/>
          <w:lang w:val="ru-RU"/>
        </w:rPr>
        <w:softHyphen/>
        <w:t>креплена).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изменений позиции опциона или исходного актива по отношению к предельным переменным позволит вы</w:t>
      </w:r>
      <w:r>
        <w:rPr>
          <w:sz w:val="28"/>
          <w:szCs w:val="28"/>
          <w:lang w:val="ru-RU"/>
        </w:rPr>
        <w:softHyphen/>
        <w:t>явить индикаторы динамического хеджирования портфеля. Эти индикаторы – дельта, гамма, тета и вега, – происходящие от модели Блэка – Скоулза, используются операторами для оценки риска, связанного с их позицией, и для непрерывного ведения выбранных стратегий.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pStyle w:val="5"/>
      </w:pPr>
      <w:r>
        <w:t>Инструменты для хеджирования позиции по опционам</w:t>
      </w:r>
    </w:p>
    <w:p w:rsidR="003E39BD" w:rsidRDefault="003E39BD">
      <w:pPr>
        <w:rPr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Дельта</w:t>
      </w:r>
      <w:r>
        <w:rPr>
          <w:sz w:val="28"/>
          <w:szCs w:val="28"/>
          <w:lang w:val="ru-RU"/>
        </w:rPr>
        <w:t xml:space="preserve"> измеряет чувствительность премии опциона по от</w:t>
      </w:r>
      <w:r>
        <w:rPr>
          <w:sz w:val="28"/>
          <w:szCs w:val="28"/>
          <w:lang w:val="ru-RU"/>
        </w:rPr>
        <w:softHyphen/>
        <w:t>ношению к колебаниям исходного актива: для акции, напри</w:t>
      </w:r>
      <w:r>
        <w:rPr>
          <w:sz w:val="28"/>
          <w:szCs w:val="28"/>
          <w:lang w:val="ru-RU"/>
        </w:rPr>
        <w:softHyphen/>
        <w:t>мер, она представляет собой колебание в процентах цены оп</w:t>
      </w:r>
      <w:r>
        <w:rPr>
          <w:sz w:val="28"/>
          <w:szCs w:val="28"/>
          <w:lang w:val="ru-RU"/>
        </w:rPr>
        <w:softHyphen/>
        <w:t>циона относительно колебания курса акции.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Модель оценки опциона Блэка–Скоулза позволяет просто исчислить этот коэффициент чувствительности, который мате</w:t>
      </w:r>
      <w:r>
        <w:rPr>
          <w:sz w:val="28"/>
          <w:szCs w:val="28"/>
          <w:lang w:val="ru-RU"/>
        </w:rPr>
        <w:softHyphen/>
        <w:t>матически приравнен к производной премии относительно це</w:t>
      </w:r>
      <w:r>
        <w:rPr>
          <w:sz w:val="28"/>
          <w:szCs w:val="28"/>
          <w:lang w:val="ru-RU"/>
        </w:rPr>
        <w:softHyphen/>
        <w:t>ны носителя в уравнении для определения теоретической цены опциона.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опциона "колл" (опцион покупателя) дельта выра</w:t>
      </w:r>
      <w:r>
        <w:rPr>
          <w:sz w:val="28"/>
          <w:szCs w:val="28"/>
          <w:lang w:val="ru-RU"/>
        </w:rPr>
        <w:softHyphen/>
        <w:t>жается следующей алгебраической формулой: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9E06E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6" type="#_x0000_t75" style="width:129pt;height:34.5pt">
            <v:imagedata r:id="rId8" o:title=""/>
          </v:shape>
        </w:pict>
      </w:r>
      <w:r w:rsidR="003E39BD">
        <w:rPr>
          <w:sz w:val="28"/>
          <w:szCs w:val="28"/>
          <w:lang w:val="ru-RU"/>
        </w:rPr>
        <w:t>,</w:t>
      </w:r>
    </w:p>
    <w:p w:rsidR="003E39BD" w:rsidRDefault="003E39B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i/>
          <w:iCs/>
          <w:sz w:val="28"/>
          <w:szCs w:val="28"/>
          <w:lang w:val="ru-RU"/>
        </w:rPr>
        <w:t>С –</w:t>
      </w:r>
      <w:r>
        <w:rPr>
          <w:sz w:val="28"/>
          <w:szCs w:val="28"/>
          <w:lang w:val="ru-RU"/>
        </w:rPr>
        <w:t xml:space="preserve"> премия опциона "колл", </w:t>
      </w:r>
      <w:r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курс исходного актива, </w:t>
      </w:r>
      <w:r>
        <w:rPr>
          <w:i/>
          <w:iCs/>
          <w:sz w:val="28"/>
          <w:szCs w:val="28"/>
        </w:rPr>
        <w:t>rf</w:t>
      </w:r>
      <w:r>
        <w:rPr>
          <w:i/>
          <w:iCs/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процентная ставка исходного актива, </w:t>
      </w:r>
      <w:r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  <w:lang w:val="ru-RU"/>
        </w:rPr>
        <w:t>-</w:t>
      </w:r>
      <w:r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число дней, </w:t>
      </w:r>
      <w:r>
        <w:rPr>
          <w:i/>
          <w:iCs/>
          <w:sz w:val="28"/>
          <w:szCs w:val="28"/>
        </w:rPr>
        <w:t>N</w:t>
      </w:r>
      <w:r>
        <w:rPr>
          <w:i/>
          <w:iCs/>
          <w:sz w:val="28"/>
          <w:szCs w:val="28"/>
          <w:lang w:val="ru-RU"/>
        </w:rPr>
        <w:t>(</w:t>
      </w:r>
      <w:r>
        <w:rPr>
          <w:i/>
          <w:iCs/>
          <w:sz w:val="28"/>
          <w:szCs w:val="28"/>
        </w:rPr>
        <w:t>d</w:t>
      </w:r>
      <w:r>
        <w:rPr>
          <w:i/>
          <w:iCs/>
          <w:sz w:val="28"/>
          <w:szCs w:val="28"/>
          <w:lang w:val="ru-RU"/>
        </w:rPr>
        <w:t>) –</w:t>
      </w:r>
      <w:r>
        <w:rPr>
          <w:sz w:val="28"/>
          <w:szCs w:val="28"/>
          <w:lang w:val="ru-RU"/>
        </w:rPr>
        <w:t xml:space="preserve"> функция суммированной плотности нормального закона: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9E06E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7" type="#_x0000_t75" style="width:136.5pt;height:27.75pt">
            <v:imagedata r:id="rId9" o:title=""/>
          </v:shape>
        </w:pict>
      </w:r>
      <w:r w:rsidR="003E39BD">
        <w:rPr>
          <w:sz w:val="28"/>
          <w:szCs w:val="28"/>
          <w:lang w:val="ru-RU"/>
        </w:rPr>
        <w:t>,</w:t>
      </w:r>
    </w:p>
    <w:p w:rsidR="003E39BD" w:rsidRDefault="003E39B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σ – стандартное отклонение доходности, </w:t>
      </w:r>
      <w:r>
        <w:rPr>
          <w:i/>
          <w:iCs/>
          <w:sz w:val="28"/>
          <w:szCs w:val="28"/>
        </w:rPr>
        <w:t>r</w:t>
      </w:r>
      <w:r>
        <w:rPr>
          <w:i/>
          <w:iCs/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процентная ставка денежного рынка, </w:t>
      </w:r>
      <w:r>
        <w:rPr>
          <w:i/>
          <w:iCs/>
          <w:sz w:val="28"/>
          <w:szCs w:val="28"/>
        </w:rPr>
        <w:t>k</w:t>
      </w:r>
      <w:r>
        <w:rPr>
          <w:i/>
          <w:iCs/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цена совершения опциона.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Графически дельту изображают кривой, которая иллюстри</w:t>
      </w:r>
      <w:r>
        <w:rPr>
          <w:sz w:val="28"/>
          <w:szCs w:val="28"/>
          <w:lang w:val="ru-RU"/>
        </w:rPr>
        <w:softHyphen/>
        <w:t>рует премию опциона и изменяется в зависимости от цены ак</w:t>
      </w:r>
      <w:r>
        <w:rPr>
          <w:sz w:val="28"/>
          <w:szCs w:val="28"/>
          <w:lang w:val="ru-RU"/>
        </w:rPr>
        <w:softHyphen/>
        <w:t>тива (рис.2).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дельта опционов "с паритетом" равна 0,5. Дельта опционов "в деньгах" будет выше 0,5, тогда как дельта оп</w:t>
      </w:r>
      <w:r>
        <w:rPr>
          <w:sz w:val="28"/>
          <w:szCs w:val="28"/>
          <w:lang w:val="ru-RU"/>
        </w:rPr>
        <w:softHyphen/>
        <w:t>ционов, которые сильно "вне денег", будет приближаться к ну</w:t>
      </w:r>
      <w:r>
        <w:rPr>
          <w:sz w:val="28"/>
          <w:szCs w:val="28"/>
          <w:lang w:val="ru-RU"/>
        </w:rPr>
        <w:softHyphen/>
        <w:t>лю. Наклон кривой дельты больше вокруг паритета из-за мак</w:t>
      </w:r>
      <w:r>
        <w:rPr>
          <w:sz w:val="28"/>
          <w:szCs w:val="28"/>
          <w:lang w:val="ru-RU"/>
        </w:rPr>
        <w:softHyphen/>
        <w:t>симальной неуверенности в совершении опциона (дельта изме</w:t>
      </w:r>
      <w:r>
        <w:rPr>
          <w:sz w:val="28"/>
          <w:szCs w:val="28"/>
          <w:lang w:val="ru-RU"/>
        </w:rPr>
        <w:softHyphen/>
        <w:t>ряет вероятность совершения опциона) и очень быстрых изменений дельты: чем больше цена совершения приближается к настоящей цене, тем больше на опцион влияют колебания цены исходного актива.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Дельта портфеля равна алгебраической сумме дельт инстру</w:t>
      </w:r>
      <w:r>
        <w:rPr>
          <w:sz w:val="28"/>
          <w:szCs w:val="28"/>
          <w:lang w:val="ru-RU"/>
        </w:rPr>
        <w:softHyphen/>
        <w:t>ментов, которые составляют портфель, и позволяет исчислить на данный момент позицию в исходном инструменте, которая экви</w:t>
      </w:r>
      <w:r>
        <w:rPr>
          <w:sz w:val="28"/>
          <w:szCs w:val="28"/>
          <w:lang w:val="ru-RU"/>
        </w:rPr>
        <w:softHyphen/>
        <w:t>валентна позиции по опциону. Эквивалентную позицию каждого опциона получим умножением номинала контракта по опциону на его дельту; глобальная позиция равна сумме этих позиций.</w:t>
      </w:r>
    </w:p>
    <w:p w:rsidR="003E39BD" w:rsidRDefault="009E06E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8" type="#_x0000_t75" style="width:242.25pt;height:177.75pt">
            <v:imagedata r:id="rId10" o:title=""/>
          </v:shape>
        </w:pic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Рис. 2. Величина дельты</w: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Опцион "колл", срок 1 месяц, цена совершения – 5,5.</w:t>
      </w:r>
    </w:p>
    <w:p w:rsidR="003E39BD" w:rsidRDefault="003E39B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u w:val="single"/>
          <w:lang w:val="ru-RU"/>
        </w:rPr>
        <w:t>Пример.</w:t>
      </w:r>
      <w:r>
        <w:rPr>
          <w:sz w:val="28"/>
          <w:szCs w:val="28"/>
          <w:lang w:val="ru-RU"/>
        </w:rPr>
        <w:t xml:space="preserve"> Дельта 0,65 по опциону "колл" ф.ст./доллар на сумму 50 000 фунтов равняется эквивалентной позиции 32 500 фунтов на спото-вом рынке.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Оператор использует дельту, чтобы следить за своей пози</w:t>
      </w:r>
      <w:r>
        <w:rPr>
          <w:sz w:val="28"/>
          <w:szCs w:val="28"/>
          <w:lang w:val="ru-RU"/>
        </w:rPr>
        <w:softHyphen/>
        <w:t>цией: расчетом дельты он определяет свою эквивалентную по</w:t>
      </w:r>
      <w:r>
        <w:rPr>
          <w:sz w:val="28"/>
          <w:szCs w:val="28"/>
          <w:lang w:val="ru-RU"/>
        </w:rPr>
        <w:softHyphen/>
        <w:t>зицию для каждой валюты, для каждой акции. Чтобы на него не влияли колебания цены исходного актива, он хеджирует свою позицию тем, что приобретает противоположную пози</w:t>
      </w:r>
      <w:r>
        <w:rPr>
          <w:sz w:val="28"/>
          <w:szCs w:val="28"/>
          <w:lang w:val="ru-RU"/>
        </w:rPr>
        <w:softHyphen/>
        <w:t>цию на спотовом или на форвардном рынках. Это управление нейтральной дельтой позволяет иммунизировать позицию от возможных колебаний цены исходного актива.</w:t>
      </w:r>
    </w:p>
    <w:p w:rsidR="003E39BD" w:rsidRDefault="003E39BD">
      <w:pPr>
        <w:pStyle w:val="23"/>
      </w:pPr>
      <w:r>
        <w:t>Продавец такого опциона "колл" является потенциальным продавцом 50 000 ф.ст., который купит 32 500 фун</w:t>
      </w:r>
      <w:r>
        <w:softHyphen/>
        <w:t>тов на спотовом рынке для того, чтобы исключить свой моменталь</w:t>
      </w:r>
      <w:r>
        <w:softHyphen/>
        <w:t>ный валютный риск.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портфель, для которого применяется управление посредством нейтральной дельты, никогда полностью не по</w:t>
      </w:r>
      <w:r>
        <w:rPr>
          <w:sz w:val="28"/>
          <w:szCs w:val="28"/>
          <w:lang w:val="ru-RU"/>
        </w:rPr>
        <w:softHyphen/>
        <w:t>крыт, потому что эта дельта сама является функцией остальных переменных модели.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дельта постоянно меняется. Только посто</w:t>
      </w:r>
      <w:r>
        <w:rPr>
          <w:sz w:val="28"/>
          <w:szCs w:val="28"/>
          <w:lang w:val="ru-RU"/>
        </w:rPr>
        <w:softHyphen/>
        <w:t>янный расчет ее величины и постоянная корректировка валют</w:t>
      </w:r>
      <w:r>
        <w:rPr>
          <w:sz w:val="28"/>
          <w:szCs w:val="28"/>
          <w:lang w:val="ru-RU"/>
        </w:rPr>
        <w:softHyphen/>
        <w:t>ной позиции позволяют оптимальное хеджирование. Следова</w:t>
      </w:r>
      <w:r>
        <w:rPr>
          <w:sz w:val="28"/>
          <w:szCs w:val="28"/>
          <w:lang w:val="ru-RU"/>
        </w:rPr>
        <w:softHyphen/>
        <w:t>тельно, было бы идеально изменять хедж при любом малейшем изменении одного из параметров.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практике операторы управляют нейтральной дельтой в дискретном масштабе времени: они изменяют степень хеджирова</w:t>
      </w:r>
      <w:r>
        <w:rPr>
          <w:sz w:val="28"/>
          <w:szCs w:val="28"/>
          <w:lang w:val="ru-RU"/>
        </w:rPr>
        <w:softHyphen/>
        <w:t>ния, когда колебания цены исходного актива выходят за предва</w:t>
      </w:r>
      <w:r>
        <w:rPr>
          <w:sz w:val="28"/>
          <w:szCs w:val="28"/>
          <w:lang w:val="ru-RU"/>
        </w:rPr>
        <w:softHyphen/>
        <w:t>рительно фиксированные пределы. Для этого они используют гамму.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Дельта изменяется под влиянием изменений исходного актива. Деформацией дельты является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>гамма</w:t>
      </w:r>
      <w:r>
        <w:rPr>
          <w:sz w:val="28"/>
          <w:szCs w:val="28"/>
          <w:lang w:val="ru-RU"/>
        </w:rPr>
        <w:t xml:space="preserve"> (математическая производная дельты по отношению к цене исходного актива, и, следовательно, вторая производная премии по отношению к исходному активу).</w:t>
      </w:r>
    </w:p>
    <w:p w:rsidR="003E39BD" w:rsidRDefault="003E39BD">
      <w:pPr>
        <w:pStyle w:val="23"/>
      </w:pPr>
      <w:r>
        <w:t>Длинная позиция по опционам (когда опционов "колл" больше, чем опционов "пут") выражается положительной гам</w:t>
      </w:r>
      <w:r>
        <w:softHyphen/>
        <w:t>мой. Наоборот, короткая позиция (опционы "пут" &gt; "колл") вы</w:t>
      </w:r>
      <w:r>
        <w:softHyphen/>
        <w:t>ражается отрицательной гаммой. Рис. 3 иллюстрирует изме</w:t>
      </w:r>
      <w:r>
        <w:softHyphen/>
        <w:t>нение гаммы в зависимости от цены исходного актива.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гамма приближается к нулю для опционов, которые очень "вне денег" или "в деньгах". Гамма (или ее абсо</w:t>
      </w:r>
      <w:r>
        <w:rPr>
          <w:sz w:val="28"/>
          <w:szCs w:val="28"/>
          <w:lang w:val="ru-RU"/>
        </w:rPr>
        <w:softHyphen/>
        <w:t>лютная величина в случае, когда она отрицательна) имеет мак</w:t>
      </w:r>
      <w:r>
        <w:rPr>
          <w:sz w:val="28"/>
          <w:szCs w:val="28"/>
          <w:lang w:val="ru-RU"/>
        </w:rPr>
        <w:softHyphen/>
        <w:t>симальную величину для опционов "с паритетом".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Гамма портфеля равна алгебраической сумме гамм состав</w:t>
      </w:r>
      <w:r>
        <w:rPr>
          <w:sz w:val="28"/>
          <w:szCs w:val="28"/>
          <w:lang w:val="ru-RU"/>
        </w:rPr>
        <w:softHyphen/>
        <w:t>ляющих его опционов.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параметр диктует корректировки дельты:</w:t>
      </w:r>
    </w:p>
    <w:p w:rsidR="003E39BD" w:rsidRDefault="003E39BD">
      <w:pPr>
        <w:autoSpaceDE w:val="0"/>
        <w:autoSpaceDN w:val="0"/>
        <w:adjustRightInd w:val="0"/>
        <w:ind w:left="20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близкая нулю гамма означает, что колебания цены исход</w:t>
      </w:r>
      <w:r>
        <w:rPr>
          <w:sz w:val="28"/>
          <w:szCs w:val="28"/>
          <w:lang w:val="ru-RU"/>
        </w:rPr>
        <w:softHyphen/>
        <w:t>ного актива имеют только ограниченное влияние на дель</w:t>
      </w:r>
      <w:r>
        <w:rPr>
          <w:sz w:val="28"/>
          <w:szCs w:val="28"/>
          <w:lang w:val="ru-RU"/>
        </w:rPr>
        <w:softHyphen/>
        <w:t>ту и что, следовательно, не надо корректировать настоящие позиции для поддержания дельты на желаемом уровне;</w:t>
      </w:r>
    </w:p>
    <w:p w:rsidR="003E39BD" w:rsidRDefault="003E39BD">
      <w:pPr>
        <w:autoSpaceDE w:val="0"/>
        <w:autoSpaceDN w:val="0"/>
        <w:adjustRightInd w:val="0"/>
        <w:ind w:left="20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наоборот, высокая абсолютная величина гаммы (опционы с паритетом) принуждает операторов постоянно наблю</w:t>
      </w:r>
      <w:r>
        <w:rPr>
          <w:sz w:val="28"/>
          <w:szCs w:val="28"/>
          <w:lang w:val="ru-RU"/>
        </w:rPr>
        <w:softHyphen/>
        <w:t>дать за степенью хеджирования. На самом деле трудно управлять позицией опционов с паритетом, так как высо</w:t>
      </w:r>
      <w:r>
        <w:rPr>
          <w:sz w:val="28"/>
          <w:szCs w:val="28"/>
          <w:lang w:val="ru-RU"/>
        </w:rPr>
        <w:softHyphen/>
        <w:t>кая гамма означает, что дельта сильно нестабильна и зна</w:t>
      </w:r>
      <w:r>
        <w:rPr>
          <w:sz w:val="28"/>
          <w:szCs w:val="28"/>
          <w:lang w:val="ru-RU"/>
        </w:rPr>
        <w:softHyphen/>
        <w:t>чительно колеблется в случае больших изменений цены исходного актива.</w:t>
      </w:r>
    </w:p>
    <w:p w:rsidR="003E39BD" w:rsidRDefault="009E06E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9" type="#_x0000_t75" style="width:267pt;height:201.75pt">
            <v:imagedata r:id="rId11" o:title=""/>
          </v:shape>
        </w:pic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Рис. 3. Кривая гаммы</w: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Опцион "колл", срок 1 месяц, цена совершения – 5,50</w: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Стратегии, четко основанные на прогнозировании уязвимо</w:t>
      </w:r>
      <w:r>
        <w:rPr>
          <w:sz w:val="28"/>
          <w:szCs w:val="28"/>
          <w:lang w:val="ru-RU"/>
        </w:rPr>
        <w:softHyphen/>
        <w:t xml:space="preserve">сти, называются стратегиями гаммы. Самая известная из них называется "стрэддл" </w:t>
      </w:r>
      <w:r>
        <w:rPr>
          <w:i/>
          <w:iCs/>
          <w:sz w:val="28"/>
          <w:szCs w:val="28"/>
          <w:lang w:val="ru-RU"/>
        </w:rPr>
        <w:t>(</w:t>
      </w:r>
      <w:r>
        <w:rPr>
          <w:i/>
          <w:iCs/>
          <w:sz w:val="28"/>
          <w:szCs w:val="28"/>
        </w:rPr>
        <w:t>straddle</w:t>
      </w:r>
      <w:r>
        <w:rPr>
          <w:i/>
          <w:iCs/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двойной опцион, стеллаж). Покупка "стрэддл" заключается в покупке опциона "колл" и оп</w:t>
      </w:r>
      <w:r>
        <w:rPr>
          <w:sz w:val="28"/>
          <w:szCs w:val="28"/>
          <w:lang w:val="ru-RU"/>
        </w:rPr>
        <w:softHyphen/>
        <w:t>циона "пут" с одинаковой ценой совершения и с одинаковым сроком: если курс уязвим и отклонится от цены совершения на сумму, превышающую вдвое премию (повышение или пониже</w:t>
      </w:r>
      <w:r>
        <w:rPr>
          <w:sz w:val="28"/>
          <w:szCs w:val="28"/>
          <w:lang w:val="ru-RU"/>
        </w:rPr>
        <w:softHyphen/>
        <w:t>ние), совершение одного или другого опциона приведет к вы</w:t>
      </w:r>
      <w:r>
        <w:rPr>
          <w:sz w:val="28"/>
          <w:szCs w:val="28"/>
          <w:lang w:val="ru-RU"/>
        </w:rPr>
        <w:softHyphen/>
        <w:t>годной позиции.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стратегии гаммы включают еще один важный показа</w:t>
      </w:r>
      <w:r>
        <w:rPr>
          <w:sz w:val="28"/>
          <w:szCs w:val="28"/>
          <w:lang w:val="ru-RU"/>
        </w:rPr>
        <w:softHyphen/>
        <w:t>тель – тету портфеля.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9E06E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0" type="#_x0000_t75" style="width:209.25pt;height:120.75pt">
            <v:imagedata r:id="rId12" o:title=""/>
          </v:shape>
        </w:pict>
      </w:r>
    </w:p>
    <w:p w:rsidR="003E39BD" w:rsidRDefault="003E39BD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Рис. 4. Тета и курс акции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Тета</w:t>
      </w:r>
      <w:r>
        <w:rPr>
          <w:sz w:val="28"/>
          <w:szCs w:val="28"/>
          <w:lang w:val="ru-RU"/>
        </w:rPr>
        <w:t xml:space="preserve"> измеряет чувствительность премии опциона на протя</w:t>
      </w:r>
      <w:r>
        <w:rPr>
          <w:sz w:val="28"/>
          <w:szCs w:val="28"/>
          <w:lang w:val="ru-RU"/>
        </w:rPr>
        <w:softHyphen/>
        <w:t>жении времени (эрозия времени), и все остальные факторы ос</w:t>
      </w:r>
      <w:r>
        <w:rPr>
          <w:sz w:val="28"/>
          <w:szCs w:val="28"/>
          <w:lang w:val="ru-RU"/>
        </w:rPr>
        <w:softHyphen/>
        <w:t>таются одинаковыми. Таким образом, с математической точки зрения она соответствует первой производной функции для оценки премии по отношению к времени.</w:t>
      </w:r>
    </w:p>
    <w:p w:rsidR="003E39BD" w:rsidRDefault="003E39BD">
      <w:pPr>
        <w:pStyle w:val="23"/>
      </w:pPr>
      <w:r>
        <w:t>По определению, тета купленного опциона всегда отрица</w:t>
      </w:r>
      <w:r>
        <w:softHyphen/>
        <w:t>тельна, так как со временем чем больше снижается фактор времени опциона, тем ниже оплачиваемая премия (при прочих равных условиях).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Наоборот, тета проданного опциона положительна: вероят</w:t>
      </w:r>
      <w:r>
        <w:rPr>
          <w:sz w:val="28"/>
          <w:szCs w:val="28"/>
          <w:lang w:val="ru-RU"/>
        </w:rPr>
        <w:softHyphen/>
        <w:t>ность невыгодного совершения для продавца снижается на протяжении времени.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 опцион с паритетом, фактор времени максимален и, следовательно, абсолютная величина теты также максимальна. 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Оплачиваемая премия для опциона, который сильно "вне денег", будет очень низка: таким образом, фактор времени мало влияет на такого рода опцион и тета приближается к нулю. Фактор времени влияет больше на опцион "в деньгах".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Тета портфеля равняется сумме тет опционов, которые вхо</w:t>
      </w:r>
      <w:r>
        <w:rPr>
          <w:sz w:val="28"/>
          <w:szCs w:val="28"/>
          <w:lang w:val="ru-RU"/>
        </w:rPr>
        <w:softHyphen/>
        <w:t>дят в данный портфель.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Тета и гамма какого-нибудь портфеля опционов с одинако</w:t>
      </w:r>
      <w:r>
        <w:rPr>
          <w:sz w:val="28"/>
          <w:szCs w:val="28"/>
          <w:lang w:val="ru-RU"/>
        </w:rPr>
        <w:softHyphen/>
        <w:t>вым сроком имеют противоположные знаки. Все стратегии гаммы основаны на арбитраже между нестабильностью цен и течением времени. Чем больше опцион приближается к сроку совершения, тем меньше фактор времени, в конце он полно</w:t>
      </w:r>
      <w:r>
        <w:rPr>
          <w:sz w:val="28"/>
          <w:szCs w:val="28"/>
          <w:lang w:val="ru-RU"/>
        </w:rPr>
        <w:softHyphen/>
        <w:t>стью нейтрализуется. Таким образом, больше, чем 2/3 премии потеряны в последней трети существования опциона.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последняя характеристика позволяет покрывать покуп</w:t>
      </w:r>
      <w:r>
        <w:rPr>
          <w:sz w:val="28"/>
          <w:szCs w:val="28"/>
          <w:lang w:val="ru-RU"/>
        </w:rPr>
        <w:softHyphen/>
        <w:t>кой контрактов опционов на трехмесячный срок торговые до</w:t>
      </w:r>
      <w:r>
        <w:rPr>
          <w:sz w:val="28"/>
          <w:szCs w:val="28"/>
          <w:lang w:val="ru-RU"/>
        </w:rPr>
        <w:softHyphen/>
        <w:t>ходы на двухмесячный срок (например, экспорт) путем прода</w:t>
      </w:r>
      <w:r>
        <w:rPr>
          <w:sz w:val="28"/>
          <w:szCs w:val="28"/>
          <w:lang w:val="ru-RU"/>
        </w:rPr>
        <w:softHyphen/>
        <w:t>жи контракта в этот последний срок, чтобы использовать фак</w:t>
      </w:r>
      <w:r>
        <w:rPr>
          <w:sz w:val="28"/>
          <w:szCs w:val="28"/>
          <w:lang w:val="ru-RU"/>
        </w:rPr>
        <w:softHyphen/>
        <w:t>тор остаточного времени. Управляющие портфелями опционов также могут решить продать некоторые опционы пока они еще не слишком упали в цене, и этим "продлить" свою позицию.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Вега</w:t>
      </w:r>
      <w:r>
        <w:rPr>
          <w:sz w:val="28"/>
          <w:szCs w:val="28"/>
          <w:lang w:val="ru-RU"/>
        </w:rPr>
        <w:t xml:space="preserve"> представляет собой чувствительность премии с неяв</w:t>
      </w:r>
      <w:r>
        <w:rPr>
          <w:sz w:val="28"/>
          <w:szCs w:val="28"/>
          <w:lang w:val="ru-RU"/>
        </w:rPr>
        <w:softHyphen/>
        <w:t>ной уязвимостью.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Стоимость опциона есть возрастающая функция неявной уязвимости.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опцион с паритетом, повышение неявной уязвимости максимально влияет на стоимость опциона. Таким образом, стратегия веги является позицией по отношению к рыночному прогнозированию уязвимости. Рынок опционов основан на прогнозировании уязвимости, и вега является инструментом для измерения уязвимости.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динамическое ведение заключается не только в наблюдении за простыми позициями, а также в выполнении «изощренных программ»: спекулятивные игры на повышение или понижение на основе вертикальных отклонений, спекулятивные сделки на уязвимости с горизонтальными отклонениями, отклонениями "бабочка" и "стрэнгл"</w:t>
      </w:r>
      <w:r>
        <w:rPr>
          <w:rStyle w:val="ab"/>
          <w:sz w:val="28"/>
          <w:szCs w:val="28"/>
          <w:lang w:val="ru-RU"/>
        </w:rPr>
        <w:footnoteReference w:id="1"/>
      </w:r>
      <w:r>
        <w:rPr>
          <w:sz w:val="28"/>
          <w:szCs w:val="28"/>
          <w:lang w:val="ru-RU"/>
        </w:rPr>
        <w:t>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Прогнозирование тенденции</w:t>
      </w:r>
      <w:r>
        <w:rPr>
          <w:sz w:val="28"/>
          <w:szCs w:val="28"/>
          <w:lang w:val="ru-RU"/>
        </w:rPr>
        <w:t xml:space="preserve"> (повышение или понижение кур</w:t>
      </w:r>
      <w:r>
        <w:rPr>
          <w:sz w:val="28"/>
          <w:szCs w:val="28"/>
          <w:lang w:val="ru-RU"/>
        </w:rPr>
        <w:softHyphen/>
        <w:t>са акции, курса валюты, процентной ставки) состоит в разра</w:t>
      </w:r>
      <w:r>
        <w:rPr>
          <w:sz w:val="28"/>
          <w:szCs w:val="28"/>
          <w:lang w:val="ru-RU"/>
        </w:rPr>
        <w:softHyphen/>
        <w:t>ботке таких основных направлений валютной стратегии, как: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покупка опциона "колл" или продажа опциона "пут" (про</w:t>
      </w:r>
      <w:r>
        <w:rPr>
          <w:sz w:val="28"/>
          <w:szCs w:val="28"/>
          <w:lang w:val="ru-RU"/>
        </w:rPr>
        <w:softHyphen/>
        <w:t>гнозирование повышения);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продажа опциона "колл" или покупка опциона "пут" (про</w:t>
      </w:r>
      <w:r>
        <w:rPr>
          <w:sz w:val="28"/>
          <w:szCs w:val="28"/>
          <w:lang w:val="ru-RU"/>
        </w:rPr>
        <w:softHyphen/>
        <w:t>гнозирование понижения);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синтетические опционы "колл" и "пут";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вертикальные отклонения при повышении и понижении. 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Прогнозирование уровня уязвимости: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покупка "стрэддл" или "стрэнгл" (прогноз сильной уязви</w:t>
      </w:r>
      <w:r>
        <w:rPr>
          <w:sz w:val="28"/>
          <w:szCs w:val="28"/>
          <w:lang w:val="ru-RU"/>
        </w:rPr>
        <w:softHyphen/>
        <w:t>мости);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продажа "стрэддл" или "стрэнгл" (прогноз слабой уязви</w:t>
      </w:r>
      <w:r>
        <w:rPr>
          <w:sz w:val="28"/>
          <w:szCs w:val="28"/>
          <w:lang w:val="ru-RU"/>
        </w:rPr>
        <w:softHyphen/>
        <w:t>мости);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отклонения "бабочка";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горизонтальные отклонения.      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Стратегии арбитража: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i/>
          <w:iCs/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вертикальные и горизонтальные отклонения на показа</w:t>
      </w:r>
      <w:r>
        <w:rPr>
          <w:sz w:val="28"/>
          <w:szCs w:val="28"/>
          <w:lang w:val="ru-RU"/>
        </w:rPr>
        <w:softHyphen/>
        <w:t>телях опционов;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календарные и диагональные отклонения.</w:t>
      </w:r>
    </w:p>
    <w:p w:rsidR="003E39BD" w:rsidRDefault="003E39BD">
      <w:pPr>
        <w:autoSpaceDE w:val="0"/>
        <w:autoSpaceDN w:val="0"/>
        <w:adjustRightInd w:val="0"/>
        <w:ind w:left="20"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1.3.</w:t>
      </w:r>
      <w:r>
        <w:rPr>
          <w:b/>
          <w:bCs/>
          <w:sz w:val="28"/>
          <w:szCs w:val="28"/>
          <w:lang w:val="ru-RU"/>
        </w:rPr>
        <w:t xml:space="preserve"> Отношение между стоимостью опциона и исходным активом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Стоимость контракта опциона (премия) зависит от пяти ха</w:t>
      </w:r>
      <w:r>
        <w:rPr>
          <w:sz w:val="28"/>
          <w:szCs w:val="28"/>
          <w:lang w:val="ru-RU"/>
        </w:rPr>
        <w:softHyphen/>
        <w:t>рактеристик контракта: цены совершения, даты совершения, курса исходной ценной бумаги, уязвимости этого курса и про</w:t>
      </w:r>
      <w:r>
        <w:rPr>
          <w:sz w:val="28"/>
          <w:szCs w:val="28"/>
          <w:lang w:val="ru-RU"/>
        </w:rPr>
        <w:softHyphen/>
        <w:t>центной ставки.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Стоимость опциона "колл" повышается с курсом акции. Очевидно, что инвестор заплатит дороже за право приобре</w:t>
      </w:r>
      <w:r>
        <w:rPr>
          <w:sz w:val="28"/>
          <w:szCs w:val="28"/>
          <w:lang w:val="ru-RU"/>
        </w:rPr>
        <w:softHyphen/>
        <w:t>сти за 600 франков ценную бумагу, стоящую 900 франков, чем за ценную бумагу, которая стоит только 700 франков.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Наоборот, премия опциона "пут" будет тем выше, чем меньше будет стоить акция.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Предпочтительнее продать за 1 100 франков ценную бумагу, стоимость которой 800 франков, чем бумагу, стоимость которой 1 050 франков. Следовательно, продавец ценных бумаг должен заплатить более высокую премию.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u w:val="single"/>
          <w:lang w:val="ru-RU"/>
        </w:rPr>
        <w:t>Пример.</w:t>
      </w:r>
      <w:r>
        <w:rPr>
          <w:sz w:val="28"/>
          <w:szCs w:val="28"/>
          <w:lang w:val="ru-RU"/>
        </w:rPr>
        <w:t xml:space="preserve"> Предположим, что инвестор хочет приобрести 100 акций фирмы "Сэн Гобэн". Чтобы хеджировать свой портфель от любых возможных изменений курса, он решает продать одновременно оп</w:t>
      </w:r>
      <w:r>
        <w:rPr>
          <w:sz w:val="28"/>
          <w:szCs w:val="28"/>
          <w:lang w:val="ru-RU"/>
        </w:rPr>
        <w:softHyphen/>
        <w:t>ционы "колл" (кроме того, выручка от продажи ему позволит запла</w:t>
      </w:r>
      <w:r>
        <w:rPr>
          <w:sz w:val="28"/>
          <w:szCs w:val="28"/>
          <w:lang w:val="ru-RU"/>
        </w:rPr>
        <w:softHyphen/>
        <w:t>тить часть акций). Имеются следующие рыночные данные на 31 декабря 1993 г.: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Курс ценной бумаги фирмы "Сэн Гобэн" (С)     </w:t>
      </w:r>
      <w:r>
        <w:rPr>
          <w:i/>
          <w:iCs/>
          <w:sz w:val="28"/>
          <w:szCs w:val="28"/>
          <w:lang w:val="ru-RU"/>
        </w:rPr>
        <w:tab/>
        <w:t xml:space="preserve">595 франков 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Уязвимость курса(ет )                      </w:t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  <w:t xml:space="preserve">20% 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Месячная процентная ставка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без риска (краткосрочная) (</w:t>
      </w:r>
      <w:r>
        <w:rPr>
          <w:i/>
          <w:iCs/>
          <w:sz w:val="28"/>
          <w:szCs w:val="28"/>
        </w:rPr>
        <w:t>rg</w:t>
      </w:r>
      <w:r>
        <w:rPr>
          <w:i/>
          <w:iCs/>
          <w:sz w:val="28"/>
          <w:szCs w:val="28"/>
          <w:lang w:val="ru-RU"/>
        </w:rPr>
        <w:t xml:space="preserve">)             </w:t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  <w:t xml:space="preserve">6% 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u w:val="single"/>
          <w:lang w:val="ru-RU"/>
        </w:rPr>
      </w:pPr>
      <w:r>
        <w:rPr>
          <w:i/>
          <w:iCs/>
          <w:sz w:val="28"/>
          <w:szCs w:val="28"/>
          <w:u w:val="single"/>
          <w:lang w:val="ru-RU"/>
        </w:rPr>
        <w:br w:type="page"/>
        <w:t>Опцион "колл" "Сэн Гобэн":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срок                                 </w:t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  <w:t xml:space="preserve">  </w:t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  <w:t xml:space="preserve">март 1994 г. </w:t>
      </w:r>
    </w:p>
    <w:p w:rsidR="003E39BD" w:rsidRDefault="003E39BD">
      <w:pPr>
        <w:autoSpaceDE w:val="0"/>
        <w:autoSpaceDN w:val="0"/>
        <w:adjustRightInd w:val="0"/>
        <w:ind w:left="4320" w:firstLine="72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</w:t>
      </w:r>
      <w:r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  <w:lang w:val="ru-RU"/>
        </w:rPr>
        <w:t xml:space="preserve">=3 месяца) 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цена совершения (Е)                    </w:t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  <w:t xml:space="preserve">640 франков 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выплачиваемая премия                </w:t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</w:r>
      <w:r>
        <w:rPr>
          <w:i/>
          <w:iCs/>
          <w:sz w:val="28"/>
          <w:szCs w:val="28"/>
          <w:lang w:val="ru-RU"/>
        </w:rPr>
        <w:tab/>
        <w:t xml:space="preserve">  13,5 франков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заметить, что купить в этом случае на трехмесячный срок за 640 франков ценную бумагу, которая стоит 595 франков, не очень инте</w:t>
      </w:r>
      <w:r>
        <w:rPr>
          <w:sz w:val="28"/>
          <w:szCs w:val="28"/>
          <w:lang w:val="ru-RU"/>
        </w:rPr>
        <w:softHyphen/>
        <w:t>ресно. Тем не менее премия опциона положительная, так как воз можно, что курс ценной бумаги превысит 640 франков. Таким обра</w:t>
      </w:r>
      <w:r>
        <w:rPr>
          <w:sz w:val="28"/>
          <w:szCs w:val="28"/>
          <w:lang w:val="ru-RU"/>
        </w:rPr>
        <w:softHyphen/>
        <w:t>зом, при любом курсе акции премия опциона "колл" (или "пут") по данной ценной бумаге будет всегда иметь положительный знак.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Инвестор должен определить сначала пропорцию опционов "колл" по отношению к акциям, которую надо соблюсти для создания портфеля без рисков (на 31 декабря).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Предположим, что </w:t>
      </w:r>
      <w:r>
        <w:rPr>
          <w:i/>
          <w:iCs/>
          <w:sz w:val="28"/>
          <w:szCs w:val="28"/>
          <w:lang w:val="ru-RU"/>
        </w:rPr>
        <w:t>п –</w:t>
      </w:r>
      <w:r>
        <w:rPr>
          <w:sz w:val="28"/>
          <w:szCs w:val="28"/>
          <w:lang w:val="ru-RU"/>
        </w:rPr>
        <w:t xml:space="preserve"> количество акций и </w:t>
      </w: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 xml:space="preserve"> – количество опционов. Искомое отношение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– будет равно: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</w:p>
    <w:p w:rsidR="003E39BD" w:rsidRDefault="009E06E7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pict>
          <v:shape id="_x0000_i1031" type="#_x0000_t75" style="width:336pt;height:98.25pt">
            <v:imagedata r:id="rId13" o:title=""/>
          </v:shape>
        </w:pict>
      </w:r>
    </w:p>
    <w:p w:rsidR="003E39BD" w:rsidRDefault="003E39BD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инвестор продаст 150 опционов "колл" и купит 100 акций. Стоимость его портфеля на 31 декабря составит: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 = (595 х 100) - (13,5 х 150) </w:t>
      </w:r>
      <w:r>
        <w:rPr>
          <w:i/>
          <w:iCs/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 xml:space="preserve"> 59 500 - 2025 = 57 475 франков.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Пропорция опционов относительно акций (отношение </w:t>
      </w:r>
      <w:r>
        <w:rPr>
          <w:i/>
          <w:iCs/>
          <w:sz w:val="28"/>
          <w:szCs w:val="28"/>
          <w:lang w:val="ru-RU"/>
        </w:rPr>
        <w:t xml:space="preserve">п) </w:t>
      </w:r>
      <w:r>
        <w:rPr>
          <w:sz w:val="28"/>
          <w:szCs w:val="28"/>
          <w:lang w:val="ru-RU"/>
        </w:rPr>
        <w:t>зависит от нескольких параметров (курс ценной бумаги, остав</w:t>
      </w:r>
      <w:r>
        <w:rPr>
          <w:sz w:val="28"/>
          <w:szCs w:val="28"/>
          <w:lang w:val="ru-RU"/>
        </w:rPr>
        <w:softHyphen/>
        <w:t>шийся срок и т.д.), которые постоянно изменяются; следова</w:t>
      </w:r>
      <w:r>
        <w:rPr>
          <w:sz w:val="28"/>
          <w:szCs w:val="28"/>
          <w:lang w:val="ru-RU"/>
        </w:rPr>
        <w:softHyphen/>
        <w:t>тельно, эту пропорцию надо постоянно приспосабливать, что</w:t>
      </w:r>
      <w:r>
        <w:rPr>
          <w:sz w:val="28"/>
          <w:szCs w:val="28"/>
          <w:lang w:val="ru-RU"/>
        </w:rPr>
        <w:softHyphen/>
        <w:t xml:space="preserve">бы держать портфель без риска. В нашем случае инвестор не держит портфель без риска, потому что он не воссоздал свой портфель по воле колебаний параметра </w:t>
      </w:r>
      <w:r>
        <w:rPr>
          <w:i/>
          <w:iCs/>
          <w:sz w:val="28"/>
          <w:szCs w:val="28"/>
        </w:rPr>
        <w:t>d</w:t>
      </w:r>
      <w:r>
        <w:rPr>
          <w:i/>
          <w:iCs/>
          <w:sz w:val="28"/>
          <w:szCs w:val="28"/>
          <w:vertAlign w:val="subscript"/>
          <w:lang w:val="ru-RU"/>
        </w:rPr>
        <w:t>1</w:t>
      </w:r>
      <w:r>
        <w:rPr>
          <w:i/>
          <w:iCs/>
          <w:sz w:val="28"/>
          <w:szCs w:val="28"/>
          <w:lang w:val="ru-RU"/>
        </w:rPr>
        <w:t>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br w:type="page"/>
        <w:t>2. ИНСТРУМЕНТЫ РЫНКА ВАЛЮТНЫХ ОПЦИОНОВ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арбитражных сделок, особенно часто используе</w:t>
      </w:r>
      <w:r>
        <w:rPr>
          <w:sz w:val="28"/>
          <w:szCs w:val="28"/>
          <w:lang w:val="ru-RU"/>
        </w:rPr>
        <w:softHyphen/>
        <w:t>мыми инструментами на рынках валютных опционов, явля</w:t>
      </w:r>
      <w:r>
        <w:rPr>
          <w:sz w:val="28"/>
          <w:szCs w:val="28"/>
          <w:lang w:val="ru-RU"/>
        </w:rPr>
        <w:softHyphen/>
        <w:t>ются: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операции "стрэддл", в основном в межбанковских сдел</w:t>
      </w:r>
      <w:r>
        <w:rPr>
          <w:sz w:val="28"/>
          <w:szCs w:val="28"/>
          <w:lang w:val="ru-RU"/>
        </w:rPr>
        <w:softHyphen/>
        <w:t>ках,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построение туннелей, в основном для клиентов-промыш</w:t>
      </w:r>
      <w:r>
        <w:rPr>
          <w:sz w:val="28"/>
          <w:szCs w:val="28"/>
          <w:lang w:val="ru-RU"/>
        </w:rPr>
        <w:softHyphen/>
        <w:t>ленников и коммерсантов,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сборка вертикальных отклонений.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Кратко характеристики этих операций состоят в следующем.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Покупка простого "стрэддла" состоит в одновременной по</w:t>
      </w:r>
      <w:r>
        <w:rPr>
          <w:sz w:val="28"/>
          <w:szCs w:val="28"/>
          <w:lang w:val="ru-RU"/>
        </w:rPr>
        <w:softHyphen/>
        <w:t>купке опциона "пут" и "колл"</w:t>
      </w:r>
      <w:r>
        <w:rPr>
          <w:rStyle w:val="ab"/>
          <w:sz w:val="28"/>
          <w:szCs w:val="28"/>
          <w:lang w:val="ru-RU"/>
        </w:rPr>
        <w:footnoteReference w:id="2"/>
      </w:r>
      <w:r>
        <w:rPr>
          <w:sz w:val="28"/>
          <w:szCs w:val="28"/>
          <w:lang w:val="ru-RU"/>
        </w:rPr>
        <w:t xml:space="preserve"> с одинаковой ценой совершения и с одинаковым сроком. Этим покупатель "стрэддла" ограничи</w:t>
      </w:r>
      <w:r>
        <w:rPr>
          <w:sz w:val="28"/>
          <w:szCs w:val="28"/>
          <w:lang w:val="ru-RU"/>
        </w:rPr>
        <w:softHyphen/>
        <w:t>вает свой риск на сумму обеих выплачиваемых премий. Если уязвимость рынков увеличивается и спот-курс отклоняется от цены совершения, повышается или снижается на сумму, кото</w:t>
      </w:r>
      <w:r>
        <w:rPr>
          <w:sz w:val="28"/>
          <w:szCs w:val="28"/>
          <w:lang w:val="ru-RU"/>
        </w:rPr>
        <w:softHyphen/>
        <w:t>рая превышает сумму обеих премий, исполнение или перепро</w:t>
      </w:r>
      <w:r>
        <w:rPr>
          <w:sz w:val="28"/>
          <w:szCs w:val="28"/>
          <w:lang w:val="ru-RU"/>
        </w:rPr>
        <w:softHyphen/>
        <w:t>дажа одного из опционов приведут к выгодной позиции и по</w:t>
      </w:r>
      <w:r>
        <w:rPr>
          <w:sz w:val="28"/>
          <w:szCs w:val="28"/>
          <w:lang w:val="ru-RU"/>
        </w:rPr>
        <w:softHyphen/>
        <w:t>зволят извлечь прибыль.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противном случае, т.е. когда прогнозируется стабильность курсов, продажа "стрэддла" (одновременная продажа опциона "колл" и "пут" с одинаковыми характеристиками) приводит к немедленному получению обеих премий и представляет собой максимальную ожидаемую прибыль. Если курсы действительно остаются стабильными, то покупатели не заключат контракты и продавец может "выкупить" свою позицию более дешево и исклю</w:t>
      </w:r>
      <w:r>
        <w:rPr>
          <w:sz w:val="28"/>
          <w:szCs w:val="28"/>
          <w:lang w:val="ru-RU"/>
        </w:rPr>
        <w:softHyphen/>
        <w:t>чить риск. Но, если курсы станут сильно колебаться, то риск по</w:t>
      </w:r>
      <w:r>
        <w:rPr>
          <w:sz w:val="28"/>
          <w:szCs w:val="28"/>
          <w:lang w:val="ru-RU"/>
        </w:rPr>
        <w:softHyphen/>
        <w:t>тери для продавца "стрэддла" теоретически не ограничен.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операторы при этих сделках наблюдают за коти</w:t>
      </w:r>
      <w:r>
        <w:rPr>
          <w:sz w:val="28"/>
          <w:szCs w:val="28"/>
          <w:lang w:val="ru-RU"/>
        </w:rPr>
        <w:softHyphen/>
        <w:t>ровкой премий на рынке. Если одна из премий кажется недо</w:t>
      </w:r>
      <w:r>
        <w:rPr>
          <w:sz w:val="28"/>
          <w:szCs w:val="28"/>
          <w:lang w:val="ru-RU"/>
        </w:rPr>
        <w:softHyphen/>
        <w:t>оцененной по отношению к моделям установления цен, кото</w:t>
      </w:r>
      <w:r>
        <w:rPr>
          <w:sz w:val="28"/>
          <w:szCs w:val="28"/>
          <w:lang w:val="ru-RU"/>
        </w:rPr>
        <w:softHyphen/>
        <w:t>рые находятся в распоряжении оператора, то он ее купит с це</w:t>
      </w:r>
      <w:r>
        <w:rPr>
          <w:sz w:val="28"/>
          <w:szCs w:val="28"/>
          <w:lang w:val="ru-RU"/>
        </w:rPr>
        <w:softHyphen/>
        <w:t>лью перепродать по цене, установленной его моделью. Но если премия кажется с завышенной оценкой, оператор продаст оп</w:t>
      </w:r>
      <w:r>
        <w:rPr>
          <w:sz w:val="28"/>
          <w:szCs w:val="28"/>
          <w:lang w:val="ru-RU"/>
        </w:rPr>
        <w:softHyphen/>
        <w:t>цион без покрытия, надеясь выкупить его позднее по повы</w:t>
      </w:r>
      <w:r>
        <w:rPr>
          <w:sz w:val="28"/>
          <w:szCs w:val="28"/>
          <w:lang w:val="ru-RU"/>
        </w:rPr>
        <w:softHyphen/>
        <w:t>шенной цене и получить разницу в цене премии.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случай (покупка опционов) часто наблюдается на рынке, уязвимость которого увеличивается, тогда как второй случай (продажа опционов без покрытия) – это когда уязвимость уменьшается. При этом типе сделок "пут" или "колл" считаются второстепенными опционами, а также их денежное направле</w:t>
      </w:r>
      <w:r>
        <w:rPr>
          <w:sz w:val="28"/>
          <w:szCs w:val="28"/>
          <w:lang w:val="ru-RU"/>
        </w:rPr>
        <w:softHyphen/>
        <w:t>ние (возможная продажа или покупка долларов). Предпочти</w:t>
      </w:r>
      <w:r>
        <w:rPr>
          <w:sz w:val="28"/>
          <w:szCs w:val="28"/>
          <w:lang w:val="ru-RU"/>
        </w:rPr>
        <w:softHyphen/>
        <w:t>тельно оценивать специфический характер опционов (покупка или продажа прогнозируемых уязвимостей). Только операторы-профессионалы, которые постоянно работают на рынке и по</w:t>
      </w:r>
      <w:r>
        <w:rPr>
          <w:sz w:val="28"/>
          <w:szCs w:val="28"/>
          <w:lang w:val="ru-RU"/>
        </w:rPr>
        <w:softHyphen/>
        <w:t>стоянно следят за своими позициями, используют "стрэддлы". Большинство межбанковских сделок, заключенных на рынке опционов, подчиняются этому Принципу настолько, насколько котировки операторов выражаются степенью уязвимости.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"стрэддлов" очень много, необходимо различать денежное толкование общих сумм серий опционов. Это позво</w:t>
      </w:r>
      <w:r>
        <w:rPr>
          <w:sz w:val="28"/>
          <w:szCs w:val="28"/>
          <w:lang w:val="ru-RU"/>
        </w:rPr>
        <w:softHyphen/>
        <w:t>ляет не только наблюдать за динамикой нетто-продаж и поку</w:t>
      </w:r>
      <w:r>
        <w:rPr>
          <w:sz w:val="28"/>
          <w:szCs w:val="28"/>
          <w:lang w:val="ru-RU"/>
        </w:rPr>
        <w:softHyphen/>
        <w:t>пок опционов банков-резидентов, которые отражают прогнозы по уязвимости, но и рассматривать нетго-позицию банка, кото</w:t>
      </w:r>
      <w:r>
        <w:rPr>
          <w:sz w:val="28"/>
          <w:szCs w:val="28"/>
          <w:lang w:val="ru-RU"/>
        </w:rPr>
        <w:softHyphen/>
        <w:t>рая определяет между банками-резидентами потенциальных продавцов и покупателей той или иной валюты. Покупка или продажа "стрэддла" нейтральны по отношению к нетто-позиции банка: покупка опциона "колл" в долларах США (форвардная покупка долларов) компенсируется покупкой оп</w:t>
      </w:r>
      <w:r>
        <w:rPr>
          <w:sz w:val="28"/>
          <w:szCs w:val="28"/>
          <w:lang w:val="ru-RU"/>
        </w:rPr>
        <w:softHyphen/>
        <w:t>циона "пут" в долларах США (форвардная продажа долларов).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операциях с клиентами только немногие предприятия используют опционы из-за стоимости премии, которую надо платить при покупке контрактов. Для того чтобы опровергнуть эти представления, банки стали использовать инструменты, с помощью которых они стремятся нейтрализовать стоимость премий ("опционы с нулевой премией"). Инструменты заклю</w:t>
      </w:r>
      <w:r>
        <w:rPr>
          <w:sz w:val="28"/>
          <w:szCs w:val="28"/>
          <w:lang w:val="ru-RU"/>
        </w:rPr>
        <w:softHyphen/>
        <w:t>чаются в построении "туннелей". Этот инструмент был введен в начале 1985 г. банком "Ситибэнк". Для французского экспорте</w:t>
      </w:r>
      <w:r>
        <w:rPr>
          <w:sz w:val="28"/>
          <w:szCs w:val="28"/>
          <w:lang w:val="ru-RU"/>
        </w:rPr>
        <w:softHyphen/>
        <w:t>ра, например, который выставляет счета в долларах, построе</w:t>
      </w:r>
      <w:r>
        <w:rPr>
          <w:sz w:val="28"/>
          <w:szCs w:val="28"/>
          <w:lang w:val="ru-RU"/>
        </w:rPr>
        <w:softHyphen/>
        <w:t>ние "туннеля" заключается в сочетании покупки опционов "пут" – доллары США/фр.франки – и продажи опционов "колл" – доллары США/фр.франки – с ценами совершения "вне курсов" ("вне денег") так, что цена купленного опциона может даже полностью компенсироваться премией проданного опциона. Поскольку оба контракта считаются потенциальной форвард</w:t>
      </w:r>
      <w:r>
        <w:rPr>
          <w:sz w:val="28"/>
          <w:szCs w:val="28"/>
          <w:lang w:val="ru-RU"/>
        </w:rPr>
        <w:softHyphen/>
        <w:t>ной продажей долларов, то форвардные курсы определяют пре</w:t>
      </w:r>
      <w:r>
        <w:rPr>
          <w:sz w:val="28"/>
          <w:szCs w:val="28"/>
          <w:lang w:val="ru-RU"/>
        </w:rPr>
        <w:softHyphen/>
        <w:t>дельно высокий или низкий уровень ожидаемых доходов экс</w:t>
      </w:r>
      <w:r>
        <w:rPr>
          <w:sz w:val="28"/>
          <w:szCs w:val="28"/>
          <w:lang w:val="ru-RU"/>
        </w:rPr>
        <w:softHyphen/>
        <w:t>портеров, но также ограничивают прибыль, которую предпри</w:t>
      </w:r>
      <w:r>
        <w:rPr>
          <w:sz w:val="28"/>
          <w:szCs w:val="28"/>
          <w:lang w:val="ru-RU"/>
        </w:rPr>
        <w:softHyphen/>
        <w:t>ятие могло бы извлечь из значительного повышения курса доллара. Этот метод позволяет осуществить промежуточное хеджирование между форвардным обменом валюты, который замораживает будущий валютный курс, и дорогостоящей по</w:t>
      </w:r>
      <w:r>
        <w:rPr>
          <w:sz w:val="28"/>
          <w:szCs w:val="28"/>
          <w:lang w:val="ru-RU"/>
        </w:rPr>
        <w:softHyphen/>
        <w:t>купкой простого опциона "пут", позволяющего полностью из</w:t>
      </w:r>
      <w:r>
        <w:rPr>
          <w:sz w:val="28"/>
          <w:szCs w:val="28"/>
          <w:lang w:val="ru-RU"/>
        </w:rPr>
        <w:softHyphen/>
        <w:t>влечь прибыль из выгодной эволюции курса доллара.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Построение туннелей является результатом переговоров между компаниями и банками. Результат отражает не только компромисс, достигнутый самими компаниями между степенью хеджирования риска и стоимостью хеджирования, но и обост</w:t>
      </w:r>
      <w:r>
        <w:rPr>
          <w:sz w:val="28"/>
          <w:szCs w:val="28"/>
          <w:lang w:val="ru-RU"/>
        </w:rPr>
        <w:softHyphen/>
        <w:t>рение банковской конкуренции на данном рынке. Сделки кли</w:t>
      </w:r>
      <w:r>
        <w:rPr>
          <w:sz w:val="28"/>
          <w:szCs w:val="28"/>
          <w:lang w:val="ru-RU"/>
        </w:rPr>
        <w:softHyphen/>
        <w:t>ентов по хеджированию в форме "туннелей" влияют также на динамику нетто-позиции банка.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котировки валютных опционов публикуются в финансовых газетах. Например, французская газета "ЭКО" еже</w:t>
      </w:r>
      <w:r>
        <w:rPr>
          <w:sz w:val="28"/>
          <w:szCs w:val="28"/>
          <w:lang w:val="ru-RU"/>
        </w:rPr>
        <w:softHyphen/>
        <w:t>дневно публикует котировки простых опционов и туннелей с ну</w:t>
      </w:r>
      <w:r>
        <w:rPr>
          <w:sz w:val="28"/>
          <w:szCs w:val="28"/>
          <w:lang w:val="ru-RU"/>
        </w:rPr>
        <w:softHyphen/>
        <w:t>левой премией по сделкам доллары США/фр. франки (табл.2).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 xml:space="preserve">Таблица 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ru-RU"/>
        </w:rPr>
        <w:t xml:space="preserve">. </w:t>
      </w: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Рынки опционов</w:t>
      </w:r>
    </w:p>
    <w:p w:rsidR="003E39BD" w:rsidRDefault="003E39B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(котировка от 30 марта 1990 г.)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1"/>
        <w:gridCol w:w="2391"/>
        <w:gridCol w:w="2363"/>
        <w:gridCol w:w="2420"/>
      </w:tblGrid>
      <w:tr w:rsidR="003E39BD">
        <w:trPr>
          <w:trHeight w:hRule="exact" w:val="710"/>
        </w:trPr>
        <w:tc>
          <w:tcPr>
            <w:tcW w:w="9335" w:type="dxa"/>
            <w:gridSpan w:val="4"/>
          </w:tcPr>
          <w:p w:rsidR="003E39BD" w:rsidRDefault="003E39BD">
            <w:pPr>
              <w:pStyle w:val="6"/>
            </w:pPr>
            <w:r>
              <w:t>Валютные опционы</w:t>
            </w:r>
          </w:p>
          <w:p w:rsidR="003E39BD" w:rsidRDefault="003E39BD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E39BD">
        <w:trPr>
          <w:trHeight w:hRule="exact" w:val="986"/>
        </w:trPr>
        <w:tc>
          <w:tcPr>
            <w:tcW w:w="2161" w:type="dxa"/>
            <w:vAlign w:val="center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 паритетом: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5,698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gridSpan w:val="2"/>
            <w:vAlign w:val="center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долл./франк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  <w:vAlign w:val="center"/>
          </w:tcPr>
          <w:p w:rsidR="003E39BD" w:rsidRDefault="003E39BD">
            <w:pPr>
              <w:pStyle w:val="ac"/>
            </w:pPr>
            <w:r>
              <w:t>Фиксация курса в Париже: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5,70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E39BD">
        <w:trPr>
          <w:trHeight w:hRule="exact" w:val="513"/>
        </w:trPr>
        <w:tc>
          <w:tcPr>
            <w:tcW w:w="2161" w:type="dxa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Срок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91" w:type="dxa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Уязвимость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63" w:type="dxa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Покупка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Продажа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E39BD">
        <w:trPr>
          <w:trHeight w:hRule="exact" w:val="1450"/>
        </w:trPr>
        <w:tc>
          <w:tcPr>
            <w:tcW w:w="2161" w:type="dxa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месяц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месяца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месяцев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91" w:type="dxa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10,00 – 10,5</w:t>
            </w:r>
          </w:p>
          <w:p w:rsidR="003E39BD" w:rsidRDefault="003E39BD">
            <w:pPr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 xml:space="preserve">      10,60 – 11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11,20 – 11,5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63" w:type="dxa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1,22 – 1,29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2,31 – 2,39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3,43 – 3,53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1.08 – 1,14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1,69 – 1,97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t>2,54 – 2,74</w:t>
            </w:r>
          </w:p>
          <w:p w:rsidR="003E39BD" w:rsidRDefault="003E39B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этим двум уже классическим инструментам на рынках опционов ("стрэддл" и "туннели") надо добавить </w:t>
      </w:r>
      <w:r>
        <w:rPr>
          <w:i/>
          <w:iCs/>
          <w:sz w:val="28"/>
          <w:szCs w:val="28"/>
          <w:lang w:val="ru-RU"/>
        </w:rPr>
        <w:t>вертикальные отклонения.</w:t>
      </w:r>
      <w:r>
        <w:rPr>
          <w:sz w:val="28"/>
          <w:szCs w:val="28"/>
          <w:lang w:val="ru-RU"/>
        </w:rPr>
        <w:t xml:space="preserve"> Поскольку "стрэддлы" основаны на прогнозирова</w:t>
      </w:r>
      <w:r>
        <w:rPr>
          <w:sz w:val="28"/>
          <w:szCs w:val="28"/>
          <w:lang w:val="ru-RU"/>
        </w:rPr>
        <w:softHyphen/>
        <w:t>нии уязвимости, а туннели позволяют хеджировать от противо</w:t>
      </w:r>
      <w:r>
        <w:rPr>
          <w:sz w:val="28"/>
          <w:szCs w:val="28"/>
          <w:lang w:val="ru-RU"/>
        </w:rPr>
        <w:softHyphen/>
        <w:t>положной тенденции курсов, то вертикальные отклонения яв</w:t>
      </w:r>
      <w:r>
        <w:rPr>
          <w:sz w:val="28"/>
          <w:szCs w:val="28"/>
          <w:lang w:val="ru-RU"/>
        </w:rPr>
        <w:softHyphen/>
        <w:t>ляются операциями, позволяющими получить ограниченную прибыль в случае соответствующей прогнозам эволюции курсов и потерпеть только ограниченную потерю в случае невыгодной эволюции. Применение этой стратегии выражается покупкой и продажей опционов ("колл" или "пут") с одинаковой датой со</w:t>
      </w:r>
      <w:r>
        <w:rPr>
          <w:sz w:val="28"/>
          <w:szCs w:val="28"/>
          <w:lang w:val="ru-RU"/>
        </w:rPr>
        <w:softHyphen/>
        <w:t>вершения, но разными ценами. Таким образом, вертикальное отклонение выражается разными рыночными котировками цен совершения.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br w:type="page"/>
        <w:t>3. ВАЛЮТНЫЕ РИСКИ И МЕТОДЫ ИХ СТРАХОВАНИЯ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Валютные риски</w:t>
      </w:r>
      <w:r>
        <w:rPr>
          <w:i/>
          <w:iCs/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это опасность возможных потерь в ре</w:t>
      </w:r>
      <w:r>
        <w:rPr>
          <w:sz w:val="28"/>
          <w:szCs w:val="28"/>
          <w:lang w:val="ru-RU"/>
        </w:rPr>
        <w:softHyphen/>
        <w:t>зультате изменения валютных курсов. В основе валютного рис</w:t>
      </w:r>
      <w:r>
        <w:rPr>
          <w:sz w:val="28"/>
          <w:szCs w:val="28"/>
          <w:lang w:val="ru-RU"/>
        </w:rPr>
        <w:softHyphen/>
        <w:t>ка лежит изменение реальной стоимости денежных обяза</w:t>
      </w:r>
      <w:r>
        <w:rPr>
          <w:sz w:val="28"/>
          <w:szCs w:val="28"/>
          <w:lang w:val="ru-RU"/>
        </w:rPr>
        <w:softHyphen/>
        <w:t>тельств во времени. Валютным рискам подвергаются все участ</w:t>
      </w:r>
      <w:r>
        <w:rPr>
          <w:sz w:val="28"/>
          <w:szCs w:val="28"/>
          <w:lang w:val="ru-RU"/>
        </w:rPr>
        <w:softHyphen/>
        <w:t>ники валютного рынка: импортеры и экспортеры, кредиторы и заемщики, банки.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Валютный риск связан с интернационализацией рынка бан</w:t>
      </w:r>
      <w:r>
        <w:rPr>
          <w:sz w:val="28"/>
          <w:szCs w:val="28"/>
          <w:lang w:val="ru-RU"/>
        </w:rPr>
        <w:softHyphen/>
        <w:t>ковских операций, созданием транснациональных компаний и банков, диверсификацией их деятельности и представляет со</w:t>
      </w:r>
      <w:r>
        <w:rPr>
          <w:sz w:val="28"/>
          <w:szCs w:val="28"/>
          <w:lang w:val="ru-RU"/>
        </w:rPr>
        <w:softHyphen/>
        <w:t>бой возможность валютных потерь в результате колебаний ва</w:t>
      </w:r>
      <w:r>
        <w:rPr>
          <w:sz w:val="28"/>
          <w:szCs w:val="28"/>
          <w:lang w:val="ru-RU"/>
        </w:rPr>
        <w:softHyphen/>
        <w:t>лютных курсов. Они могут возникнуть в процессе международ</w:t>
      </w:r>
      <w:r>
        <w:rPr>
          <w:sz w:val="28"/>
          <w:szCs w:val="28"/>
          <w:lang w:val="ru-RU"/>
        </w:rPr>
        <w:softHyphen/>
        <w:t>ной деятельности банков, которая включает: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валютные операции,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зарубежное кредитование,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инвестиционную деятельность,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международные платежи,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международные расчеты,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финансирование внешней торговли,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страхование валютных и кредитных рисков,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международные гарантии.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Иными словами, сложилось множество взаимосвязей между валютными и денежными рынками. И, как было отмечено ра</w:t>
      </w:r>
      <w:r>
        <w:rPr>
          <w:sz w:val="28"/>
          <w:szCs w:val="28"/>
          <w:lang w:val="ru-RU"/>
        </w:rPr>
        <w:softHyphen/>
        <w:t>нее, многие операции носят черты как денежного рынка, так и рынка иностранной валюты.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серии недавних банковских кризисов, наиболее известным из которых стал крах британского "Бэринг бразерс", центральные банки ведущих финансовых центров обеспокоены тем, что присущая многим банкам неспособность оценить и ус</w:t>
      </w:r>
      <w:r>
        <w:rPr>
          <w:sz w:val="28"/>
          <w:szCs w:val="28"/>
          <w:lang w:val="ru-RU"/>
        </w:rPr>
        <w:softHyphen/>
        <w:t>тановить контроль над рисками по крупным платежам на ва</w:t>
      </w:r>
      <w:r>
        <w:rPr>
          <w:sz w:val="28"/>
          <w:szCs w:val="28"/>
          <w:lang w:val="ru-RU"/>
        </w:rPr>
        <w:softHyphen/>
        <w:t>лютных рынках угрожает стабильности мировой финансовой системы. Центральные банки стран "большой десятки" на ос</w:t>
      </w:r>
      <w:r>
        <w:rPr>
          <w:sz w:val="28"/>
          <w:szCs w:val="28"/>
          <w:lang w:val="ru-RU"/>
        </w:rPr>
        <w:softHyphen/>
        <w:t>нове анализа деятельности 80-ти крупнейших банков мира пришли к выводу, что сроки действия рисков и объемы потен</w:t>
      </w:r>
      <w:r>
        <w:rPr>
          <w:sz w:val="28"/>
          <w:szCs w:val="28"/>
          <w:lang w:val="ru-RU"/>
        </w:rPr>
        <w:softHyphen/>
        <w:t>циальных убытков оказались значительно больше ожидаемых и они должным образом не контролируются. Банки берут на себя чрезмерные и неоправданные риски по валюте, ошибочно счи</w:t>
      </w:r>
      <w:r>
        <w:rPr>
          <w:sz w:val="28"/>
          <w:szCs w:val="28"/>
          <w:lang w:val="ru-RU"/>
        </w:rPr>
        <w:softHyphen/>
        <w:t>тая, что вероятность убытков от торговли валютой не сопоста</w:t>
      </w:r>
      <w:r>
        <w:rPr>
          <w:sz w:val="28"/>
          <w:szCs w:val="28"/>
          <w:lang w:val="ru-RU"/>
        </w:rPr>
        <w:softHyphen/>
        <w:t>вима с риском убытков от кредитования.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суточный оборот на валютных рынках оценивается в 1230 млрд. долл. Однако поскольку по каждой сделке может производиться более двух платежей, ежесуточные объемы перечислений средств часто многократно превышают показатель оборота. Потенциальные убытки по валютным рас</w:t>
      </w:r>
      <w:r>
        <w:rPr>
          <w:sz w:val="28"/>
          <w:szCs w:val="28"/>
          <w:lang w:val="ru-RU"/>
        </w:rPr>
        <w:softHyphen/>
        <w:t>четам – это не просто вопрос одного рабочего дня. Банку мо</w:t>
      </w:r>
      <w:r>
        <w:rPr>
          <w:sz w:val="28"/>
          <w:szCs w:val="28"/>
          <w:lang w:val="ru-RU"/>
        </w:rPr>
        <w:softHyphen/>
        <w:t>гут потребоваться два и даже больше рабочих дней, чтобы по</w:t>
      </w:r>
      <w:r>
        <w:rPr>
          <w:sz w:val="28"/>
          <w:szCs w:val="28"/>
          <w:lang w:val="ru-RU"/>
        </w:rPr>
        <w:softHyphen/>
        <w:t>лучить подтверждение о зачислении валюты. К тому же многие банки не имеют хорошо налаженных внутренних каналов контроля над рисками и соответствующих административных структур для решения этой проблемы.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борьбы с рисками на валютных рынках Банком между</w:t>
      </w:r>
      <w:r>
        <w:rPr>
          <w:sz w:val="28"/>
          <w:szCs w:val="28"/>
          <w:lang w:val="ru-RU"/>
        </w:rPr>
        <w:softHyphen/>
        <w:t>народных расчетов (БМР) была предложена следующая стра</w:t>
      </w:r>
      <w:r>
        <w:rPr>
          <w:sz w:val="28"/>
          <w:szCs w:val="28"/>
          <w:lang w:val="ru-RU"/>
        </w:rPr>
        <w:softHyphen/>
        <w:t>тегия: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повышение контроля над потенциальными рисками по валютным расчетам в каждом отдельном банке;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разработка банковскими группами многосторонних спо</w:t>
      </w:r>
      <w:r>
        <w:rPr>
          <w:sz w:val="28"/>
          <w:szCs w:val="28"/>
          <w:lang w:val="ru-RU"/>
        </w:rPr>
        <w:softHyphen/>
        <w:t>собов снижения валютных рисков;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совершенствование центральными банками националь</w:t>
      </w:r>
      <w:r>
        <w:rPr>
          <w:sz w:val="28"/>
          <w:szCs w:val="28"/>
          <w:lang w:val="ru-RU"/>
        </w:rPr>
        <w:softHyphen/>
        <w:t>ных платежных систем и проведение мероприятий, вы</w:t>
      </w:r>
      <w:r>
        <w:rPr>
          <w:sz w:val="28"/>
          <w:szCs w:val="28"/>
          <w:lang w:val="ru-RU"/>
        </w:rPr>
        <w:softHyphen/>
        <w:t>нуждающих местные банки усилить контроль над валют</w:t>
      </w:r>
      <w:r>
        <w:rPr>
          <w:sz w:val="28"/>
          <w:szCs w:val="28"/>
          <w:lang w:val="ru-RU"/>
        </w:rPr>
        <w:softHyphen/>
        <w:t>ными рисками.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банки уже установили пределы по собственным по</w:t>
      </w:r>
      <w:r>
        <w:rPr>
          <w:sz w:val="28"/>
          <w:szCs w:val="28"/>
          <w:lang w:val="ru-RU"/>
        </w:rPr>
        <w:softHyphen/>
        <w:t>тенциальным убыткам для других банков и ограничения по срокам платежей.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Предполагается, что предложения БМР для банков по ми</w:t>
      </w:r>
      <w:r>
        <w:rPr>
          <w:sz w:val="28"/>
          <w:szCs w:val="28"/>
          <w:lang w:val="ru-RU"/>
        </w:rPr>
        <w:softHyphen/>
        <w:t>нимизации валютных рисков могут снизить вероятность потен</w:t>
      </w:r>
      <w:r>
        <w:rPr>
          <w:sz w:val="28"/>
          <w:szCs w:val="28"/>
          <w:lang w:val="ru-RU"/>
        </w:rPr>
        <w:softHyphen/>
        <w:t>циальных убытков на 50–65%. Кроме того, БМР рекомендует центральным банкам провести ряд мероприятий для усиления контроля над платежными рисками по валютным операциям. БМР предлагает также принять регулярную конфиденциальную отчетность и, возможно, публикацию информации о потенциаль</w:t>
      </w:r>
      <w:r>
        <w:rPr>
          <w:sz w:val="28"/>
          <w:szCs w:val="28"/>
          <w:lang w:val="ru-RU"/>
        </w:rPr>
        <w:softHyphen/>
        <w:t>ных убытках. Центральным банкам предписывается и рассмотре</w:t>
      </w:r>
      <w:r>
        <w:rPr>
          <w:sz w:val="28"/>
          <w:szCs w:val="28"/>
          <w:lang w:val="ru-RU"/>
        </w:rPr>
        <w:softHyphen/>
        <w:t>ние возможности введения формальных ограничений на потенци</w:t>
      </w:r>
      <w:r>
        <w:rPr>
          <w:sz w:val="28"/>
          <w:szCs w:val="28"/>
          <w:lang w:val="ru-RU"/>
        </w:rPr>
        <w:softHyphen/>
        <w:t>альные убытки по валютным расчетам или включение валютных сделок в риски, на покрытие которых банки создают соответст</w:t>
      </w:r>
      <w:r>
        <w:rPr>
          <w:sz w:val="28"/>
          <w:szCs w:val="28"/>
          <w:lang w:val="ru-RU"/>
        </w:rPr>
        <w:softHyphen/>
        <w:t>вующие резервы на основе расчета диагноза валютных потерь.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Операции своп используются банками при покупке валюты для проведения предстоящих платежей в международных рас</w:t>
      </w:r>
      <w:r>
        <w:rPr>
          <w:sz w:val="28"/>
          <w:szCs w:val="28"/>
          <w:lang w:val="ru-RU"/>
        </w:rPr>
        <w:softHyphen/>
        <w:t>четах, для взаимного межбанковского кредитования и т.д.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Валютный своп имеет две разновидности. Первая схожа с оформлением параллельных кредитов, когда две стороны в двух различных странах предоставляют разновеликие кредиты с одинаковыми сроками и способами погашения, но выраженные в различных валютах. Второй вариант – просто соглашение между двумя банками купить или продать валюты по ставке слот на заранее оговоренную дату в будущем по определенной ставке. В отличие от параллельных кредитов свопы не включают платеж процентов. Одни транснациональные банки используют взаимный зачет рисков по активу и пассиву, так называемый ме</w:t>
      </w:r>
      <w:r>
        <w:rPr>
          <w:sz w:val="28"/>
          <w:szCs w:val="28"/>
          <w:lang w:val="ru-RU"/>
        </w:rPr>
        <w:softHyphen/>
        <w:t>тод "мэтчинг" (</w:t>
      </w:r>
      <w:r>
        <w:rPr>
          <w:sz w:val="28"/>
          <w:szCs w:val="28"/>
        </w:rPr>
        <w:t>matching</w:t>
      </w:r>
      <w:r>
        <w:rPr>
          <w:sz w:val="28"/>
          <w:szCs w:val="28"/>
          <w:lang w:val="ru-RU"/>
        </w:rPr>
        <w:t>), когда путем вычета поступления валюты из величины ее оттока руководство банка может оказать влияние на их размер. Другие транснациональные банки используют ме</w:t>
      </w:r>
      <w:r>
        <w:rPr>
          <w:sz w:val="28"/>
          <w:szCs w:val="28"/>
          <w:lang w:val="ru-RU"/>
        </w:rPr>
        <w:softHyphen/>
        <w:t>тод "неттинга" (</w:t>
      </w:r>
      <w:r>
        <w:rPr>
          <w:sz w:val="28"/>
          <w:szCs w:val="28"/>
        </w:rPr>
        <w:t>netting</w:t>
      </w:r>
      <w:r>
        <w:rPr>
          <w:sz w:val="28"/>
          <w:szCs w:val="28"/>
          <w:lang w:val="ru-RU"/>
        </w:rPr>
        <w:t>), который выражается в максимальном сокращении валютных сделок путем их укрупнения. Для этой цели должна быть отлично налажена координация деятельно</w:t>
      </w:r>
      <w:r>
        <w:rPr>
          <w:sz w:val="28"/>
          <w:szCs w:val="28"/>
          <w:lang w:val="ru-RU"/>
        </w:rPr>
        <w:softHyphen/>
        <w:t>сти всех подразделений банковского учреждения.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Хеджирование предусматривает создание встречных требо</w:t>
      </w:r>
      <w:r>
        <w:rPr>
          <w:sz w:val="28"/>
          <w:szCs w:val="28"/>
          <w:lang w:val="ru-RU"/>
        </w:rPr>
        <w:softHyphen/>
        <w:t>ваний и обязательств в иностранной валюте. Наиболее распро</w:t>
      </w:r>
      <w:r>
        <w:rPr>
          <w:sz w:val="28"/>
          <w:szCs w:val="28"/>
          <w:lang w:val="ru-RU"/>
        </w:rPr>
        <w:softHyphen/>
        <w:t>страненный вид хеджирования – заключение срочных валютных сделок. Например, английская торговая фирма, ожидающая через шесть месяцев поступления долларов США, осуществляет хед</w:t>
      </w:r>
      <w:r>
        <w:rPr>
          <w:sz w:val="28"/>
          <w:szCs w:val="28"/>
          <w:lang w:val="ru-RU"/>
        </w:rPr>
        <w:softHyphen/>
        <w:t>жирование путем продажи этих будущих поступлений на фунты стерлингов по срочному курсу на шесть месяцев. Заключая срочную валютную сделку, фирма создает обязательства в дол</w:t>
      </w:r>
      <w:r>
        <w:rPr>
          <w:sz w:val="28"/>
          <w:szCs w:val="28"/>
          <w:lang w:val="ru-RU"/>
        </w:rPr>
        <w:softHyphen/>
        <w:t>ларах для балансирования имеющихся долларовых требований. В случае снижения курса доллара против фунта стерлингов убытки по торговому контракту будут компенсированы за счет прибыли по срочной валютной сделке. Для уменьшения валют</w:t>
      </w:r>
      <w:r>
        <w:rPr>
          <w:sz w:val="28"/>
          <w:szCs w:val="28"/>
          <w:lang w:val="ru-RU"/>
        </w:rPr>
        <w:softHyphen/>
        <w:t>ного риска можно рекомендовать следующие основные приемы хеджирования в различных ситуациях.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ситуация: ожидается падение курса на</w:t>
      </w:r>
      <w:r>
        <w:rPr>
          <w:sz w:val="28"/>
          <w:szCs w:val="28"/>
          <w:lang w:val="ru-RU"/>
        </w:rPr>
        <w:softHyphen/>
        <w:t>циональной валюты. В этом случае банку необходимо: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продать национальную валюту и выбрать вторую валюту сделки;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сократить объем операций с ценными бумагами в нацио</w:t>
      </w:r>
      <w:r>
        <w:rPr>
          <w:sz w:val="28"/>
          <w:szCs w:val="28"/>
          <w:lang w:val="ru-RU"/>
        </w:rPr>
        <w:softHyphen/>
        <w:t>нальной валюте, сократить объемы наличности;</w:t>
      </w:r>
    </w:p>
    <w:p w:rsidR="003E39BD" w:rsidRDefault="003E39BD">
      <w:pPr>
        <w:autoSpaceDE w:val="0"/>
        <w:autoSpaceDN w:val="0"/>
        <w:adjustRightInd w:val="0"/>
        <w:ind w:left="22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ускорить получение дебиторской задолженности в нацио</w:t>
      </w:r>
      <w:r>
        <w:rPr>
          <w:sz w:val="28"/>
          <w:szCs w:val="28"/>
          <w:lang w:val="ru-RU"/>
        </w:rPr>
        <w:softHyphen/>
        <w:t>нальной валюте;</w:t>
      </w:r>
    </w:p>
    <w:p w:rsidR="003E39BD" w:rsidRDefault="003E39BD">
      <w:pPr>
        <w:autoSpaceDE w:val="0"/>
        <w:autoSpaceDN w:val="0"/>
        <w:adjustRightInd w:val="0"/>
        <w:ind w:left="20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отложить получение и начать накопление дебиторской за</w:t>
      </w:r>
      <w:r>
        <w:rPr>
          <w:sz w:val="28"/>
          <w:szCs w:val="28"/>
          <w:lang w:val="ru-RU"/>
        </w:rPr>
        <w:softHyphen/>
        <w:t>долженности в инвалюте;</w:t>
      </w:r>
    </w:p>
    <w:p w:rsidR="003E39BD" w:rsidRDefault="003E39BD">
      <w:pPr>
        <w:autoSpaceDE w:val="0"/>
        <w:autoSpaceDN w:val="0"/>
        <w:adjustRightInd w:val="0"/>
        <w:ind w:left="20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увеличить заимствование (передачу) в национальной ва</w:t>
      </w:r>
      <w:r>
        <w:rPr>
          <w:sz w:val="28"/>
          <w:szCs w:val="28"/>
          <w:lang w:val="ru-RU"/>
        </w:rPr>
        <w:softHyphen/>
        <w:t>люте;</w:t>
      </w:r>
    </w:p>
    <w:p w:rsidR="003E39BD" w:rsidRDefault="003E39BD">
      <w:pPr>
        <w:autoSpaceDE w:val="0"/>
        <w:autoSpaceDN w:val="0"/>
        <w:adjustRightInd w:val="0"/>
        <w:ind w:left="20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ускорить и увеличить импорт продуктов за твердую валюту;</w:t>
      </w:r>
    </w:p>
    <w:p w:rsidR="003E39BD" w:rsidRDefault="003E39BD">
      <w:pPr>
        <w:autoSpaceDE w:val="0"/>
        <w:autoSpaceDN w:val="0"/>
        <w:adjustRightInd w:val="0"/>
        <w:ind w:left="20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ускорить выплату вознаграждений, заработной платы, ди</w:t>
      </w:r>
      <w:r>
        <w:rPr>
          <w:sz w:val="28"/>
          <w:szCs w:val="28"/>
          <w:lang w:val="ru-RU"/>
        </w:rPr>
        <w:softHyphen/>
        <w:t>видендов и т.д. иностранным акционерам, партнерам, кредиторам;</w:t>
      </w:r>
    </w:p>
    <w:p w:rsidR="003E39BD" w:rsidRDefault="003E39BD">
      <w:pPr>
        <w:autoSpaceDE w:val="0"/>
        <w:autoSpaceDN w:val="0"/>
        <w:adjustRightInd w:val="0"/>
        <w:ind w:left="200"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послать счета импортерам в национальной валюте и экс</w:t>
      </w:r>
      <w:r>
        <w:rPr>
          <w:sz w:val="28"/>
          <w:szCs w:val="28"/>
          <w:lang w:val="ru-RU"/>
        </w:rPr>
        <w:softHyphen/>
        <w:t>портерам в инвалюте.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ситуация: ожидается рост курса нацио</w:t>
      </w:r>
      <w:r>
        <w:rPr>
          <w:sz w:val="28"/>
          <w:szCs w:val="28"/>
          <w:lang w:val="ru-RU"/>
        </w:rPr>
        <w:softHyphen/>
        <w:t>нальной валюты. В этом случае банк должен произвести дейст</w:t>
      </w:r>
      <w:r>
        <w:rPr>
          <w:sz w:val="28"/>
          <w:szCs w:val="28"/>
          <w:lang w:val="ru-RU"/>
        </w:rPr>
        <w:softHyphen/>
        <w:t>вия, обратные тем, которые были в первой ситуации.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Валютный риск, которому подвергаются банки, определяет</w:t>
      </w:r>
      <w:r>
        <w:rPr>
          <w:sz w:val="28"/>
          <w:szCs w:val="28"/>
          <w:lang w:val="ru-RU"/>
        </w:rPr>
        <w:softHyphen/>
        <w:t>ся сроком погашения контракта, а также изменением соответ</w:t>
      </w:r>
      <w:r>
        <w:rPr>
          <w:sz w:val="28"/>
          <w:szCs w:val="28"/>
          <w:lang w:val="ru-RU"/>
        </w:rPr>
        <w:softHyphen/>
        <w:t>ствующей процентной ставки или курса валюты.</w:t>
      </w:r>
    </w:p>
    <w:p w:rsidR="003E39BD" w:rsidRDefault="003E39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контрактам на изменение уровня процентной ставки или курса валют применяется уровень риска контрагента 50%, в то время как при других условиях он принимался бы равным 100%. В частности, более высокие коэффициенты пересчета риска применяются по тем контрактам, в основе которых лежит риск изменения наиболее значительно колеблющегося курса валюты.</w:t>
      </w:r>
    </w:p>
    <w:p w:rsidR="003E39BD" w:rsidRDefault="003E39BD">
      <w:pPr>
        <w:ind w:firstLine="720"/>
        <w:jc w:val="both"/>
        <w:rPr>
          <w:sz w:val="28"/>
          <w:szCs w:val="28"/>
          <w:lang w:val="ru-RU"/>
        </w:rPr>
      </w:pPr>
    </w:p>
    <w:p w:rsidR="003E39BD" w:rsidRDefault="003E39BD">
      <w:pPr>
        <w:jc w:val="center"/>
        <w:rPr>
          <w:b/>
          <w:bCs/>
          <w:sz w:val="32"/>
          <w:szCs w:val="32"/>
          <w:lang w:val="ru-RU"/>
        </w:rPr>
      </w:pPr>
    </w:p>
    <w:p w:rsidR="003E39BD" w:rsidRDefault="003E39B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3E39BD" w:rsidRDefault="003E39BD">
      <w:pPr>
        <w:jc w:val="center"/>
        <w:rPr>
          <w:b/>
          <w:bCs/>
          <w:sz w:val="32"/>
          <w:szCs w:val="32"/>
          <w:highlight w:val="yellow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Совершение валютных операций для получения прибыли осуществля</w:t>
      </w:r>
      <w:r>
        <w:rPr>
          <w:sz w:val="28"/>
          <w:szCs w:val="28"/>
          <w:lang w:val="ru-RU"/>
        </w:rPr>
        <w:softHyphen/>
        <w:t>ется в более широких масштабах, чем для обеспечения торговых и финан</w:t>
      </w:r>
      <w:r>
        <w:rPr>
          <w:sz w:val="28"/>
          <w:szCs w:val="28"/>
          <w:lang w:val="ru-RU"/>
        </w:rPr>
        <w:softHyphen/>
        <w:t>совых отношений. Игра на повышение или понижение курса в расчете на прибыль относится к спекулятивной деятельности в этой сфере. Именно она определяет движение валютной конъюнктуры. Спекулятивный эле</w:t>
      </w:r>
      <w:r>
        <w:rPr>
          <w:sz w:val="28"/>
          <w:szCs w:val="28"/>
          <w:lang w:val="ru-RU"/>
        </w:rPr>
        <w:softHyphen/>
        <w:t>мент в функционировании валютного рынка преобладает. Свыше 90% сделок через определенное время компенсируются совершением проти</w:t>
      </w:r>
      <w:r>
        <w:rPr>
          <w:sz w:val="28"/>
          <w:szCs w:val="28"/>
          <w:lang w:val="ru-RU"/>
        </w:rPr>
        <w:softHyphen/>
        <w:t>воположной операции, в ходе чего реализуется курсовая прибыль (убы</w:t>
      </w:r>
      <w:r>
        <w:rPr>
          <w:sz w:val="28"/>
          <w:szCs w:val="28"/>
          <w:lang w:val="ru-RU"/>
        </w:rPr>
        <w:softHyphen/>
        <w:t>ток). При этом основной объем торговли валютой приходится на меж</w:t>
      </w:r>
      <w:r>
        <w:rPr>
          <w:sz w:val="28"/>
          <w:szCs w:val="28"/>
          <w:lang w:val="ru-RU"/>
        </w:rPr>
        <w:softHyphen/>
        <w:t>банковский сектор. Широкую сферу финансового бизнеса в межбанковс</w:t>
      </w:r>
      <w:r>
        <w:rPr>
          <w:sz w:val="28"/>
          <w:szCs w:val="28"/>
          <w:lang w:val="ru-RU"/>
        </w:rPr>
        <w:softHyphen/>
        <w:t>ком обороте представляет собой опционная торговля валютой.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свободном межбанковском рынке нет обязательной для биржи стандартизации, в связи с чем в практику торговли внедряются типы сделок, имеющие дополнительную привлекательность для торговцев.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 из типов таких сделок предполагает отсутствие в контрактных условиях опциона указания на ставку, по которой покупателю опциона будет обменена валюта. Вместо этого ему предоставляется право обме</w:t>
      </w:r>
      <w:r>
        <w:rPr>
          <w:sz w:val="28"/>
          <w:szCs w:val="28"/>
          <w:lang w:val="ru-RU"/>
        </w:rPr>
        <w:softHyphen/>
        <w:t>нять валюту по наибольшей ставке из всех зарегистрированных в течение срока действия опциона.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тип сделки заключается в том, что покупателю опциона также может быть предоставлено право на обмен (покупку или продажу в за</w:t>
      </w:r>
      <w:r>
        <w:rPr>
          <w:sz w:val="28"/>
          <w:szCs w:val="28"/>
          <w:lang w:val="ru-RU"/>
        </w:rPr>
        <w:softHyphen/>
        <w:t>висимости от вида опциона) по средней ставке, вычисленной за весь срок действия валютного опциона.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еще одним типом сделки условия опциона могут предусматривать автоматическую реализацию опциона, если ставка до</w:t>
      </w:r>
      <w:r>
        <w:rPr>
          <w:sz w:val="28"/>
          <w:szCs w:val="28"/>
          <w:lang w:val="ru-RU"/>
        </w:rPr>
        <w:softHyphen/>
        <w:t>стигла заранее установленного уровня.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Особенностью валютных put-опционов и call-опционов является то, что они эквивалентны. Приобрести право на обмен одной валюты на другую по фиксированной ставке можно двумя способами: купить put-опцион на обмен первой валюты на вторую или call-опцион на обмен второй валюты на первую.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Срочные сделки с валютой могут иметь самые сложные конструкции, как и сделки с контрактами на реальные товары.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расширением внебиржевой торговли валютой снижается роль валютных бирж, отсчет деятельности которых можно вести с сере</w:t>
      </w:r>
      <w:r>
        <w:rPr>
          <w:sz w:val="28"/>
          <w:szCs w:val="28"/>
          <w:lang w:val="ru-RU"/>
        </w:rPr>
        <w:softHyphen/>
        <w:t>дины XVI в., когда началась торговля иностранными векселями на Королевской бирже в Лондоне. В период между двумя мировыми вой</w:t>
      </w:r>
      <w:r>
        <w:rPr>
          <w:sz w:val="28"/>
          <w:szCs w:val="28"/>
          <w:lang w:val="ru-RU"/>
        </w:rPr>
        <w:softHyphen/>
        <w:t>нами в XX в. валютный рынок особенно интенсивно развивается, появля</w:t>
      </w:r>
      <w:r>
        <w:rPr>
          <w:sz w:val="28"/>
          <w:szCs w:val="28"/>
          <w:lang w:val="ru-RU"/>
        </w:rPr>
        <w:softHyphen/>
        <w:t>ются новые виды операций, совершать которые удобнее было на меж</w:t>
      </w:r>
      <w:r>
        <w:rPr>
          <w:sz w:val="28"/>
          <w:szCs w:val="28"/>
          <w:lang w:val="ru-RU"/>
        </w:rPr>
        <w:softHyphen/>
        <w:t>банковском или клиентском рынке. Валютные биржи начали терять свое значение. С переносом части срочных операций с валютой на специализированные финансовые биржи обороты валютных бирж еще более снизились. Тем не менее в ряде стран именно на валютных бир</w:t>
      </w:r>
      <w:r>
        <w:rPr>
          <w:sz w:val="28"/>
          <w:szCs w:val="28"/>
          <w:lang w:val="ru-RU"/>
        </w:rPr>
        <w:softHyphen/>
        <w:t>жах устанавливается официальный валютный курс. Биржевые котировки служат основой расчетов банков с клиентами и между собой и ориен</w:t>
      </w:r>
      <w:r>
        <w:rPr>
          <w:sz w:val="28"/>
          <w:szCs w:val="28"/>
          <w:lang w:val="ru-RU"/>
        </w:rPr>
        <w:softHyphen/>
        <w:t>тиром для операций за пределами времени работы бирж. Однако не во всех странах официальные котировки определяются при участии валют</w:t>
      </w:r>
      <w:r>
        <w:rPr>
          <w:sz w:val="28"/>
          <w:szCs w:val="28"/>
          <w:lang w:val="ru-RU"/>
        </w:rPr>
        <w:softHyphen/>
        <w:t>ных бирж. Такие биржи отсутствуют в США, Великобритании и Швей</w:t>
      </w:r>
      <w:r>
        <w:rPr>
          <w:sz w:val="28"/>
          <w:szCs w:val="28"/>
          <w:lang w:val="ru-RU"/>
        </w:rPr>
        <w:softHyphen/>
        <w:t>царии.</w:t>
      </w:r>
    </w:p>
    <w:p w:rsidR="003E39BD" w:rsidRDefault="003E39BD">
      <w:pPr>
        <w:autoSpaceDE w:val="0"/>
        <w:autoSpaceDN w:val="0"/>
        <w:adjustRightInd w:val="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что межбанковский валютный рынок считается достаточным, а перспективы функционирования валютных бирж подвер</w:t>
      </w:r>
      <w:r>
        <w:rPr>
          <w:sz w:val="28"/>
          <w:szCs w:val="28"/>
          <w:lang w:val="ru-RU"/>
        </w:rPr>
        <w:softHyphen/>
        <w:t>гаются сомнению, активная торговля фьючерсными контрактами на валюту происходит на Международной валютной бирже в Чикаго, где существует также Биржа индексов и опционов, на которой заключаются контракты на валюту. Крупным центром срочной торговли валютой является Лондонская международная финансовая фьючерсная биржа (ЛИФФЕ). Контракты на срок по валюте продаются через Филадель</w:t>
      </w:r>
      <w:r>
        <w:rPr>
          <w:sz w:val="28"/>
          <w:szCs w:val="28"/>
          <w:lang w:val="ru-RU"/>
        </w:rPr>
        <w:softHyphen/>
        <w:t>фийскую биржу. Финансовое подразделение по торговле контрактами на валюту есть на Нью-йоркской хлопковой бирже и на срочной Нью-йоркской фьючерсной бирже (НИФЕ).</w:t>
      </w:r>
    </w:p>
    <w:p w:rsidR="003E39BD" w:rsidRDefault="003E39BD">
      <w:pPr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Италии, Нидерландах, Германии, Франции и Австрии функциони</w:t>
      </w:r>
      <w:r>
        <w:rPr>
          <w:sz w:val="28"/>
          <w:szCs w:val="28"/>
          <w:lang w:val="ru-RU"/>
        </w:rPr>
        <w:softHyphen/>
        <w:t>руют традиционные валютные биржи. Существует валютная биржа и в России: она способствует организации валютного рынка. Одна из важнейших задач ее деятельности – развитие современных инструмен</w:t>
      </w:r>
      <w:r>
        <w:rPr>
          <w:sz w:val="28"/>
          <w:szCs w:val="28"/>
          <w:lang w:val="ru-RU"/>
        </w:rPr>
        <w:softHyphen/>
        <w:t>тов торговли валютой и страхование валютных рисков.</w:t>
      </w:r>
    </w:p>
    <w:p w:rsidR="003E39BD" w:rsidRDefault="003E39BD">
      <w:pPr>
        <w:ind w:firstLine="748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highlight w:val="yellow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СПИСОК ИСПОЛЬЗОВАННОЙ ЛИТЕРАТУРЫ</w:t>
      </w:r>
    </w:p>
    <w:p w:rsidR="003E39BD" w:rsidRDefault="003E39BD">
      <w:pPr>
        <w:pStyle w:val="a5"/>
        <w:tabs>
          <w:tab w:val="clear" w:pos="4153"/>
          <w:tab w:val="clear" w:pos="8306"/>
        </w:tabs>
        <w:rPr>
          <w:lang w:val="ru-RU"/>
        </w:rPr>
      </w:pP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Агарков М. М. Учение о ценных бумагах.– М.: Финстатинформ, 1993.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Алексеев М. Ю. Государственные ценные бумаги и практика их раз</w:t>
      </w:r>
      <w:r>
        <w:rPr>
          <w:sz w:val="28"/>
          <w:szCs w:val="28"/>
          <w:lang w:val="ru-RU"/>
        </w:rPr>
        <w:softHyphen/>
        <w:t>мещения в США//Деньги и кредит. – 1992. – № 6.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Алексеев М. Ю. Рынок ценных бумаг.– М.: Финансы и статистика, 1992.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Алехин Б. И. Рынок ценных бумаг: Введение в фондовые операции. – М.: Финансы и статистика, 1991.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Астахов В. П. Ценные бумаги. – М.: Аксамит, 1995.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Белов В. А. Ценные бумаги: вопросы правовой регламентации: Учеб</w:t>
      </w:r>
      <w:r>
        <w:rPr>
          <w:sz w:val="28"/>
          <w:szCs w:val="28"/>
          <w:lang w:val="ru-RU"/>
        </w:rPr>
        <w:softHyphen/>
        <w:t>ное пособие для вузов. – М.: МГУ, 1993.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Биржевая деятельность: Учебник для вузов /Под ред. А. Г. Грязновой и др.– М.: Финансы и статистика, 1995.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 во фьючерсы и опционы. – СПб.: Диалог-Инвест, 1993.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Лавров А. М. Проблемы рынка ценных бумаг и фондовых биржевых структур: вопросы теории и практики. – Кемерово: Книжное издательство, 1993.</w:t>
      </w:r>
    </w:p>
    <w:p w:rsidR="003E39BD" w:rsidRDefault="003E39BD">
      <w:pPr>
        <w:pStyle w:val="a5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Носкова И.Я. Валютные и финансовые операции: учебник для вузов. – М.: Финансы, ЮНИТИ, 1998.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Павлов С. В. Фондовая биржа и ее роль в экономике современного ка</w:t>
      </w:r>
      <w:r>
        <w:rPr>
          <w:sz w:val="28"/>
          <w:szCs w:val="28"/>
          <w:lang w:val="ru-RU"/>
        </w:rPr>
        <w:softHyphen/>
        <w:t>питализма. – М.: Финансы и статистика, 1991.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финансового рынка//Вопросы экономики. – 1992. – № 9.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Рынок ценных бумаг и его финансовая структура: Учебное посо</w:t>
      </w:r>
      <w:r>
        <w:rPr>
          <w:sz w:val="28"/>
          <w:szCs w:val="28"/>
          <w:lang w:val="ru-RU"/>
        </w:rPr>
        <w:softHyphen/>
        <w:t>бие            / Под ред. В. С. Торкановского. – СПб.: Комплект, 1994.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Сборник законодательных актов Российской Федерации по ценным бумагам. – М., 1995.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ТабановД. Н. Акции и биржа. М.: Нова-пресс, 1991.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Фельдман А. А. Государственные ценные бумаги.– М.: Инфра-М, 1995.</w:t>
      </w:r>
    </w:p>
    <w:p w:rsidR="003E39BD" w:rsidRDefault="003E39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Финансы и кредит: Учебник/Авт. коллектив под руководством                А. Ю. Козака. – Екатеринбург: ПИПП, 1994.</w:t>
      </w:r>
    </w:p>
    <w:p w:rsidR="003E39BD" w:rsidRDefault="003E39BD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</w:p>
    <w:p w:rsidR="003E39BD" w:rsidRDefault="003E39BD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ru-RU"/>
        </w:rPr>
      </w:pPr>
    </w:p>
    <w:p w:rsidR="003E39BD" w:rsidRDefault="003E39BD">
      <w:pPr>
        <w:pStyle w:val="a5"/>
        <w:tabs>
          <w:tab w:val="clear" w:pos="4153"/>
          <w:tab w:val="clear" w:pos="8306"/>
        </w:tabs>
        <w:ind w:left="360"/>
        <w:rPr>
          <w:lang w:val="ru-RU"/>
        </w:rPr>
      </w:pPr>
      <w:bookmarkStart w:id="0" w:name="_GoBack"/>
      <w:bookmarkEnd w:id="0"/>
    </w:p>
    <w:sectPr w:rsidR="003E39BD">
      <w:headerReference w:type="default" r:id="rId14"/>
      <w:pgSz w:w="11900" w:h="16820" w:code="9"/>
      <w:pgMar w:top="1134" w:right="567" w:bottom="1134" w:left="1701" w:header="567" w:footer="567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EB" w:rsidRDefault="00AB31EB">
      <w:r>
        <w:separator/>
      </w:r>
    </w:p>
  </w:endnote>
  <w:endnote w:type="continuationSeparator" w:id="0">
    <w:p w:rsidR="00AB31EB" w:rsidRDefault="00AB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EB" w:rsidRDefault="00AB31EB">
      <w:r>
        <w:separator/>
      </w:r>
    </w:p>
  </w:footnote>
  <w:footnote w:type="continuationSeparator" w:id="0">
    <w:p w:rsidR="00AB31EB" w:rsidRDefault="00AB31EB">
      <w:r>
        <w:continuationSeparator/>
      </w:r>
    </w:p>
  </w:footnote>
  <w:footnote w:id="1">
    <w:p w:rsidR="003E39BD" w:rsidRDefault="003E39B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rStyle w:val="ab"/>
        </w:rPr>
        <w:footnoteRef/>
      </w:r>
      <w:r>
        <w:rPr>
          <w:lang w:val="ru-RU"/>
        </w:rPr>
        <w:t xml:space="preserve">  "Стрэнгл" является вариантом операции "стрэддл". Покупка "стрэнгл" заключа</w:t>
      </w:r>
      <w:r>
        <w:rPr>
          <w:lang w:val="ru-RU"/>
        </w:rPr>
        <w:softHyphen/>
        <w:t>ется в покупке опциона "колл" и "пут" с одинаковым сроком, но с различными ценами совершения. Цель – снизить первоначальную сумму инвестиций, т.е. сумму оплачиваемых продавцу премий.</w:t>
      </w:r>
    </w:p>
    <w:p w:rsidR="00AB31EB" w:rsidRDefault="00AB31EB">
      <w:pPr>
        <w:autoSpaceDE w:val="0"/>
        <w:autoSpaceDN w:val="0"/>
        <w:adjustRightInd w:val="0"/>
        <w:ind w:firstLine="720"/>
        <w:jc w:val="both"/>
      </w:pPr>
    </w:p>
  </w:footnote>
  <w:footnote w:id="2">
    <w:p w:rsidR="00AB31EB" w:rsidRDefault="003E39BD">
      <w:pPr>
        <w:pStyle w:val="a9"/>
      </w:pPr>
      <w:r>
        <w:rPr>
          <w:rStyle w:val="ab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"Колл" – опцион покупателя; "пут" – опцион продавца.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BD" w:rsidRDefault="008C676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3E39BD" w:rsidRDefault="003E39BD" w:rsidP="00EE5ADC">
    <w:pPr>
      <w:pStyle w:val="a5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E287E"/>
    <w:multiLevelType w:val="singleLevel"/>
    <w:tmpl w:val="273A50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3CEF6F03"/>
    <w:multiLevelType w:val="hybridMultilevel"/>
    <w:tmpl w:val="6EFAD8CE"/>
    <w:lvl w:ilvl="0" w:tplc="16FA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C2C64"/>
    <w:multiLevelType w:val="hybridMultilevel"/>
    <w:tmpl w:val="7042F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F2476"/>
    <w:multiLevelType w:val="hybridMultilevel"/>
    <w:tmpl w:val="380C8272"/>
    <w:lvl w:ilvl="0" w:tplc="69184A24">
      <w:start w:val="1"/>
      <w:numFmt w:val="bullet"/>
      <w:lvlText w:val=""/>
      <w:lvlJc w:val="left"/>
      <w:pPr>
        <w:tabs>
          <w:tab w:val="num" w:pos="2777"/>
        </w:tabs>
        <w:ind w:left="2777" w:hanging="360"/>
      </w:pPr>
      <w:rPr>
        <w:rFonts w:ascii="Symbol" w:hAnsi="Symbol" w:cs="Symbol" w:hint="default"/>
      </w:rPr>
    </w:lvl>
    <w:lvl w:ilvl="1" w:tplc="69184A24">
      <w:start w:val="1"/>
      <w:numFmt w:val="bullet"/>
      <w:lvlText w:val=""/>
      <w:lvlJc w:val="left"/>
      <w:pPr>
        <w:tabs>
          <w:tab w:val="num" w:pos="2749"/>
        </w:tabs>
        <w:ind w:left="2749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cs="Wingdings" w:hint="default"/>
      </w:rPr>
    </w:lvl>
  </w:abstractNum>
  <w:abstractNum w:abstractNumId="4">
    <w:nsid w:val="63767F26"/>
    <w:multiLevelType w:val="hybridMultilevel"/>
    <w:tmpl w:val="5802A076"/>
    <w:lvl w:ilvl="0" w:tplc="99F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11332"/>
    <w:multiLevelType w:val="hybridMultilevel"/>
    <w:tmpl w:val="380C8272"/>
    <w:lvl w:ilvl="0" w:tplc="69184A24">
      <w:start w:val="1"/>
      <w:numFmt w:val="bullet"/>
      <w:lvlText w:val=""/>
      <w:lvlJc w:val="left"/>
      <w:pPr>
        <w:tabs>
          <w:tab w:val="num" w:pos="2777"/>
        </w:tabs>
        <w:ind w:left="277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cs="Wingdings" w:hint="default"/>
      </w:rPr>
    </w:lvl>
  </w:abstractNum>
  <w:abstractNum w:abstractNumId="6">
    <w:nsid w:val="7CD01B20"/>
    <w:multiLevelType w:val="multilevel"/>
    <w:tmpl w:val="A5A672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981"/>
    <w:rsid w:val="002C4981"/>
    <w:rsid w:val="003E39BD"/>
    <w:rsid w:val="005B049A"/>
    <w:rsid w:val="008C6761"/>
    <w:rsid w:val="009E06E7"/>
    <w:rsid w:val="00AB31EB"/>
    <w:rsid w:val="00E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F89B21E0-93E6-4D5F-A1D7-464CDA5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b/>
      <w:bCs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center"/>
      <w:outlineLvl w:val="1"/>
    </w:pPr>
    <w:rPr>
      <w:b/>
      <w:b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center"/>
      <w:outlineLvl w:val="2"/>
    </w:pPr>
    <w:rPr>
      <w:b/>
      <w:bCs/>
      <w:i/>
      <w:iCs/>
      <w:sz w:val="44"/>
      <w:szCs w:val="4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32"/>
      <w:szCs w:val="3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adjustRightInd w:val="0"/>
      <w:jc w:val="center"/>
      <w:outlineLvl w:val="4"/>
    </w:pPr>
    <w:rPr>
      <w:i/>
      <w:iCs/>
      <w:sz w:val="28"/>
      <w:szCs w:val="28"/>
      <w:u w:val="single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adjustRightInd w:val="0"/>
      <w:ind w:firstLine="720"/>
      <w:jc w:val="center"/>
      <w:outlineLvl w:val="5"/>
    </w:pPr>
    <w:rPr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adjustRightInd w:val="0"/>
      <w:ind w:firstLine="720"/>
      <w:jc w:val="both"/>
      <w:outlineLvl w:val="6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99"/>
    <w:qFormat/>
    <w:pPr>
      <w:ind w:firstLine="720"/>
      <w:jc w:val="center"/>
    </w:pPr>
    <w:rPr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21">
    <w:name w:val="Body Text 2"/>
    <w:basedOn w:val="a"/>
    <w:link w:val="22"/>
    <w:uiPriority w:val="99"/>
    <w:pPr>
      <w:ind w:firstLine="720"/>
      <w:jc w:val="center"/>
    </w:pPr>
    <w:rPr>
      <w:b/>
      <w:bCs/>
      <w:sz w:val="32"/>
      <w:szCs w:val="32"/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  <w:lang w:val="en-US" w:eastAsia="en-US"/>
    </w:rPr>
  </w:style>
  <w:style w:type="character" w:styleId="a7">
    <w:name w:val="page number"/>
    <w:uiPriority w:val="99"/>
  </w:style>
  <w:style w:type="paragraph" w:styleId="a8">
    <w:name w:val="caption"/>
    <w:basedOn w:val="a"/>
    <w:next w:val="a"/>
    <w:uiPriority w:val="99"/>
    <w:qFormat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  <w:lang w:val="ru-RU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720"/>
      <w:jc w:val="both"/>
    </w:pPr>
    <w:rPr>
      <w:sz w:val="28"/>
      <w:szCs w:val="28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  <w:lang w:val="en-US" w:eastAsia="en-US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  <w:lang w:val="en-US" w:eastAsia="en-US"/>
    </w:rPr>
  </w:style>
  <w:style w:type="character" w:styleId="ab">
    <w:name w:val="footnote reference"/>
    <w:uiPriority w:val="99"/>
    <w:semiHidden/>
    <w:rPr>
      <w:vertAlign w:val="superscript"/>
    </w:rPr>
  </w:style>
  <w:style w:type="paragraph" w:styleId="ac">
    <w:name w:val="Body Text"/>
    <w:basedOn w:val="a"/>
    <w:link w:val="ad"/>
    <w:uiPriority w:val="99"/>
    <w:pPr>
      <w:autoSpaceDE w:val="0"/>
      <w:autoSpaceDN w:val="0"/>
      <w:adjustRightInd w:val="0"/>
      <w:jc w:val="center"/>
    </w:pPr>
    <w:rPr>
      <w:color w:val="000000"/>
      <w:sz w:val="28"/>
      <w:szCs w:val="28"/>
      <w:lang w:val="ru-RU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uiPriority w:val="99"/>
    <w:pPr>
      <w:ind w:left="561"/>
    </w:pPr>
    <w:rPr>
      <w:b/>
      <w:bCs/>
      <w:i/>
      <w:iCs/>
      <w:sz w:val="28"/>
      <w:szCs w:val="28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en-US" w:eastAsia="en-US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</vt:lpstr>
    </vt:vector>
  </TitlesOfParts>
  <Company>ВЕБСАР</Company>
  <LinksUpToDate>false</LinksUpToDate>
  <CharactersWithSpaces>40930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</dc:title>
  <dc:subject/>
  <dc:creator>Виталий Бубнов</dc:creator>
  <cp:keywords/>
  <dc:description/>
  <cp:lastModifiedBy>admin</cp:lastModifiedBy>
  <cp:revision>2</cp:revision>
  <dcterms:created xsi:type="dcterms:W3CDTF">2014-03-01T12:11:00Z</dcterms:created>
  <dcterms:modified xsi:type="dcterms:W3CDTF">2014-03-01T12:11:00Z</dcterms:modified>
</cp:coreProperties>
</file>