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DB" w:rsidRDefault="000359DB" w:rsidP="0015716D">
      <w:pPr>
        <w:pStyle w:val="1"/>
        <w:spacing w:line="360" w:lineRule="auto"/>
        <w:jc w:val="both"/>
      </w:pPr>
      <w:bookmarkStart w:id="0" w:name="_Toc252712121"/>
    </w:p>
    <w:p w:rsidR="006E4960" w:rsidRDefault="006E4960" w:rsidP="0015716D">
      <w:pPr>
        <w:pStyle w:val="1"/>
        <w:spacing w:line="360" w:lineRule="auto"/>
        <w:jc w:val="both"/>
      </w:pPr>
      <w:r>
        <w:t>Введение</w:t>
      </w:r>
      <w:bookmarkEnd w:id="0"/>
      <w:r>
        <w:t xml:space="preserve"> </w:t>
      </w:r>
    </w:p>
    <w:p w:rsidR="00CD52D4" w:rsidRDefault="00CD52D4" w:rsidP="0015716D">
      <w:pPr>
        <w:spacing w:line="360" w:lineRule="auto"/>
        <w:jc w:val="both"/>
      </w:pPr>
      <w:r>
        <w:t>Креативность (от англ. create — создавать) —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 же способность решать проблемы, возникающие внутри статичных систем. Согласно А. Маслоу — это творческая направленность, врожденно свойственная всем, но теряемая большинством под воздействием среды.</w:t>
      </w:r>
    </w:p>
    <w:p w:rsidR="00CD52D4" w:rsidRDefault="00CD52D4" w:rsidP="0015716D">
      <w:pPr>
        <w:spacing w:line="360" w:lineRule="auto"/>
        <w:jc w:val="both"/>
      </w:pPr>
      <w:r>
        <w:t>По мнению Поля Торренса, креативность включает в себя повышенную чувствительность к проблемам, к дефициту или противоречивости знаний, действия по определению этих проблем, по поиску их решений на основе выдвижения гипотез, по проверке и изменению гипотез, по формулированию результата решения. Для оценки креативности используются различные тесты дивергентного мышления, личностные опросники, анализ результативности деятельности. С целью содействия развитию творческого мышления могут использоваться учебные ситуации, которые характеризуются незавершенностью или открытостью для интеграции новых элементов, при этом учащихся поощряют к формулировке множества вопросов.</w:t>
      </w:r>
    </w:p>
    <w:p w:rsidR="00CD52D4" w:rsidRDefault="00CD52D4" w:rsidP="0015716D">
      <w:pPr>
        <w:spacing w:line="360" w:lineRule="auto"/>
        <w:jc w:val="both"/>
      </w:pPr>
      <w:r>
        <w:t>Экспертные и экспериментальные оценки способности человека к производству знаний показывают, что креативные способности человека не очень велики. Путем вовлечения всех работников в непрерывное совершенствование организации (метод Кайдзена) креативность организации резко возрастает.</w:t>
      </w:r>
    </w:p>
    <w:p w:rsidR="00CD52D4" w:rsidRDefault="00CD52D4" w:rsidP="0015716D">
      <w:pPr>
        <w:spacing w:line="360" w:lineRule="auto"/>
        <w:jc w:val="both"/>
      </w:pPr>
      <w:r>
        <w:t>Существуют психологические инструменты измерения творческого (креативного) мышления; самый известный в мировой психологической практике — Тест П. Торренса. Этот тест позволяет оценить:</w:t>
      </w:r>
    </w:p>
    <w:p w:rsidR="00CD52D4" w:rsidRDefault="00CD52D4" w:rsidP="0015716D">
      <w:pPr>
        <w:spacing w:line="360" w:lineRule="auto"/>
        <w:jc w:val="both"/>
      </w:pPr>
      <w:r>
        <w:t>-вербальную креативность</w:t>
      </w:r>
    </w:p>
    <w:p w:rsidR="00CD52D4" w:rsidRDefault="00CD52D4" w:rsidP="0015716D">
      <w:pPr>
        <w:spacing w:line="360" w:lineRule="auto"/>
        <w:jc w:val="both"/>
      </w:pPr>
      <w:r>
        <w:t>-образную креативность</w:t>
      </w:r>
    </w:p>
    <w:p w:rsidR="006E4960" w:rsidRDefault="00CD52D4" w:rsidP="0015716D">
      <w:pPr>
        <w:spacing w:line="360" w:lineRule="auto"/>
        <w:jc w:val="both"/>
      </w:pPr>
      <w:r>
        <w:t>-отдельные креативные способности: беглость, гибкость, оригинальность, способность видеть суть проблемы, способность сопротивляться стереотипам.</w:t>
      </w:r>
    </w:p>
    <w:p w:rsidR="00CD52D4" w:rsidRDefault="00CD52D4" w:rsidP="0015716D">
      <w:pPr>
        <w:spacing w:line="360" w:lineRule="auto"/>
        <w:jc w:val="both"/>
      </w:pPr>
    </w:p>
    <w:p w:rsidR="00CD52D4" w:rsidRDefault="00CD52D4" w:rsidP="0015716D">
      <w:pPr>
        <w:spacing w:line="360" w:lineRule="auto"/>
        <w:jc w:val="both"/>
      </w:pPr>
      <w:r w:rsidRPr="00CD52D4">
        <w:t xml:space="preserve">Имеется две гипотезы по возникновению креативных способностей у человека. Традиционно считалось, что творческие способности возникли постепенно, в течение длительного времени и явились следствием культурных и демографических изменений, в частности, роста численности народонаселения. По второй гипотезе, высказанной в 2002 году антропологом </w:t>
      </w:r>
      <w:r>
        <w:t>Ричардом Клайном</w:t>
      </w:r>
      <w:r w:rsidRPr="00CD52D4">
        <w:t xml:space="preserve"> из Стэнфордского университета, креативность возникла вследствие внезапной генетической мутации около 50 тысяч лет назад в мозге человека</w:t>
      </w:r>
      <w:r>
        <w:t>.</w:t>
      </w:r>
    </w:p>
    <w:p w:rsidR="0015716D" w:rsidRDefault="0015716D" w:rsidP="0015716D">
      <w:pPr>
        <w:spacing w:line="360" w:lineRule="auto"/>
        <w:jc w:val="both"/>
      </w:pPr>
    </w:p>
    <w:p w:rsidR="0015716D" w:rsidRDefault="0015716D" w:rsidP="0015716D">
      <w:pPr>
        <w:spacing w:line="360" w:lineRule="auto"/>
        <w:jc w:val="both"/>
      </w:pPr>
    </w:p>
    <w:p w:rsidR="0015716D" w:rsidRDefault="00DD1DB9" w:rsidP="00DD1DB9">
      <w:pPr>
        <w:pStyle w:val="1"/>
        <w:numPr>
          <w:ilvl w:val="0"/>
          <w:numId w:val="1"/>
        </w:numPr>
        <w:tabs>
          <w:tab w:val="clear" w:pos="732"/>
          <w:tab w:val="num" w:pos="360"/>
        </w:tabs>
        <w:ind w:hanging="732"/>
      </w:pPr>
      <w:bookmarkStart w:id="1" w:name="_Toc252712122"/>
      <w:r>
        <w:t>Креативность</w:t>
      </w:r>
      <w:bookmarkEnd w:id="1"/>
    </w:p>
    <w:p w:rsidR="00DD1DB9" w:rsidRDefault="00DD1DB9" w:rsidP="00DD1DB9"/>
    <w:p w:rsidR="00DD1DB9" w:rsidRDefault="00DD1DB9" w:rsidP="00DD1DB9">
      <w:pPr>
        <w:spacing w:line="360" w:lineRule="auto"/>
        <w:jc w:val="both"/>
      </w:pPr>
      <w:r>
        <w:t xml:space="preserve">Концепция креативности как универсальной творческой способности приобрела популярность после работ Дж. Гилфорда. Основанием этой концепций явилась его кубообразная модель структуры интеллекта: материал х операции х результаты ( SOI — Structure of the Intellect ). </w:t>
      </w:r>
    </w:p>
    <w:p w:rsidR="00DD1DB9" w:rsidRDefault="00DD1DB9" w:rsidP="00DD1DB9">
      <w:pPr>
        <w:spacing w:line="360" w:lineRule="auto"/>
        <w:jc w:val="both"/>
      </w:pPr>
      <w:r>
        <w:t xml:space="preserve">Дж. Гилфорд указал на принципиальное различие между двумя типами мысленных операций: конвергенцией и дивергенцией. Конвергентное мышление (схождение) актуализируется в том случае, когда человеку, решающему задачу, надо на основе множества условий найти единственно верное решение. В принципе, конкретных решений может быть и несколько (множество корней уравнения), но это множество всегда ограничено. Не может быть еще одного решения, которое могло бы быть элементом этого множества. Соответственно Дж. Гилфорд отождествил способность к конвергентному мышлению с тестовым интеллектом, т. е. интеллектом, измеряемым высокоскоростными тестами IQ . </w:t>
      </w:r>
    </w:p>
    <w:p w:rsidR="00DD1DB9" w:rsidRDefault="00DD1DB9" w:rsidP="00DD1DB9">
      <w:pPr>
        <w:spacing w:line="360" w:lineRule="auto"/>
        <w:jc w:val="both"/>
      </w:pPr>
      <w:r>
        <w:t xml:space="preserve">Дивергентное мышление определяется как тип мышления, идущего в различных направлениях (Дж. Гилфорд). Это мышление допускает варьирование путей решения прфблемы, приводит к неожиданным выводам и результатам. </w:t>
      </w:r>
    </w:p>
    <w:p w:rsidR="00DD1DB9" w:rsidRDefault="00DD1DB9" w:rsidP="00DD1DB9">
      <w:pPr>
        <w:spacing w:line="360" w:lineRule="auto"/>
        <w:jc w:val="both"/>
      </w:pPr>
      <w:r>
        <w:t xml:space="preserve">Дж. Гилфорд выделил четыре основных параметра креативности: 1) оригинальность — способность продуцировать отдаленные ассоциации, необычные ответы; 2) семантическая гибкость — способность выделять функцию объекта и предложить его новое использование; 3) образная адаптивная гибкость — способность изменить форму стимула таким образом, чтобы увидеть в нем новые признаки и возможности для использования; 4) семантическая спонтанная гибкость — способность продуцировать разнообразные идеи в нерегламентированной ситуации. Общий интеллект не включается в структуру креативности. Позлее Дж. Гилфорд упоминает шесть параметров креативности: 1) способность к обнаружению и постановке проблем; 2) способность к генерированию большого числа идей; 3) гибкость — способность к продуцированию разнообразных идей; 4) оригинальность — способность отвечать на раздражители нестандартно; 5) способность усовершенствовать объект, добавляя детали; 6) способность решать проблемы, т. е. спо-собность к анализу и синтезу. </w:t>
      </w:r>
    </w:p>
    <w:p w:rsidR="00DD1DB9" w:rsidRDefault="00DD1DB9" w:rsidP="00DD1DB9">
      <w:pPr>
        <w:spacing w:line="360" w:lineRule="auto"/>
        <w:jc w:val="both"/>
      </w:pPr>
      <w:r>
        <w:t xml:space="preserve">На основе этих теоретических предпосылок Дж. Гилфорд и его сотрудники разработали тесты для программы исследования способностей ( AR . P ), которые тестируют преимущественно дивергентную продуктивность.. </w:t>
      </w:r>
    </w:p>
    <w:p w:rsidR="00DD1DB9" w:rsidRDefault="00DD1DB9" w:rsidP="00DD1DB9">
      <w:pPr>
        <w:spacing w:line="360" w:lineRule="auto"/>
        <w:jc w:val="both"/>
      </w:pPr>
    </w:p>
    <w:p w:rsidR="00DD1DB9" w:rsidRDefault="00DD1DB9" w:rsidP="00DD1DB9">
      <w:pPr>
        <w:spacing w:line="360" w:lineRule="auto"/>
        <w:jc w:val="both"/>
      </w:pPr>
      <w:r w:rsidRPr="00DD1DB9">
        <w:rPr>
          <w:sz w:val="28"/>
          <w:szCs w:val="28"/>
        </w:rPr>
        <w:t>Примеры тестов</w:t>
      </w:r>
      <w:r>
        <w:t>:</w:t>
      </w:r>
    </w:p>
    <w:p w:rsidR="00DD1DB9" w:rsidRDefault="00DD1DB9" w:rsidP="00DD1DB9">
      <w:pPr>
        <w:spacing w:line="360" w:lineRule="auto"/>
        <w:jc w:val="both"/>
      </w:pPr>
      <w:r>
        <w:t xml:space="preserve">1. Тест легкости словоупотребления: Напишите олова, содержащие указанную букву (например, о). </w:t>
      </w:r>
    </w:p>
    <w:p w:rsidR="00DD1DB9" w:rsidRDefault="00DD1DB9" w:rsidP="00DD1DB9">
      <w:pPr>
        <w:spacing w:line="360" w:lineRule="auto"/>
        <w:jc w:val="both"/>
      </w:pPr>
      <w:r>
        <w:t xml:space="preserve">2- Тест на использование предмета: Перечислите как можно больше способов использования каждого предмета (например, консервной банки). </w:t>
      </w:r>
    </w:p>
    <w:p w:rsidR="00DD1DB9" w:rsidRDefault="00DD1DB9" w:rsidP="00DD1DB9">
      <w:pPr>
        <w:spacing w:line="360" w:lineRule="auto"/>
        <w:jc w:val="both"/>
      </w:pPr>
    </w:p>
    <w:p w:rsidR="00DD1DB9" w:rsidRDefault="00DD1DB9" w:rsidP="00DD1DB9">
      <w:pPr>
        <w:spacing w:line="360" w:lineRule="auto"/>
        <w:jc w:val="both"/>
      </w:pPr>
      <w:r>
        <w:t xml:space="preserve">3. Составление изображений. Нарисуйте заданные объекты, пользуясь следующим набором фигур: </w:t>
      </w:r>
    </w:p>
    <w:p w:rsidR="00DD1DB9" w:rsidRDefault="00DD1DB9" w:rsidP="00DD1DB9">
      <w:pPr>
        <w:spacing w:line="360" w:lineRule="auto"/>
        <w:jc w:val="both"/>
      </w:pPr>
      <w:r>
        <w:t xml:space="preserve">круг, прямоугольник, треугольник, трапеция. Каждую фигуру можно использовать многократно, меняя ее размеры, но нельзя добавлять другие фигуры или лишние. </w:t>
      </w:r>
    </w:p>
    <w:p w:rsidR="00DD1DB9" w:rsidRDefault="00DD1DB9" w:rsidP="00DD1DB9">
      <w:pPr>
        <w:spacing w:line="360" w:lineRule="auto"/>
        <w:jc w:val="both"/>
      </w:pPr>
      <w:r>
        <w:t xml:space="preserve">И так далее. Всего в батарее тестов Дж. Гилфорда 14 субтестов, из них 10 — на вербальную креативность и 4 — на невербальную креативность. Тесты предназначены для старшеклассников и людей с более высоким уровнем образования. </w:t>
      </w:r>
    </w:p>
    <w:p w:rsidR="00DD1DB9" w:rsidRDefault="00DD1DB9" w:rsidP="00DD1DB9">
      <w:pPr>
        <w:spacing w:line="360" w:lineRule="auto"/>
        <w:jc w:val="both"/>
      </w:pPr>
      <w:r>
        <w:t xml:space="preserve">Дальнейшим развитием этой программы стали исследования Е. IL Торранса. Е. П. Торранс разрабатывал свои тесты в ходе учебно-методической работы по развитию творческих способностей детей. Его программа включала в себя несколько этапов. На первом этапе испытуемому предлагались задачи на анаграммы (поиск слова из переставленной бес смысленной последовательности букв). Он должен был выделить единственно верную гипотезу и сформулировать правило, ведущее к решению проблемы. Тем самым тренировалось конвергентное мышление по Гилфорду. </w:t>
      </w:r>
    </w:p>
    <w:p w:rsidR="00DD1DB9" w:rsidRDefault="00DD1DB9" w:rsidP="00DD1DB9">
      <w:pPr>
        <w:spacing w:line="360" w:lineRule="auto"/>
        <w:jc w:val="both"/>
      </w:pPr>
      <w:r>
        <w:t xml:space="preserve">На следующем этапе испытуемому предлагались картинки. Он должен был развить все вероятные и невероятные обстоятельства, которые привели к ситуации, изображенной на картинке, и спрогнозировать ее возможные последствия. </w:t>
      </w:r>
    </w:p>
    <w:p w:rsidR="00DD1DB9" w:rsidRDefault="00DD1DB9" w:rsidP="00DD1DB9">
      <w:pPr>
        <w:spacing w:line="360" w:lineRule="auto"/>
        <w:jc w:val="both"/>
      </w:pPr>
      <w:r>
        <w:t xml:space="preserve">Затем испытуемому предлагались разные предметы. Его просили перечислить возможные способы их применения. Согласно Торрансу, такой подход к тренингу способностей позволяет освободить человека от задаваемых извне рамок, и он начинает мыслить творчески и нестандартно. </w:t>
      </w:r>
    </w:p>
    <w:p w:rsidR="00DD1DB9" w:rsidRDefault="00DD1DB9" w:rsidP="00DD1DB9">
      <w:pPr>
        <w:spacing w:line="360" w:lineRule="auto"/>
        <w:jc w:val="both"/>
      </w:pPr>
      <w:r>
        <w:t xml:space="preserve">Под креативностью Е. П. Торранс понимает способность к обостренному восприятию недостатков, пробелов в знаниях, чуткость к дисгармонии и т. д. Он считает, что творческий акт делится на восприятие проблемы, поиск решения, возникновение и формулировку гипотез, проверку гипотез, их модификацию и нахождение результата. Идеальный, по Торрансу, тест должен тестировать протекание всех указанных операций, но в реальности Торранс ограничился адаптацией и переработкой методик Южнокалифорнийского университета для своих целей. </w:t>
      </w:r>
    </w:p>
    <w:p w:rsidR="00DD1DB9" w:rsidRDefault="00DD1DB9" w:rsidP="00DD1DB9">
      <w:pPr>
        <w:spacing w:line="360" w:lineRule="auto"/>
        <w:jc w:val="both"/>
      </w:pPr>
      <w:r>
        <w:t xml:space="preserve">Торранс утверждает, что не стремился создать факторно чистый тест, поэтому показатели отдельных тестов отражают один, два или несколько факторов Гилфорда (легкость, гибкость, оригинальность, точность). </w:t>
      </w:r>
    </w:p>
    <w:p w:rsidR="00DD1DB9" w:rsidRDefault="00DD1DB9" w:rsidP="00DD1DB9">
      <w:pPr>
        <w:spacing w:line="360" w:lineRule="auto"/>
        <w:jc w:val="both"/>
      </w:pPr>
      <w:r>
        <w:t xml:space="preserve">В состав батареи Торранса входит 12 тестов, сгруппированных в три части: вербальную, изобразительную и звуковую, диагностирующие соответственно словесное творческое мышление, изобразительное творческое мышление и словесно-звуковое творческое мышление. </w:t>
      </w:r>
    </w:p>
    <w:p w:rsidR="00DD1DB9" w:rsidRDefault="00DD1DB9" w:rsidP="00DD1DB9">
      <w:pPr>
        <w:spacing w:line="360" w:lineRule="auto"/>
        <w:jc w:val="both"/>
      </w:pPr>
      <w:r>
        <w:t xml:space="preserve">В отличие от тестов Гилфорда тесты Торранса предназначены для более широкого спектра возрастов: от дошкольников до взрослых. </w:t>
      </w:r>
    </w:p>
    <w:p w:rsidR="00DD1DB9" w:rsidRDefault="00DD1DB9" w:rsidP="00DD1DB9">
      <w:pPr>
        <w:spacing w:line="360" w:lineRule="auto"/>
        <w:jc w:val="both"/>
      </w:pPr>
    </w:p>
    <w:p w:rsidR="00DD1DB9" w:rsidRDefault="00DD1DB9" w:rsidP="00DD1DB9">
      <w:pPr>
        <w:spacing w:line="360" w:lineRule="auto"/>
        <w:jc w:val="both"/>
      </w:pPr>
      <w:r>
        <w:t xml:space="preserve">Факторный анализ тестов Торранса выявил факторы, соответствующие специфике заданий, а не предусмотренным параметрам легкости, гибкости, точности й оригинальности. Корреляции различных показателей внутри одного теста выше, чем корреляции аналогичных показателей разных тестов. </w:t>
      </w:r>
    </w:p>
    <w:p w:rsidR="00DD1DB9" w:rsidRDefault="00DD1DB9" w:rsidP="00DD1DB9">
      <w:pPr>
        <w:spacing w:line="360" w:lineRule="auto"/>
        <w:jc w:val="both"/>
      </w:pPr>
      <w:r>
        <w:t xml:space="preserve">Легкость оценивается как быстрота выполнения тестовых заданий, и следовательно, тестовые нормы получаются аналогично нормам тестов скоростного интеллекта. Гибкость оценивается как число переключений с одного класса объектов к другому в ходе ответов. Проблема заключается в разбиении ответов испытуемого на классы. Число и характеристика классов определяются экспериментатором, что порождает произвольность. Оригинальность оценивается как минимальная частота данного ответа к однородной группе. В тестах Торранса принята следующая модель подсчета баллов. Если ответ испытуемого встречается менее чем в 1% случаев, то он оценивается 4 баллами, если ответ встречается менее чем в 1-2% случаев, испытуемый получает 3 балла и так далее. О баллов присваивается тогда, когда ответ встречается более, чем в 6% случаев. </w:t>
      </w:r>
    </w:p>
    <w:p w:rsidR="00DD1DB9" w:rsidRDefault="00DD1DB9" w:rsidP="00DD1DB9">
      <w:pPr>
        <w:spacing w:line="360" w:lineRule="auto"/>
        <w:jc w:val="both"/>
      </w:pPr>
      <w:r>
        <w:t>Тем самым оценки оригинальности привязаны к частотам ответов, которые дает выборка стандартизации. Опыт применения тестов Торранса показывает, что влияние характеристик группы, на которой получены нормы, очень велико и перенос норм с выборки стандартизации на другую (пусть аналогичную) выборку дает большие ошибки, а зачастую просто невозможен.</w:t>
      </w:r>
    </w:p>
    <w:p w:rsidR="00DD1DB9" w:rsidRPr="001523E6" w:rsidRDefault="00DD1DB9" w:rsidP="001523E6">
      <w:pPr>
        <w:pStyle w:val="2"/>
        <w:rPr>
          <w:i w:val="0"/>
        </w:rPr>
      </w:pPr>
      <w:bookmarkStart w:id="2" w:name="_Toc252712123"/>
      <w:r w:rsidRPr="001523E6">
        <w:rPr>
          <w:i w:val="0"/>
        </w:rPr>
        <w:t>1.1. Механизмы креативности</w:t>
      </w:r>
      <w:bookmarkEnd w:id="2"/>
    </w:p>
    <w:p w:rsidR="00DD1DB9" w:rsidRPr="00DD1DB9" w:rsidRDefault="00DD1DB9" w:rsidP="00DD1DB9"/>
    <w:p w:rsidR="00DD1DB9" w:rsidRDefault="00DD1DB9" w:rsidP="00671FDD">
      <w:pPr>
        <w:spacing w:line="360" w:lineRule="auto"/>
        <w:jc w:val="both"/>
      </w:pPr>
      <w:r>
        <w:t>Механизм креативности формируется на растяжке внешне</w:t>
      </w:r>
      <w:r w:rsidR="004C103C">
        <w:t>го и внутреннего миров человека</w:t>
      </w:r>
      <w:r>
        <w:t>. Предложим следующую модель механизма креативности, основанную на идее взаимных отражений содержа</w:t>
      </w:r>
      <w:r w:rsidR="004C103C">
        <w:t>ния внутреннего и внешнего мира</w:t>
      </w:r>
      <w:r>
        <w:t>. Объекты внешнего мира и содержание подсознания, отражаясь в сознании, могут образовывать случайные цепочки ассоциаций. Эти цепочки, в свою очередь, могут воплощаться во внешнем мире в виде действий человека, устанавливаемых им социальных институтов и т.п., либо в подсознании - в виде скрытых от сознания процессов, взаимодействующих с архетипами, системами конденсированного опыта и другими объектами и процессами подсознания. Объекты внешнего мира также отражаются в подсознании. Взаимные отражения происходят непрерывно.</w:t>
      </w:r>
    </w:p>
    <w:p w:rsidR="00DD1DB9" w:rsidRDefault="00DD1DB9" w:rsidP="00671FDD">
      <w:pPr>
        <w:spacing w:line="360" w:lineRule="auto"/>
        <w:jc w:val="both"/>
      </w:pPr>
      <w:r>
        <w:t>Креативность проявляется в том, что сознание отбирает из этого потока те ассоциации, которых нет вовне и в памяти (во всяком случае, в когнитивном горизонте данной личности) и утилизирует их соответствующими культурным установкам субъекта способами. Креативизм (рассмотрение обсуждаемого феномена в искусственном залоге, включающее действия по его выстраиванию, конструированию, "выращиванию" и/или использованию) требует методик интенсификации и "прицеливания" спонтанного потока ассоциаций.</w:t>
      </w:r>
    </w:p>
    <w:p w:rsidR="00DD1DB9" w:rsidRDefault="00DD1DB9" w:rsidP="00671FDD">
      <w:pPr>
        <w:spacing w:line="360" w:lineRule="auto"/>
        <w:jc w:val="both"/>
      </w:pPr>
      <w:r>
        <w:t>Таким образом, осуществляется как спонтанный так и избирательный перенос между внутренним и внешним мирами личности, отличный от культурного переноса между различными областями внешнего мира. В частности, перенос между внутренним и внешним мирами может осуществиться запомнившимся или не запомнившимся сновидением.</w:t>
      </w:r>
    </w:p>
    <w:p w:rsidR="00DD1DB9" w:rsidRDefault="00DD1DB9" w:rsidP="00671FDD">
      <w:pPr>
        <w:spacing w:line="360" w:lineRule="auto"/>
        <w:jc w:val="both"/>
      </w:pPr>
      <w:r>
        <w:t>Результат креативного акта несет отпечаток личности творца. Известен (паранормальный) феномен восстановления облика поэта по текстам его стихотворений (даже в переводах).</w:t>
      </w:r>
    </w:p>
    <w:p w:rsidR="00DD1DB9" w:rsidRDefault="00DD1DB9" w:rsidP="00671FDD">
      <w:pPr>
        <w:spacing w:line="360" w:lineRule="auto"/>
        <w:jc w:val="both"/>
      </w:pPr>
      <w:r>
        <w:t>Художественное творчество есть спонтанная креативность, закономерности которой обычно не удается проследить.</w:t>
      </w:r>
    </w:p>
    <w:p w:rsidR="00DD1DB9" w:rsidRDefault="00DD1DB9" w:rsidP="00671FDD">
      <w:pPr>
        <w:spacing w:line="360" w:lineRule="auto"/>
        <w:jc w:val="both"/>
      </w:pPr>
      <w:r>
        <w:t>К настоящему времени человечеством наработан некоторый арсенал интериоризованных средств, обслуживающих феномен креативности. Важное место в нем занимает "карта" как инструмент познания окружающего мира, а также - самопознания и самосовершенствования. Однако, в современной науке ей отводится вспомогательная роль по отношению к тексту . Видимо, это связано со вкусами авторов, которым почему-то удобнее обсуждать левополушарное мышление, чем правополушарное. Поскольку ведущая роль левого полушария головного мозга в механизме креативности не очевидна (а учитывая ретроспективу, скорее можно предположить обратное), подойдем к обсуждению креативизма с точки зрения пространственных категорий.</w:t>
      </w:r>
    </w:p>
    <w:p w:rsidR="00DD1DB9" w:rsidRDefault="00DD1DB9" w:rsidP="00671FDD">
      <w:pPr>
        <w:spacing w:line="360" w:lineRule="auto"/>
        <w:jc w:val="both"/>
      </w:pPr>
      <w:r>
        <w:t>Планшетом мы будем называть основу (заготовку) карты, задающую масштаб дальнейших действий субъекта.</w:t>
      </w:r>
    </w:p>
    <w:p w:rsidR="00DD1DB9" w:rsidRDefault="00DD1DB9" w:rsidP="00671FDD">
      <w:pPr>
        <w:spacing w:line="360" w:lineRule="auto"/>
        <w:jc w:val="both"/>
      </w:pPr>
      <w:r>
        <w:t>Картой будем называть знаковую форму, отражающую взаимное положение и/или иные отношения двух или нескольких элементов в какой-либо действительности (например, в транспортном хозяйстве существуют так называемые анаморфные карты, на которых расстояния между пунктами отражают не действительные расстояния на местности, а время переезда из одного пункта в другой на условном транспорте). Конечно, карта может существовать в виде текстового описания (Вспомним, что в математике области покрытия геометрического и алгебраического языков, в основном, совпадают).</w:t>
      </w:r>
    </w:p>
    <w:p w:rsidR="00DD1DB9" w:rsidRDefault="00DD1DB9" w:rsidP="00671FDD">
      <w:pPr>
        <w:spacing w:line="360" w:lineRule="auto"/>
        <w:jc w:val="both"/>
      </w:pPr>
    </w:p>
    <w:p w:rsidR="00DD1DB9" w:rsidRDefault="00DD1DB9" w:rsidP="00671FDD">
      <w:pPr>
        <w:spacing w:line="360" w:lineRule="auto"/>
        <w:jc w:val="both"/>
      </w:pPr>
      <w:r>
        <w:t>Типология карт (тоже карта) может быть построена, например, по логико-функциональному принципу:</w:t>
      </w:r>
    </w:p>
    <w:p w:rsidR="00DD1DB9" w:rsidRDefault="00DD1DB9" w:rsidP="00671FDD">
      <w:pPr>
        <w:spacing w:line="360" w:lineRule="auto"/>
        <w:jc w:val="both"/>
      </w:pPr>
      <w:r>
        <w:t>1. Карты типа пространственных, "географических", отвечают на вопросы: Где? Куда? Откуда?</w:t>
      </w:r>
    </w:p>
    <w:p w:rsidR="00DD1DB9" w:rsidRDefault="00DD1DB9" w:rsidP="00671FDD">
      <w:pPr>
        <w:spacing w:line="360" w:lineRule="auto"/>
        <w:jc w:val="both"/>
      </w:pPr>
      <w:r>
        <w:t>2. Карты "технологические", отвечают на вопросы: Что? Как? Когда?</w:t>
      </w:r>
    </w:p>
    <w:p w:rsidR="00DD1DB9" w:rsidRDefault="00DD1DB9" w:rsidP="00671FDD">
      <w:pPr>
        <w:spacing w:line="360" w:lineRule="auto"/>
        <w:jc w:val="both"/>
      </w:pPr>
      <w:r>
        <w:t>3. Карты "гадательные", отвечают на вопрос "что со мною (с ним) будет?"</w:t>
      </w:r>
    </w:p>
    <w:p w:rsidR="00DD1DB9" w:rsidRDefault="00DD1DB9" w:rsidP="00671FDD">
      <w:pPr>
        <w:spacing w:line="360" w:lineRule="auto"/>
        <w:jc w:val="both"/>
      </w:pPr>
      <w:r>
        <w:t>Планом будем называть карту, содержащую отметку - где в какой-либо действительности данная л</w:t>
      </w:r>
      <w:r w:rsidR="00671FDD">
        <w:t>ичность (субъект) помещает себя.</w:t>
      </w:r>
    </w:p>
    <w:p w:rsidR="00DD1DB9" w:rsidRDefault="00DD1DB9" w:rsidP="00671FDD">
      <w:pPr>
        <w:spacing w:line="360" w:lineRule="auto"/>
        <w:jc w:val="both"/>
      </w:pPr>
      <w:r>
        <w:t>Что же возникает в результате креативного акта - планшет, карта, план? В разных случаях - либо то, либо другое, либо третье. Порождается соответственно креативная установка, креативный объект, креативное действие.</w:t>
      </w:r>
    </w:p>
    <w:p w:rsidR="00DD1DB9" w:rsidRDefault="00DD1DB9" w:rsidP="00671FDD">
      <w:pPr>
        <w:spacing w:line="360" w:lineRule="auto"/>
        <w:jc w:val="both"/>
      </w:pPr>
    </w:p>
    <w:p w:rsidR="00DD1DB9" w:rsidRDefault="00DD1DB9" w:rsidP="00671FDD">
      <w:pPr>
        <w:spacing w:line="360" w:lineRule="auto"/>
        <w:jc w:val="both"/>
      </w:pPr>
      <w:r>
        <w:t xml:space="preserve">Планшет, план и карта являются единицами образного мышления. </w:t>
      </w:r>
    </w:p>
    <w:p w:rsidR="00DD1DB9" w:rsidRDefault="00DD1DB9" w:rsidP="00671FDD">
      <w:pPr>
        <w:spacing w:line="360" w:lineRule="auto"/>
        <w:jc w:val="both"/>
      </w:pPr>
      <w:r>
        <w:t>Картой является, например, часовой циферблат. На нем отмечены угловые расстояния между "пунктами", скажем, Один Час и Два Часа. Беглый взгляд человека на циферблат со стрелками превращает его в план: этим взглядом на карту наносится точка отсчета "сейчас". Как известно, существуют также часы с цифровой индикацией. Они не имеют карты-циферблата, но высвечивают набор знаков (цифр), обозначающих текущее время. Таким образом, в часах с цифровой индикацией план описывается последовательностью знаков ("текстом"), а карта вообще отсутствует.</w:t>
      </w:r>
    </w:p>
    <w:p w:rsidR="00DD1DB9" w:rsidRPr="00DD1DB9" w:rsidRDefault="00DD1DB9" w:rsidP="00671FDD">
      <w:pPr>
        <w:spacing w:line="360" w:lineRule="auto"/>
        <w:jc w:val="both"/>
      </w:pPr>
      <w:r>
        <w:t>Для описания более сложных разветвленных пространственно-временных соответствий в современной культуре (точнее, в computer</w:t>
      </w:r>
      <w:r w:rsidR="00671FDD">
        <w:t xml:space="preserve"> science) изобретен гипертекст</w:t>
      </w:r>
      <w:r>
        <w:t>. С информационной точки зрения он может быть эквивалентен карте (плану) или набору карт (планов). Однако, скорости восприятия (обработки) человеком кары и гипертекста существенно различны. Карту мы читаем быстрее.</w:t>
      </w:r>
    </w:p>
    <w:p w:rsidR="00DD1DB9" w:rsidRDefault="00DD1DB9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Default="00671FDD" w:rsidP="00671FDD">
      <w:pPr>
        <w:spacing w:line="360" w:lineRule="auto"/>
        <w:jc w:val="both"/>
      </w:pPr>
    </w:p>
    <w:p w:rsidR="00671FDD" w:rsidRPr="00671FDD" w:rsidRDefault="00671FDD" w:rsidP="00671FDD">
      <w:pPr>
        <w:pStyle w:val="1"/>
      </w:pPr>
      <w:bookmarkStart w:id="3" w:name="_Toc252712124"/>
      <w:r w:rsidRPr="00671FDD">
        <w:t xml:space="preserve">2. </w:t>
      </w:r>
      <w:r>
        <w:t>Конвергентное и дивергентное мышление</w:t>
      </w:r>
      <w:bookmarkEnd w:id="3"/>
    </w:p>
    <w:p w:rsidR="00671FDD" w:rsidRDefault="00671FDD" w:rsidP="00671FDD"/>
    <w:p w:rsidR="00671FDD" w:rsidRDefault="00671FDD" w:rsidP="00671FDD">
      <w:pPr>
        <w:spacing w:line="360" w:lineRule="auto"/>
        <w:jc w:val="both"/>
      </w:pPr>
      <w:r>
        <w:t>Дж. Гилфорд указал на принципиальное различие между двумя типами мысленных операций: конвергенцией и дивергенцией. Конвергентное мышление (схождение) актуализируется в том случае, когда человеку, решающему задачу, надо на основе множества условий на</w:t>
      </w:r>
      <w:r w:rsidR="001523E6">
        <w:t xml:space="preserve">йти единственно верное решение. </w:t>
      </w:r>
      <w:r>
        <w:t xml:space="preserve">Дивергентное мышление определяется как тип мышления, идущего в различных направлениях (Дж. Гилфорд). Это мышление допускает варьирование путей решения прфблемы, приводит к неожиданным выводам и результатам. </w:t>
      </w:r>
    </w:p>
    <w:p w:rsidR="00671FDD" w:rsidRDefault="001523E6" w:rsidP="001523E6">
      <w:pPr>
        <w:pStyle w:val="2"/>
        <w:rPr>
          <w:i w:val="0"/>
        </w:rPr>
      </w:pPr>
      <w:bookmarkStart w:id="4" w:name="_Toc252712125"/>
      <w:r w:rsidRPr="001523E6">
        <w:rPr>
          <w:i w:val="0"/>
        </w:rPr>
        <w:t>2.1. Конвергентное мышление</w:t>
      </w:r>
      <w:bookmarkEnd w:id="4"/>
    </w:p>
    <w:p w:rsidR="001523E6" w:rsidRDefault="001523E6" w:rsidP="001523E6"/>
    <w:p w:rsidR="001523E6" w:rsidRDefault="001523E6" w:rsidP="001523E6">
      <w:pPr>
        <w:spacing w:line="360" w:lineRule="auto"/>
        <w:jc w:val="both"/>
      </w:pPr>
      <w:r w:rsidRPr="0076168E">
        <w:t>Конвергентное мышление (от лат. cоnvergere – сходиться) — форма мышления. Основано на стратегии точного использования предварительно усвоенных алгоритмов решения определенной задачи, т.е. когда дана инструкция по последовательности и содержанию элементарных операций по решению этой задачи</w:t>
      </w:r>
      <w:r>
        <w:t>.</w:t>
      </w:r>
    </w:p>
    <w:p w:rsidR="001523E6" w:rsidRDefault="001523E6" w:rsidP="001523E6">
      <w:pPr>
        <w:pStyle w:val="2"/>
        <w:rPr>
          <w:i w:val="0"/>
        </w:rPr>
      </w:pPr>
      <w:bookmarkStart w:id="5" w:name="_Toc252712126"/>
      <w:r w:rsidRPr="001523E6">
        <w:rPr>
          <w:i w:val="0"/>
        </w:rPr>
        <w:t>2.2. Дивергентное мышление</w:t>
      </w:r>
      <w:bookmarkEnd w:id="5"/>
    </w:p>
    <w:p w:rsidR="001523E6" w:rsidRDefault="001523E6" w:rsidP="001523E6"/>
    <w:p w:rsidR="004358E0" w:rsidRDefault="004358E0" w:rsidP="004C103C">
      <w:pPr>
        <w:spacing w:line="360" w:lineRule="auto"/>
        <w:jc w:val="both"/>
      </w:pPr>
      <w:r>
        <w:t>Диверге́нтное мышление (от лат. divergere – расходиться) — метод творческого мышления, применяемый обычно для решения проблем и задач. Заключается в поиске множества решений одной и той же проблемы.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Дивергентное мышление определяется им как «тип мышления, и</w:t>
      </w:r>
      <w:r>
        <w:t>дущий в различных направлениях»</w:t>
      </w:r>
      <w:r w:rsidRPr="001523E6">
        <w:t>. Это мышление допускает варьирование путей решения проблемы, приводит к неожиданным выводам и результатам. Фактически дивергентное мышление позволяет порождать множество разнообразных оригинальных идей в нерегламентированных условиях деятельности.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Дивергентное мышление опирается на воображение. Оно предполагает, что на один вопрос может быть несколько ответов, что и является условием порождения оригинальных идей и самовыражения личности.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В психологических исследованиях Е.Рензули, Д.Филтелсон, Л.Волланс дивергентность рассматривается как базовая черта личности. Интересна позиция Ж.Пиаже, рассматривающего дивергентность не со стороны узких проявлений, а во всеобщей форме как опосредованную воспитанием и личным опытом самостоятельность мышления и действия. Самостоятельность дивергентного мышления выражается в умении оперировать представлениями с постоянным добавлением своих фактов к суждениям и умозаключениям. Самостоятельность проявляется во всех отношениях — в поступках, в логике интеллектуальных действий, осуществляемых людьми. Мысли человека являются источником его собственной свободной умственной деятельности. В развитии самостоятельности первостепенное значение играют вопросы дивергентного типа, предполагающие, что учитель не имеет на них готовых ответов и мысль его работает над заведомо новыми вопросами в их определенной независимости от знаний и опыта обучения.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Для исследования дивергентного мышления существенное значение имеют теоретические положения академика А.М.Матюшкина, который считает, что полная структура продуктивного мыслительного акта включает в себя порождение проблемы и формулирование мыслительной задачи, а также поиск решения и его обоснование. Причем звено порождения проблемы рассматривается как наиболее специфическая характеристика</w:t>
      </w:r>
      <w:r w:rsidR="004358E0">
        <w:t xml:space="preserve"> творческого процесса мышления</w:t>
      </w:r>
      <w:r w:rsidRPr="001523E6">
        <w:t>.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Исследования дивергентного мышления (И.Хайн, А.Б.Шнедер, Д.Роджерс) доказывают, что важнейшей характеристикой дивергентного мышления является становление таких психических новообразований, которые выступают как исследовательская активность.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4358E0" w:rsidRDefault="001523E6" w:rsidP="004C103C">
      <w:pPr>
        <w:spacing w:line="360" w:lineRule="auto"/>
        <w:jc w:val="both"/>
        <w:rPr>
          <w:sz w:val="28"/>
          <w:szCs w:val="28"/>
        </w:rPr>
      </w:pPr>
      <w:r w:rsidRPr="004358E0">
        <w:rPr>
          <w:sz w:val="28"/>
          <w:szCs w:val="28"/>
        </w:rPr>
        <w:t>Следует выделить несколько важных оттенков, характеризующих дивергенцию: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1) расхождение как дискретность признаков (свойств);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2) расхождение как снижение связности и возрастание дифференцированности признаков (св</w:t>
      </w:r>
      <w:r w:rsidR="004358E0">
        <w:t>о</w:t>
      </w:r>
      <w:r w:rsidRPr="001523E6">
        <w:t>йств);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3) расхождение как существование и функционирование признаков (свойств) в параллельном, альтернативном, взаимодополняющем (или взаимоисключающем) режиме;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4) расхождение, приводящее к росту неопределенности и многообразия5 .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Характеризуя дивергентное мышление, Л. Я. Дорфман прибегает к следующему сравнению: “Метафорически дивергентные идеи можно уподобить энциклопедии: в ней много статей, каждая — на отдельную тему, статьи непосредственно не связаны между собой, а в совокупности они образуют мощный интеллектуальный ресурс и потенциал”6 . Выдвижение дискретных, параллельных, альтернативных, взаимодополняющих (или взаимоисключающих) идей характеризует дивергентное мышление, которое продуцирует не просто идеи, а дифференцированные и слабо связанные непосредственно между собой идеи. “Потомy они и являются расходящимися”, — комментирует Дорфман (там же). Каждая из дивергентных идей по отдельности — это относительно самостоятельная (автономная) идея; она может иметь частный характер и быть обособленной от других идей. Дивергентные идеи в совокупности — это когнитивный “рынок” идей с присущим ему разнообразием, многообразием и возможностью выбора. Это расходящиеся возможности, создающие неопределенность и вариативность.</w:t>
      </w:r>
    </w:p>
    <w:p w:rsidR="004358E0" w:rsidRPr="0088217D" w:rsidRDefault="001523E6" w:rsidP="004C103C">
      <w:pPr>
        <w:spacing w:line="360" w:lineRule="auto"/>
        <w:jc w:val="both"/>
      </w:pPr>
      <w:r w:rsidRPr="001523E6">
        <w:t>Анализируя воззрения на проблему дивергентного мышления Д. Гилфорда, Г. Грубера, К. Тейлора, Е. Торранса, учитывая достижения в работах Н.В.Кузьминой, В.А.Сластенина, В.И.Загвязинского, Ю.Н.Кулюткина, Г.С.Сухобской, Е.Л. Прасоловой и других, можно прийти к выводу о структуре дивергентного мышления.</w:t>
      </w:r>
    </w:p>
    <w:p w:rsidR="004358E0" w:rsidRPr="004358E0" w:rsidRDefault="001523E6" w:rsidP="004C103C">
      <w:pPr>
        <w:spacing w:line="360" w:lineRule="auto"/>
        <w:jc w:val="both"/>
        <w:rPr>
          <w:sz w:val="28"/>
          <w:szCs w:val="28"/>
        </w:rPr>
      </w:pPr>
      <w:r w:rsidRPr="004358E0">
        <w:rPr>
          <w:sz w:val="28"/>
          <w:szCs w:val="28"/>
        </w:rPr>
        <w:t>Основные характ</w:t>
      </w:r>
      <w:r w:rsidR="004358E0">
        <w:rPr>
          <w:sz w:val="28"/>
          <w:szCs w:val="28"/>
        </w:rPr>
        <w:t>еристики дивергентного мышления:</w:t>
      </w:r>
    </w:p>
    <w:p w:rsidR="001523E6" w:rsidRPr="001523E6" w:rsidRDefault="001523E6" w:rsidP="004C103C">
      <w:pPr>
        <w:spacing w:line="360" w:lineRule="auto"/>
        <w:jc w:val="both"/>
      </w:pPr>
      <w:r w:rsidRPr="001523E6">
        <w:t>Теоретическая составляющая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Практико ориентированная составляющая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1. Целостность и системность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Способность создать целостный образ профессиональной деятельности в конкретной модели образования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Способность системно осуществлять педагогическую деятельность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2. Рефлексивность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Осознание уровня личной профессиональной компетентности на основе информации о различных моделях образования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Способность корректировать свою педагогическую деятельность в зависимости от возникающей ситуации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3. Инновационность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Владение информацией о системной перестройке деятельности образовательных учреждений и педагогов, ориентированных на инновационные процессы в образовании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Потребность поиска новых подходов в воспитании и обучении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4. Критичность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Владение информацией о различных моделях образования как условие объективного анализа феноменов образования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Умение использовать образцы деятельности как ориентиры в самооценке своей профессиональной компетентности и оценке педагогического опыта учителей. Обнаружение разного рода рассогласований, ошибок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5. Способность к самоопределению в ситуации неопределенности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Владение информацией, позволяющей ориентироваться в потоке новых идей и образовательных технологий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Способность к быстрой ориентации в ситуации образования, адаптации к культурной среде образовательного учреждения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6. Гибкость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Знания о системной перестройке мышления и педагогической деятельности в вариативном образовании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Способность к системной перестройке мышления и педагогических действий в ситуации вариативного образования</w:t>
      </w:r>
    </w:p>
    <w:p w:rsidR="001523E6" w:rsidRPr="001523E6" w:rsidRDefault="001523E6" w:rsidP="004C103C">
      <w:pPr>
        <w:spacing w:line="360" w:lineRule="auto"/>
        <w:jc w:val="both"/>
      </w:pPr>
    </w:p>
    <w:p w:rsidR="001523E6" w:rsidRPr="001523E6" w:rsidRDefault="001523E6" w:rsidP="004C103C">
      <w:pPr>
        <w:spacing w:line="360" w:lineRule="auto"/>
        <w:jc w:val="both"/>
      </w:pPr>
      <w:r w:rsidRPr="001523E6">
        <w:t>7. Продуктивность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Способность генерировать новые идеи</w:t>
      </w:r>
      <w:r w:rsidRPr="001523E6">
        <w:tab/>
      </w:r>
    </w:p>
    <w:p w:rsidR="001523E6" w:rsidRPr="001523E6" w:rsidRDefault="001523E6" w:rsidP="004C103C">
      <w:pPr>
        <w:spacing w:line="360" w:lineRule="auto"/>
        <w:jc w:val="both"/>
      </w:pPr>
      <w:r w:rsidRPr="001523E6">
        <w:t>Творческая активность в исследовательской и профессионально-педагогической деятельности</w:t>
      </w:r>
    </w:p>
    <w:p w:rsidR="001523E6" w:rsidRPr="001523E6" w:rsidRDefault="001523E6" w:rsidP="004C103C">
      <w:pPr>
        <w:jc w:val="both"/>
      </w:pPr>
    </w:p>
    <w:p w:rsidR="001523E6" w:rsidRPr="001523E6" w:rsidRDefault="001523E6" w:rsidP="001523E6"/>
    <w:p w:rsidR="001523E6" w:rsidRDefault="001523E6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1523E6"/>
    <w:p w:rsidR="004358E0" w:rsidRDefault="004358E0" w:rsidP="004358E0">
      <w:pPr>
        <w:pStyle w:val="1"/>
      </w:pPr>
      <w:bookmarkStart w:id="6" w:name="_Toc252712127"/>
      <w:r>
        <w:t>Заключение</w:t>
      </w:r>
      <w:bookmarkEnd w:id="6"/>
    </w:p>
    <w:p w:rsidR="004358E0" w:rsidRDefault="004358E0" w:rsidP="004358E0"/>
    <w:p w:rsidR="004C103C" w:rsidRDefault="004C103C" w:rsidP="004C103C">
      <w:pPr>
        <w:spacing w:line="360" w:lineRule="auto"/>
        <w:jc w:val="both"/>
      </w:pPr>
      <w:r>
        <w:t>Креативность —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 же способность решать проблемы, возникающие внутри статичных систем.</w:t>
      </w:r>
    </w:p>
    <w:p w:rsidR="004358E0" w:rsidRDefault="004C103C" w:rsidP="004C103C">
      <w:pPr>
        <w:spacing w:line="360" w:lineRule="auto"/>
        <w:jc w:val="both"/>
      </w:pPr>
      <w:r>
        <w:t>Креативность включает в себя повышенную чувствительность к проблемам, к дефициту или противоречивости знаний, действия по определению этих проблем, по поиску их решений на основе выдвижения гипотез, по проверке и изменению гипотез, по формулированию результата решения. Для оценки креативности используются различные тесты дивергентного мышления, личностные опросники, анализ результативности деятельности.</w:t>
      </w:r>
    </w:p>
    <w:p w:rsidR="004C103C" w:rsidRDefault="004C103C" w:rsidP="004C103C">
      <w:pPr>
        <w:spacing w:line="360" w:lineRule="auto"/>
        <w:jc w:val="both"/>
      </w:pPr>
      <w:r>
        <w:t>Дж. Гилфорд выделил четыре основных параметра креативности: 1) оригинальность — способность продуцировать отдаленные ассоциации, необычные ответы; 2) семантическая гибкость — способность выделять функцию объекта и предложить его новое использование; 3) образная адаптивная гибкость — способность изменить форму стимула таким образом, чтобы увидеть в нем новые признаки и возможности для использования; 4) семантическая спонтанная гибкость — способность продуцировать разнообразные идеи в нерегламентированной ситуации. Общий интеллект не включается в структуру креативности.</w:t>
      </w:r>
    </w:p>
    <w:p w:rsidR="004C103C" w:rsidRDefault="004C103C" w:rsidP="004C103C">
      <w:pPr>
        <w:spacing w:line="360" w:lineRule="auto"/>
        <w:jc w:val="both"/>
      </w:pPr>
      <w:r>
        <w:t>Объекты внешнего мира и содержание подсознания, отражаясь в сознании, могут образовывать случайные цепочки ассоциаций. Эти цепочки, в свою очередь, могут воплощаться во внешнем мире в виде действий человека, устанавливаемых им социальных институтов и т.п., либо в подсознании - в виде скрытых от сознания процессов, взаимодействующих с архетипами, системами конденсированного опыта и другими объектами и процессами подсознания. Объекты внешнего мира также отражаются в подсознании. Взаимные отражения происходят непрерывно.</w:t>
      </w:r>
    </w:p>
    <w:p w:rsidR="004C103C" w:rsidRDefault="004C103C" w:rsidP="004C103C">
      <w:pPr>
        <w:spacing w:line="360" w:lineRule="auto"/>
        <w:jc w:val="both"/>
      </w:pPr>
      <w:r>
        <w:t>Креативность проявляется в том, что сознание отбирает из этого потока те ассоциации, которых нет вовне и в памяти (во всяком случае, в когнитивном горизонте данной личности) и утилизирует их соответствующими культурным установкам субъекта способами. Креативизм (рассмотрение обсуждаемого феномена в искусственном залоге, включающее действия по его выстраиванию, конструированию, "выращиванию" и/или использованию) требует методик интенсификации и "прицеливания" спонтанного потока ассоциаций.</w:t>
      </w:r>
    </w:p>
    <w:p w:rsidR="004C103C" w:rsidRDefault="004C103C" w:rsidP="004C103C">
      <w:pPr>
        <w:spacing w:line="360" w:lineRule="auto"/>
        <w:jc w:val="both"/>
      </w:pPr>
      <w:r>
        <w:t>Таким образом, осуществляется как спонтанный так и избирательный перенос между внутренним и внешним мирами личности, отличный от культурного переноса между различными областями внешнего мира. В частности, перенос между внутренним и внешним мирами может осуществиться запомнившимся или не запомнившимся сновидением.</w:t>
      </w:r>
    </w:p>
    <w:p w:rsidR="004C103C" w:rsidRDefault="004C103C" w:rsidP="004C103C">
      <w:pPr>
        <w:spacing w:line="360" w:lineRule="auto"/>
        <w:jc w:val="both"/>
      </w:pPr>
    </w:p>
    <w:p w:rsidR="004C103C" w:rsidRDefault="004C103C" w:rsidP="004C103C">
      <w:pPr>
        <w:spacing w:line="360" w:lineRule="auto"/>
        <w:jc w:val="both"/>
      </w:pPr>
    </w:p>
    <w:p w:rsidR="004C103C" w:rsidRDefault="004C103C" w:rsidP="004C103C">
      <w:pPr>
        <w:pStyle w:val="1"/>
      </w:pPr>
      <w:bookmarkStart w:id="7" w:name="_Toc252712128"/>
      <w:r>
        <w:t>Список литературы</w:t>
      </w:r>
      <w:bookmarkEnd w:id="7"/>
    </w:p>
    <w:p w:rsidR="00D90E3B" w:rsidRPr="00D90E3B" w:rsidRDefault="00D90E3B" w:rsidP="00D90E3B"/>
    <w:p w:rsidR="00D90E3B" w:rsidRPr="00D90E3B" w:rsidRDefault="00D90E3B" w:rsidP="00D90E3B">
      <w:pPr>
        <w:spacing w:line="360" w:lineRule="auto"/>
      </w:pPr>
      <w:r w:rsidRPr="00D90E3B">
        <w:t>1.Богоявленская Д.Б. Психология творческих способностей. М.: ИЦ «Академия», 2002г.</w:t>
      </w:r>
    </w:p>
    <w:p w:rsidR="004C103C" w:rsidRPr="00D90E3B" w:rsidRDefault="00D90E3B" w:rsidP="00D90E3B">
      <w:pPr>
        <w:spacing w:line="360" w:lineRule="auto"/>
      </w:pPr>
      <w:r w:rsidRPr="00D90E3B">
        <w:t>2.Дорфман Л.Я. Дивергентное мышление и дивергентная индивидуальность: Ресурсы креативности // Ежегодник РПО. — М., 2002. Т. 8. Вып. 1. С. 3.</w:t>
      </w:r>
    </w:p>
    <w:p w:rsidR="004C103C" w:rsidRPr="00D90E3B" w:rsidRDefault="00D90E3B" w:rsidP="00D90E3B">
      <w:pPr>
        <w:spacing w:line="360" w:lineRule="auto"/>
      </w:pPr>
      <w:r w:rsidRPr="00D90E3B">
        <w:t>3.</w:t>
      </w:r>
      <w:r w:rsidR="004C103C" w:rsidRPr="00D90E3B">
        <w:t>Касавин И.Т. Миграция. Креативность. Текст. Проблемы неклассической теории п</w:t>
      </w:r>
      <w:r w:rsidRPr="00D90E3B">
        <w:t>ознания. СПб: изд-во РХГИ, 1999г.</w:t>
      </w:r>
    </w:p>
    <w:p w:rsidR="00D90E3B" w:rsidRPr="00D90E3B" w:rsidRDefault="00D90E3B" w:rsidP="00D90E3B">
      <w:pPr>
        <w:spacing w:line="360" w:lineRule="auto"/>
      </w:pPr>
      <w:r w:rsidRPr="00D90E3B">
        <w:t>4.Яковлев В.Я. Философские принципы креативности / Вестник Московского Университета. 2005г. (статья, электронный вариант).</w:t>
      </w:r>
    </w:p>
    <w:p w:rsidR="004C103C" w:rsidRPr="00D90E3B" w:rsidRDefault="00D90E3B" w:rsidP="00D90E3B">
      <w:pPr>
        <w:spacing w:line="360" w:lineRule="auto"/>
      </w:pPr>
      <w:r w:rsidRPr="00D90E3B">
        <w:t>5.</w:t>
      </w:r>
      <w:r w:rsidR="004C103C" w:rsidRPr="00D90E3B">
        <w:t>http://works.tarefer.ru/70/100780/index.html</w:t>
      </w:r>
    </w:p>
    <w:p w:rsidR="004C103C" w:rsidRPr="00D90E3B" w:rsidRDefault="00D90E3B" w:rsidP="00D90E3B">
      <w:pPr>
        <w:spacing w:line="360" w:lineRule="auto"/>
      </w:pPr>
      <w:r w:rsidRPr="00D90E3B">
        <w:t>6.</w:t>
      </w:r>
      <w:hyperlink r:id="rId7" w:history="1">
        <w:r w:rsidR="004C103C" w:rsidRPr="00D90E3B">
          <w:rPr>
            <w:rStyle w:val="a3"/>
          </w:rPr>
          <w:t>http://www.bestreferat.ru/referat-like-54080.html</w:t>
        </w:r>
      </w:hyperlink>
    </w:p>
    <w:p w:rsidR="004C103C" w:rsidRDefault="004C103C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4C103C"/>
    <w:p w:rsidR="00D90E3B" w:rsidRDefault="00D90E3B" w:rsidP="00D90E3B">
      <w:pPr>
        <w:pStyle w:val="1"/>
      </w:pPr>
      <w:bookmarkStart w:id="8" w:name="_Toc252712129"/>
      <w:r>
        <w:t>Содержание</w:t>
      </w:r>
      <w:bookmarkEnd w:id="8"/>
    </w:p>
    <w:p w:rsidR="00D90E3B" w:rsidRDefault="00D90E3B" w:rsidP="004C103C"/>
    <w:p w:rsidR="00D90E3B" w:rsidRPr="00D90E3B" w:rsidRDefault="00D90E3B" w:rsidP="00D90E3B">
      <w:pPr>
        <w:pStyle w:val="10"/>
        <w:tabs>
          <w:tab w:val="right" w:leader="dot" w:pos="9911"/>
        </w:tabs>
        <w:spacing w:line="360" w:lineRule="auto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2712121" w:history="1">
        <w:r w:rsidRPr="00D90E3B">
          <w:rPr>
            <w:rStyle w:val="a3"/>
            <w:noProof/>
          </w:rPr>
          <w:t>Введение</w:t>
        </w:r>
        <w:r w:rsidRPr="00D90E3B">
          <w:rPr>
            <w:noProof/>
            <w:webHidden/>
          </w:rPr>
          <w:tab/>
        </w:r>
        <w:r w:rsidRPr="00D90E3B">
          <w:rPr>
            <w:noProof/>
            <w:webHidden/>
          </w:rPr>
          <w:fldChar w:fldCharType="begin"/>
        </w:r>
        <w:r w:rsidRPr="00D90E3B">
          <w:rPr>
            <w:noProof/>
            <w:webHidden/>
          </w:rPr>
          <w:instrText xml:space="preserve"> PAGEREF _Toc252712121 \h </w:instrText>
        </w:r>
        <w:r w:rsidRPr="00D90E3B">
          <w:rPr>
            <w:noProof/>
            <w:webHidden/>
          </w:rPr>
        </w:r>
        <w:r w:rsidRPr="00D90E3B">
          <w:rPr>
            <w:noProof/>
            <w:webHidden/>
          </w:rPr>
          <w:fldChar w:fldCharType="separate"/>
        </w:r>
        <w:r w:rsidRPr="00D90E3B">
          <w:rPr>
            <w:noProof/>
            <w:webHidden/>
          </w:rPr>
          <w:t>1</w:t>
        </w:r>
        <w:r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10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252712122" w:history="1">
        <w:r w:rsidR="00D90E3B" w:rsidRPr="00D90E3B">
          <w:rPr>
            <w:rStyle w:val="a3"/>
            <w:noProof/>
          </w:rPr>
          <w:t>1.Креативность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_Toc252712122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2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20"/>
        <w:tabs>
          <w:tab w:val="right" w:leader="dot" w:pos="9911"/>
        </w:tabs>
        <w:spacing w:line="360" w:lineRule="auto"/>
        <w:rPr>
          <w:noProof/>
        </w:rPr>
      </w:pPr>
      <w:hyperlink w:anchor="_Toc252712123" w:history="1">
        <w:r w:rsidR="00D90E3B" w:rsidRPr="00D90E3B">
          <w:rPr>
            <w:rStyle w:val="a3"/>
            <w:noProof/>
          </w:rPr>
          <w:t>1.1. Механизмы креативности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_Toc252712123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4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10"/>
        <w:tabs>
          <w:tab w:val="right" w:leader="dot" w:pos="9911"/>
        </w:tabs>
        <w:spacing w:line="360" w:lineRule="auto"/>
        <w:rPr>
          <w:noProof/>
        </w:rPr>
      </w:pPr>
      <w:hyperlink w:anchor="_Toc252712124" w:history="1">
        <w:r w:rsidR="00D90E3B" w:rsidRPr="00D90E3B">
          <w:rPr>
            <w:rStyle w:val="a3"/>
            <w:noProof/>
          </w:rPr>
          <w:t>2. Конвергентное и дивергентное мышление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_Toc252712124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7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20"/>
        <w:tabs>
          <w:tab w:val="right" w:leader="dot" w:pos="9911"/>
        </w:tabs>
        <w:spacing w:line="360" w:lineRule="auto"/>
        <w:rPr>
          <w:noProof/>
        </w:rPr>
      </w:pPr>
      <w:hyperlink w:anchor="_Toc252712125" w:history="1">
        <w:r w:rsidR="00D90E3B" w:rsidRPr="00D90E3B">
          <w:rPr>
            <w:rStyle w:val="a3"/>
            <w:noProof/>
          </w:rPr>
          <w:t>2.1. Конвергентное мышление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_Toc252712125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7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20"/>
        <w:tabs>
          <w:tab w:val="right" w:leader="dot" w:pos="9911"/>
        </w:tabs>
        <w:spacing w:line="360" w:lineRule="auto"/>
        <w:rPr>
          <w:noProof/>
        </w:rPr>
      </w:pPr>
      <w:hyperlink w:anchor="_Toc252712126" w:history="1">
        <w:r w:rsidR="00D90E3B" w:rsidRPr="00D90E3B">
          <w:rPr>
            <w:rStyle w:val="a3"/>
            <w:noProof/>
          </w:rPr>
          <w:t>2.2. Дивергентное мышление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_Toc252712126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7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10"/>
        <w:tabs>
          <w:tab w:val="right" w:leader="dot" w:pos="9911"/>
        </w:tabs>
        <w:spacing w:line="360" w:lineRule="auto"/>
        <w:rPr>
          <w:noProof/>
        </w:rPr>
      </w:pPr>
      <w:hyperlink w:anchor="_Toc252712127" w:history="1">
        <w:r w:rsidR="00D90E3B" w:rsidRPr="00D90E3B">
          <w:rPr>
            <w:rStyle w:val="a3"/>
            <w:noProof/>
          </w:rPr>
          <w:t>Заключение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_Toc252712127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11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D90E3B" w:rsidRDefault="00CB3386" w:rsidP="00D90E3B">
      <w:pPr>
        <w:pStyle w:val="10"/>
        <w:tabs>
          <w:tab w:val="right" w:leader="dot" w:pos="9911"/>
        </w:tabs>
        <w:spacing w:line="360" w:lineRule="auto"/>
        <w:rPr>
          <w:noProof/>
        </w:rPr>
      </w:pPr>
      <w:hyperlink w:anchor="_Toc252712128" w:history="1">
        <w:r w:rsidR="00D90E3B" w:rsidRPr="00D90E3B">
          <w:rPr>
            <w:rStyle w:val="a3"/>
            <w:noProof/>
          </w:rPr>
          <w:t>Список литературы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_Toc252712128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12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Default="00CB3386" w:rsidP="00D90E3B">
      <w:pPr>
        <w:pStyle w:val="10"/>
        <w:tabs>
          <w:tab w:val="right" w:leader="dot" w:pos="9911"/>
        </w:tabs>
        <w:spacing w:line="360" w:lineRule="auto"/>
        <w:rPr>
          <w:noProof/>
        </w:rPr>
      </w:pPr>
      <w:hyperlink w:anchor="_Toc252712129" w:history="1">
        <w:r w:rsidR="00D90E3B" w:rsidRPr="00D90E3B">
          <w:rPr>
            <w:rStyle w:val="a3"/>
            <w:noProof/>
          </w:rPr>
          <w:t>Содержание</w:t>
        </w:r>
        <w:r w:rsidR="00D90E3B" w:rsidRPr="00D90E3B">
          <w:rPr>
            <w:noProof/>
            <w:webHidden/>
          </w:rPr>
          <w:tab/>
        </w:r>
        <w:r w:rsidR="00D90E3B" w:rsidRPr="00D90E3B">
          <w:rPr>
            <w:noProof/>
            <w:webHidden/>
          </w:rPr>
          <w:fldChar w:fldCharType="begin"/>
        </w:r>
        <w:r w:rsidR="00D90E3B" w:rsidRPr="00D90E3B">
          <w:rPr>
            <w:noProof/>
            <w:webHidden/>
          </w:rPr>
          <w:instrText xml:space="preserve"> PAGEREF _Toc252712129 \h </w:instrText>
        </w:r>
        <w:r w:rsidR="00D90E3B" w:rsidRPr="00D90E3B">
          <w:rPr>
            <w:noProof/>
            <w:webHidden/>
          </w:rPr>
        </w:r>
        <w:r w:rsidR="00D90E3B" w:rsidRPr="00D90E3B">
          <w:rPr>
            <w:noProof/>
            <w:webHidden/>
          </w:rPr>
          <w:fldChar w:fldCharType="separate"/>
        </w:r>
        <w:r w:rsidR="00D90E3B" w:rsidRPr="00D90E3B">
          <w:rPr>
            <w:noProof/>
            <w:webHidden/>
          </w:rPr>
          <w:t>13</w:t>
        </w:r>
        <w:r w:rsidR="00D90E3B" w:rsidRPr="00D90E3B">
          <w:rPr>
            <w:noProof/>
            <w:webHidden/>
          </w:rPr>
          <w:fldChar w:fldCharType="end"/>
        </w:r>
      </w:hyperlink>
    </w:p>
    <w:p w:rsidR="00D90E3B" w:rsidRPr="004C103C" w:rsidRDefault="00D90E3B" w:rsidP="004C103C">
      <w:r>
        <w:fldChar w:fldCharType="end"/>
      </w:r>
      <w:bookmarkStart w:id="9" w:name="_GoBack"/>
      <w:bookmarkEnd w:id="9"/>
    </w:p>
    <w:sectPr w:rsidR="00D90E3B" w:rsidRPr="004C103C" w:rsidSect="0088217D">
      <w:footerReference w:type="even" r:id="rId8"/>
      <w:footerReference w:type="default" r:id="rId9"/>
      <w:pgSz w:w="11906" w:h="16838"/>
      <w:pgMar w:top="567" w:right="567" w:bottom="567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38" w:rsidRDefault="00A51238">
      <w:r>
        <w:separator/>
      </w:r>
    </w:p>
  </w:endnote>
  <w:endnote w:type="continuationSeparator" w:id="0">
    <w:p w:rsidR="00A51238" w:rsidRDefault="00A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7D" w:rsidRDefault="0088217D" w:rsidP="00A512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17D" w:rsidRDefault="008821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7D" w:rsidRDefault="0088217D" w:rsidP="00A512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9DB">
      <w:rPr>
        <w:rStyle w:val="a5"/>
        <w:noProof/>
      </w:rPr>
      <w:t>3</w:t>
    </w:r>
    <w:r>
      <w:rPr>
        <w:rStyle w:val="a5"/>
      </w:rPr>
      <w:fldChar w:fldCharType="end"/>
    </w:r>
  </w:p>
  <w:p w:rsidR="0088217D" w:rsidRDefault="008821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38" w:rsidRDefault="00A51238">
      <w:r>
        <w:separator/>
      </w:r>
    </w:p>
  </w:footnote>
  <w:footnote w:type="continuationSeparator" w:id="0">
    <w:p w:rsidR="00A51238" w:rsidRDefault="00A5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846DC"/>
    <w:multiLevelType w:val="multilevel"/>
    <w:tmpl w:val="8AF0A418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6"/>
        </w:tabs>
        <w:ind w:left="996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960"/>
    <w:rsid w:val="000359DB"/>
    <w:rsid w:val="001523E6"/>
    <w:rsid w:val="0015716D"/>
    <w:rsid w:val="001C0016"/>
    <w:rsid w:val="003324F8"/>
    <w:rsid w:val="004358E0"/>
    <w:rsid w:val="004C103C"/>
    <w:rsid w:val="00671FDD"/>
    <w:rsid w:val="006E4960"/>
    <w:rsid w:val="0088217D"/>
    <w:rsid w:val="00A51238"/>
    <w:rsid w:val="00CB3386"/>
    <w:rsid w:val="00CD52D4"/>
    <w:rsid w:val="00D90E3B"/>
    <w:rsid w:val="00D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6ADD-409D-45A3-85C4-F3C09C2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4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1D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03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90E3B"/>
  </w:style>
  <w:style w:type="paragraph" w:styleId="20">
    <w:name w:val="toc 2"/>
    <w:basedOn w:val="a"/>
    <w:next w:val="a"/>
    <w:autoRedefine/>
    <w:semiHidden/>
    <w:rsid w:val="00D90E3B"/>
    <w:pPr>
      <w:ind w:left="240"/>
    </w:pPr>
  </w:style>
  <w:style w:type="paragraph" w:styleId="a4">
    <w:name w:val="footer"/>
    <w:basedOn w:val="a"/>
    <w:rsid w:val="008821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streferat.ru/referat-like-540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24647</CharactersWithSpaces>
  <SharedDoc>false</SharedDoc>
  <HLinks>
    <vt:vector size="60" baseType="variant"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_Toc252712129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_Toc252712128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_Toc252712127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_Toc252712126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_Toc252712125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_Toc252712124</vt:lpwstr>
      </vt:variant>
      <vt:variant>
        <vt:i4>1376304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_Toc252712123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_Toc252712122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_Toc252712121</vt:lpwstr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http://www.bestreferat.ru/referat-like-54080.html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2014-04-18T21:33:00Z</dcterms:created>
  <dcterms:modified xsi:type="dcterms:W3CDTF">2014-04-18T21:33:00Z</dcterms:modified>
</cp:coreProperties>
</file>