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75" w:rsidRDefault="00AE06EA">
      <w:pPr>
        <w:spacing w:line="288" w:lineRule="auto"/>
        <w:rPr>
          <w:b/>
          <w:sz w:val="26"/>
        </w:rPr>
      </w:pPr>
      <w:r>
        <w:rPr>
          <w:b/>
          <w:sz w:val="28"/>
        </w:rPr>
        <w:tab/>
      </w:r>
      <w:r>
        <w:rPr>
          <w:b/>
          <w:sz w:val="26"/>
        </w:rPr>
        <w:t>ПЛАН:</w:t>
      </w:r>
    </w:p>
    <w:p w:rsidR="00723D75" w:rsidRDefault="00AE06EA">
      <w:pPr>
        <w:spacing w:line="288" w:lineRule="auto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стр.</w:t>
      </w:r>
    </w:p>
    <w:p w:rsidR="00723D75" w:rsidRDefault="00AE06EA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1. </w:t>
      </w:r>
      <w:r>
        <w:rPr>
          <w:sz w:val="26"/>
        </w:rPr>
        <w:t xml:space="preserve">Вступление                                                                                                  </w:t>
      </w:r>
      <w:r>
        <w:rPr>
          <w:b/>
          <w:sz w:val="26"/>
        </w:rPr>
        <w:t xml:space="preserve">      2</w:t>
      </w:r>
    </w:p>
    <w:p w:rsidR="00723D75" w:rsidRDefault="00AE06EA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2. </w:t>
      </w:r>
      <w:r>
        <w:rPr>
          <w:sz w:val="26"/>
        </w:rPr>
        <w:t>Механизмы защиты</w:t>
      </w:r>
      <w:r>
        <w:rPr>
          <w:b/>
          <w:sz w:val="26"/>
        </w:rPr>
        <w:t xml:space="preserve">                                                                                          3</w:t>
      </w:r>
    </w:p>
    <w:p w:rsidR="00723D75" w:rsidRDefault="00AE06EA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3. </w:t>
      </w:r>
      <w:r>
        <w:rPr>
          <w:sz w:val="26"/>
        </w:rPr>
        <w:t>Отрицание</w:t>
      </w:r>
      <w:r>
        <w:rPr>
          <w:b/>
          <w:sz w:val="26"/>
        </w:rPr>
        <w:t xml:space="preserve">                                                                                                         6</w:t>
      </w:r>
    </w:p>
    <w:p w:rsidR="00723D75" w:rsidRDefault="00AE06EA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4. </w:t>
      </w:r>
      <w:r>
        <w:rPr>
          <w:sz w:val="26"/>
        </w:rPr>
        <w:t xml:space="preserve">Список литературы                                                                                           </w:t>
      </w:r>
      <w:r>
        <w:rPr>
          <w:b/>
          <w:sz w:val="26"/>
        </w:rPr>
        <w:t xml:space="preserve">8  </w:t>
      </w: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rPr>
          <w:b/>
          <w:sz w:val="26"/>
        </w:rPr>
      </w:pPr>
    </w:p>
    <w:p w:rsidR="00723D75" w:rsidRDefault="00723D75">
      <w:pPr>
        <w:spacing w:line="288" w:lineRule="auto"/>
        <w:jc w:val="center"/>
        <w:rPr>
          <w:b/>
          <w:sz w:val="26"/>
        </w:rPr>
      </w:pPr>
    </w:p>
    <w:p w:rsidR="00723D75" w:rsidRDefault="00723D75">
      <w:pPr>
        <w:spacing w:line="288" w:lineRule="auto"/>
        <w:jc w:val="center"/>
        <w:rPr>
          <w:b/>
          <w:sz w:val="26"/>
        </w:rPr>
      </w:pPr>
    </w:p>
    <w:p w:rsidR="00723D75" w:rsidRDefault="00723D75">
      <w:pPr>
        <w:spacing w:line="288" w:lineRule="auto"/>
        <w:jc w:val="center"/>
        <w:rPr>
          <w:b/>
          <w:sz w:val="26"/>
        </w:rPr>
      </w:pPr>
    </w:p>
    <w:p w:rsidR="00723D75" w:rsidRDefault="00723D75">
      <w:pPr>
        <w:spacing w:line="288" w:lineRule="auto"/>
        <w:jc w:val="center"/>
        <w:rPr>
          <w:b/>
          <w:sz w:val="26"/>
        </w:rPr>
      </w:pPr>
    </w:p>
    <w:p w:rsidR="00723D75" w:rsidRDefault="00AE06EA">
      <w:pPr>
        <w:spacing w:line="288" w:lineRule="auto"/>
        <w:jc w:val="center"/>
        <w:rPr>
          <w:b/>
          <w:sz w:val="26"/>
        </w:rPr>
      </w:pPr>
      <w:r>
        <w:rPr>
          <w:b/>
          <w:sz w:val="26"/>
        </w:rPr>
        <w:t>ВСТУПЛЕНИЕ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В настоящее время мы, по-видимому, определили бы задачу анализа следующим образом: получить максимально полное знание обо всех трех образованиях, из которых, как мы считаем, состоит психическая личность, и изучить их отношения между собой и с внешним миром. Иными словами, по отношению к Я - исследовать его содержание, границы и функции, проследить историю его зависимости от внешнего мира., Оно и Сверх-Я; по отношению к Оно - дать описание инстинктов, т. е. содержания Оно, и проследить их трансформации.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Я как наблюдатель. Это означает, что собственно: полем нашего наблюдения всегда является Я. Это, так сказать, опосредующее звено, через которое мы пытаемся обрисовать два других образования.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Ведущим принципом, управляющим психическими процессами, является принцип удовольствия. Его следующая задача заключается в том, чтобы исправить то, что было сделано защитой, т. е. обнаружить и восстановить на своем месте то, что было вытеснено, исправить смещение и поместить то, что было изолировано, обратно в его истинный контекст. Восстановив разорванные  связи, анали</w:t>
      </w:r>
      <w:r>
        <w:rPr>
          <w:sz w:val="26"/>
        </w:rPr>
        <w:softHyphen/>
        <w:t>тик вновь переключает свое внимание с анализа Я на анализ Оно.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Таким образом, нас интересует не соблюдение основного правила анализа ради него самого, а порождаемый им конфликт. Лишь тогда, когда наблюдение направлено поочередно то на Оно, то на Я, а интерес раздвоен, охватывая обе стороны находящегося перед нами человека, мы можем говорить о психоанализе, отличающемся от одностороннего гипнотического метода.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Лишь анализ бессознательных защитных операций Я позволяет нам реконструировать те изменения, которые претерпели инстинкты.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К девяти способам защиты, которые очень хорошо знакомы на практике и исчерпывающе описаны в теоретических работах по психоанализу (регрессия, вытеснение, формирование реакции, изоляция, уничтожение, проекция, интроекция, борьба Я с самим собой </w:t>
      </w:r>
      <w:r>
        <w:rPr>
          <w:sz w:val="26"/>
        </w:rPr>
        <w:softHyphen/>
        <w:t>и обращение), мы должны добавить десятый, который относится, скорее, к изучению нормы, а не к неврозу: сублимацию, или смещение инстинктивных целей.)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Насколько нам известно на данный момент, в своих конфликтах с производными инстинктов и с аффектами Я имеет в своем расположении эти десять способов. Задачей практикующего аналитика является определить, насколько они эффективны в процессах сопротивления Я и формирования симптома, которые он имеет возможность наблюдать у разных людей.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Сильное негодование по поводу чужих неправильных поступков-предшествование и замещение чувства вины по отношению к самому</w:t>
      </w:r>
      <w:r>
        <w:rPr>
          <w:sz w:val="26"/>
        </w:rPr>
        <w:softHyphen/>
        <w:t xml:space="preserve"> себе. Негодование Я возрастает автоматически, когда близится восприятие его собственной вины. Эта стадия развития Сверх-Я представляет собой предварительную фазу нравственности. Истинная нравственность начинается тогда, когда  интенационная критика, теперь включенная в предъявляемую Сверх-Я норму, совпадает с восприятием собственного проступка со стороны Я. Начиная с этого момента строгость Сверх</w:t>
      </w:r>
      <w:r>
        <w:rPr>
          <w:sz w:val="26"/>
        </w:rPr>
        <w:softHyphen/>
        <w:t>-Я обращается вовнутрь, а не наружу, и человек стан</w:t>
      </w:r>
      <w:r>
        <w:rPr>
          <w:sz w:val="26"/>
        </w:rPr>
        <w:softHyphen/>
        <w:t>овится не столь строгим к другим людям. Но, достигнув этой стадии своего развития, Я должно вы</w:t>
      </w:r>
      <w:r>
        <w:rPr>
          <w:sz w:val="26"/>
        </w:rPr>
        <w:softHyphen/>
        <w:t xml:space="preserve">держивать острейшее неудовольствие, причиняемое самокритикой и чувством вины. </w:t>
      </w:r>
      <w:r>
        <w:rPr>
          <w:sz w:val="26"/>
        </w:rPr>
        <w:softHyphen/>
      </w:r>
      <w:r>
        <w:rPr>
          <w:sz w:val="26"/>
        </w:rPr>
        <w:softHyphen/>
      </w: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AE06EA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>МЕХАНИЗМЫ ЗАЩИТЫ</w:t>
      </w: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AE06EA">
      <w:pPr>
        <w:spacing w:line="360" w:lineRule="auto"/>
        <w:ind w:firstLine="140"/>
        <w:jc w:val="both"/>
        <w:rPr>
          <w:sz w:val="26"/>
        </w:rPr>
      </w:pPr>
      <w:r>
        <w:rPr>
          <w:b/>
          <w:sz w:val="26"/>
        </w:rPr>
        <w:tab/>
        <w:t>Механизмы защиты.</w:t>
      </w:r>
      <w:r>
        <w:rPr>
          <w:sz w:val="26"/>
        </w:rPr>
        <w:t xml:space="preserve"> От напряжения, испытываемого под воздействием различных сил (внутренних, внешних), Эго оберегает себя с помощью таких защитных механизмов, как вытеснение, отрицание, рационализация, реактивные образования, проекция, изоляция, регрессия и сублимация.</w:t>
      </w:r>
    </w:p>
    <w:p w:rsidR="00723D75" w:rsidRDefault="00AE06EA">
      <w:pPr>
        <w:spacing w:line="360" w:lineRule="auto"/>
        <w:ind w:firstLine="14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Вытеснение</w:t>
      </w:r>
      <w:r>
        <w:rPr>
          <w:sz w:val="26"/>
        </w:rPr>
        <w:t xml:space="preserve"> — удаление из сознания чувств, мыслей и намерений к действию, потенциально вызывающих напряженность. Однако вытесненные в бессознательное, и «комплексы» продолжают действовать на душевную жизнь и поведение человека и постоянно ищут выхода «наружу». Поэтому для удерживания их в бессознательном требуется постоянный расход энергии.</w:t>
      </w:r>
    </w:p>
    <w:p w:rsidR="00723D75" w:rsidRDefault="00AE06EA">
      <w:pPr>
        <w:spacing w:line="360" w:lineRule="auto"/>
        <w:ind w:firstLine="12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Отрицание</w:t>
      </w:r>
      <w:r>
        <w:rPr>
          <w:sz w:val="26"/>
        </w:rPr>
        <w:t xml:space="preserve"> — это попытка не принимать за реальность события, нежелательные для </w:t>
      </w:r>
      <w:r>
        <w:rPr>
          <w:i/>
          <w:sz w:val="26"/>
        </w:rPr>
        <w:t>Эго.</w:t>
      </w:r>
      <w:r>
        <w:rPr>
          <w:sz w:val="26"/>
        </w:rPr>
        <w:t xml:space="preserve"> Примечательна способность в таких случаях «пропускать» в своих воспоминаниях неприятные пережитые события, заменяя их вымыслом. В качестве характерного примера Фрейд приводит воспоминания Чарльза Дарвина: «В течение многих лет я следовал золотому правилу, а именно, когда я сталкивался с опубликованным фактом, наблюдением или идеей, которые противоречили моим основным результатам, незамедлительно записывал это; я обнаружил по опыту, что такие факты и идеи гораздо легче ускользают из памяти, чем благоприятные». </w:t>
      </w:r>
      <w:r>
        <w:rPr>
          <w:sz w:val="26"/>
        </w:rPr>
        <w:tab/>
      </w:r>
    </w:p>
    <w:p w:rsidR="00723D75" w:rsidRDefault="00AE06EA">
      <w:pPr>
        <w:spacing w:line="360" w:lineRule="auto"/>
        <w:ind w:firstLine="12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Рационализация</w:t>
      </w:r>
      <w:r>
        <w:rPr>
          <w:sz w:val="26"/>
        </w:rPr>
        <w:t xml:space="preserve"> — это нахождение приемлемых причин и объяснений для приемлемых мыслей и. действий. Естественно, что эти «оправдательные» объяснения мыслей и поступков более этичны и благородны, нежели истинные мотивы.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Реактивные образования</w:t>
      </w:r>
      <w:r>
        <w:rPr>
          <w:sz w:val="26"/>
        </w:rPr>
        <w:t xml:space="preserve">  —  поведение, противопоставляемое желанию; это явная или неосознанная инверсия желания.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Проекция</w:t>
      </w:r>
      <w:r>
        <w:rPr>
          <w:sz w:val="26"/>
        </w:rPr>
        <w:t xml:space="preserve"> — подсознательное приписывание собственных качеств, чувств и желаний другому человеку.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Изоляция</w:t>
      </w:r>
      <w:r>
        <w:rPr>
          <w:sz w:val="26"/>
        </w:rPr>
        <w:t xml:space="preserve"> — это отделение психотравмирующей ситуации от связанных с ней душевных переживании. Замена ситуации происходит как бы неосознанно, по крайней мере не связывается с собственными переживаниями. Все происходит как будто с кем-то другим. Изоляция ситуации от собственного </w:t>
      </w:r>
      <w:r>
        <w:rPr>
          <w:i/>
          <w:sz w:val="26"/>
        </w:rPr>
        <w:t>Эго</w:t>
      </w:r>
      <w:r>
        <w:rPr>
          <w:sz w:val="26"/>
        </w:rPr>
        <w:t xml:space="preserve"> особенно ярко проявляется у детей. Взяв куклу или игрушечную зверюшку, ребенок, играя, может «дать» ей делать и говорить все, что ему самому запрещается: быть безрассудной, саркастичной, жестокой, ругаться, высмеивать других и т. п.</w:t>
      </w:r>
    </w:p>
    <w:p w:rsidR="00723D75" w:rsidRDefault="00AE06EA">
      <w:pPr>
        <w:spacing w:line="360" w:lineRule="auto"/>
        <w:ind w:firstLine="32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Регрессия</w:t>
      </w:r>
      <w:r>
        <w:rPr>
          <w:sz w:val="26"/>
        </w:rPr>
        <w:t xml:space="preserve"> — соскальзывание на более примитивный уровень поведения или мышления</w:t>
      </w:r>
      <w:r>
        <w:rPr>
          <w:i/>
          <w:sz w:val="26"/>
        </w:rPr>
        <w:t>.</w:t>
      </w:r>
      <w:r>
        <w:rPr>
          <w:sz w:val="26"/>
        </w:rPr>
        <w:t xml:space="preserve"> Даже здоровые люди, чтобы как-то защититься от постоянного эмоционального прессинга, «спустить пар», время от времени прибегают к различным формам регрессии. Они курят, напиваются, ковыряют в носу, лепечут по-детски, читают бульварные романы, портят вещи, верят мистификаторам, рискованно водят автомобиль и делают еще массу “глупостей”.</w:t>
      </w:r>
    </w:p>
    <w:p w:rsidR="00723D75" w:rsidRDefault="00AE06EA">
      <w:pPr>
        <w:spacing w:line="360" w:lineRule="auto"/>
        <w:ind w:firstLine="32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Сублимация</w:t>
      </w:r>
      <w:r>
        <w:rPr>
          <w:sz w:val="26"/>
        </w:rPr>
        <w:t xml:space="preserve"> — это наиболее распространенный защитный механизм, посредством которого либидо и агрессивная энергия трансформируются в различные виды деятельности, приемлемые для индивида и общества. Разновидностью сублимации может быть спорт, интеллектуальный труд, творчество. Сублимированная энергия, по мнению Фрейда, создает цивилизацию.</w:t>
      </w:r>
    </w:p>
    <w:p w:rsidR="00723D75" w:rsidRDefault="00AE06EA">
      <w:pPr>
        <w:spacing w:line="360" w:lineRule="auto"/>
        <w:ind w:firstLine="320"/>
        <w:jc w:val="both"/>
        <w:rPr>
          <w:sz w:val="26"/>
        </w:rPr>
      </w:pPr>
      <w:r>
        <w:rPr>
          <w:sz w:val="26"/>
        </w:rPr>
        <w:tab/>
        <w:t xml:space="preserve">Таким образом, «механизмы защиты — это способ с помощью которых </w:t>
      </w:r>
      <w:r>
        <w:rPr>
          <w:i/>
          <w:sz w:val="26"/>
        </w:rPr>
        <w:t>Эго</w:t>
      </w:r>
      <w:r>
        <w:rPr>
          <w:sz w:val="26"/>
        </w:rPr>
        <w:t xml:space="preserve"> защищает себя от внутренних и внешних напряжений». Эти механизмы, в понимании Фрейда, играют значительную роль в патогенезе неврозов. Невротический синдром есть следствие неудавшегося защитного процесса. Психоневроз — проявление защиты сознательной части душевной жизни от неприемлемых переживаний и стремлений. С механизмами вытеснения, в частности, Фрейд связывает некоторые симптомы истерии, импотенцию, фригидность, психосоматические заболевания (бронхиальная астма, язва желудка). Для невроза навязчивых состояний характерными являются механизмы изоляции и реактивного образования.</w:t>
      </w:r>
    </w:p>
    <w:p w:rsidR="00723D75" w:rsidRDefault="00AE06EA">
      <w:pPr>
        <w:spacing w:line="360" w:lineRule="auto"/>
        <w:ind w:firstLine="320"/>
        <w:jc w:val="both"/>
        <w:rPr>
          <w:i/>
          <w:sz w:val="26"/>
        </w:rPr>
      </w:pPr>
      <w:r>
        <w:rPr>
          <w:sz w:val="26"/>
        </w:rPr>
        <w:tab/>
        <w:t xml:space="preserve">Принципиальная цель психоаналитика состоит в том, утверждает Фрейд, «чтобы усилить </w:t>
      </w:r>
      <w:r>
        <w:rPr>
          <w:i/>
          <w:sz w:val="26"/>
        </w:rPr>
        <w:t>Эго,</w:t>
      </w:r>
      <w:r>
        <w:rPr>
          <w:sz w:val="26"/>
        </w:rPr>
        <w:t xml:space="preserve"> сделать его более независимым от </w:t>
      </w:r>
      <w:r>
        <w:rPr>
          <w:i/>
          <w:sz w:val="26"/>
        </w:rPr>
        <w:t>Суперэго,</w:t>
      </w:r>
      <w:r>
        <w:rPr>
          <w:sz w:val="26"/>
        </w:rPr>
        <w:t xml:space="preserve"> расширить поле его восприятия и усовершенствовать его организацию, чтобы оно могло освоить новую порцию </w:t>
      </w:r>
      <w:r>
        <w:rPr>
          <w:i/>
          <w:sz w:val="26"/>
        </w:rPr>
        <w:t>Ид».</w:t>
      </w: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AE06EA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ОТРИЦАНИЕ</w:t>
      </w: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AE06EA">
      <w:pPr>
        <w:spacing w:line="360" w:lineRule="auto"/>
        <w:ind w:firstLine="240"/>
        <w:jc w:val="both"/>
        <w:rPr>
          <w:sz w:val="26"/>
        </w:rPr>
      </w:pPr>
      <w:r>
        <w:rPr>
          <w:sz w:val="26"/>
        </w:rPr>
        <w:tab/>
        <w:t>В своей статье З.Фрейд отмечал, что “Отрицание есть некий способ принять к сведению вытесненное, соб</w:t>
      </w:r>
      <w:r>
        <w:rPr>
          <w:sz w:val="26"/>
        </w:rPr>
        <w:softHyphen/>
        <w:t>ственно — уже некое снятие вытеснения, однако же ни</w:t>
      </w:r>
      <w:r>
        <w:rPr>
          <w:sz w:val="26"/>
        </w:rPr>
        <w:softHyphen/>
        <w:t>как не принятие вытесненного. Здесь можно видеть, как интеллектуальная функция отделяется от аффективного процесса. С помощью отрицания обрати</w:t>
      </w:r>
      <w:r>
        <w:rPr>
          <w:sz w:val="26"/>
        </w:rPr>
        <w:softHyphen/>
        <w:t>мым делается лишь одно из следствий процесса вытесне</w:t>
      </w:r>
      <w:r>
        <w:rPr>
          <w:sz w:val="26"/>
        </w:rPr>
        <w:softHyphen/>
        <w:t>ния, состоящее в том, что затронутое им обратное содер</w:t>
      </w:r>
      <w:r>
        <w:rPr>
          <w:sz w:val="26"/>
        </w:rPr>
        <w:softHyphen/>
        <w:t>жание не достигает сознания. От</w:t>
      </w:r>
      <w:r>
        <w:rPr>
          <w:sz w:val="26"/>
        </w:rPr>
        <w:softHyphen/>
        <w:t>сюда проистекает род интеллектуального принятия вытесненного, при том что все существенное по-прежне</w:t>
      </w:r>
      <w:r>
        <w:rPr>
          <w:sz w:val="26"/>
        </w:rPr>
        <w:softHyphen/>
        <w:t>му остается за вытеснением. Тот же процесс лежит в основе известного процесса “накликивания”. “Как хорошо, что так давно у меня не было моих мигреней!” Но на самом деле это - первое извещение о приступе, приближение которого чувствуют, все еще не желая верить в него.”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В ходе аналитической ра</w:t>
      </w:r>
      <w:r>
        <w:rPr>
          <w:sz w:val="26"/>
        </w:rPr>
        <w:softHyphen/>
        <w:t>боты часто создается другое, очень важное и довольно удивительное видоизменение той же самой ситуации. Удается и отрицание преодолеть, и провести полное интеллектуальное принятие вытесненного — но сам процесс вытеснения тем самым еще не снимается. Поскольку подтверждение или отрицание мысленного содержания есть задача интеллектуальной функции суж</w:t>
      </w:r>
      <w:r>
        <w:rPr>
          <w:sz w:val="26"/>
        </w:rPr>
        <w:softHyphen/>
        <w:t>ения, вышеизложенные замечания приводят к психологическому истоку этой функции. Отрицать нечто в суждении означает, в сущности, говорить: "Это нечто такое, что я больше всего хотел бы вытеснить". Осуждение есть интеллектуальный заменитель вытеснения, его "нет" — клеймо этого последнего, некий удовлетворяющий происхождение сертификат, вроде "made in Germany". Посредством символа отрицания мышление освобождается от ограничений, накладываемых вытеснением</w:t>
      </w:r>
      <w:r>
        <w:rPr>
          <w:i/>
          <w:sz w:val="26"/>
        </w:rPr>
        <w:t>,</w:t>
      </w:r>
      <w:r>
        <w:rPr>
          <w:sz w:val="26"/>
        </w:rPr>
        <w:t xml:space="preserve"> и обогащается содержаниями, без которых оно не может обойтись в своей работе.</w:t>
      </w:r>
    </w:p>
    <w:p w:rsidR="00723D75" w:rsidRDefault="00AE06EA">
      <w:pPr>
        <w:spacing w:line="360" w:lineRule="auto"/>
        <w:ind w:firstLine="240"/>
        <w:jc w:val="both"/>
        <w:rPr>
          <w:sz w:val="26"/>
        </w:rPr>
      </w:pPr>
      <w:r>
        <w:rPr>
          <w:sz w:val="26"/>
        </w:rPr>
        <w:tab/>
        <w:t>Суть функции суждения состоит в том, чтобы принять следующие два решения: присудить какой-либо вещи то или иное свойство или отказать ей в нем; и признать за каким-либо представлением существование в реальности или оспорить его. Свойство, о котором быть вынесено решение, первоначально могло быть хорошим или дурным,  полезным или вредным. В пере</w:t>
      </w:r>
      <w:r>
        <w:rPr>
          <w:sz w:val="26"/>
        </w:rPr>
        <w:softHyphen/>
        <w:t>де на язык древнейших, оральных инстинктивных импульсов суждение гласит: "Вот это я хочу съесть, а это вот — выплюнуть", в перенесении на более общий план - "Вот это я хочу ввести в себя, а это вот — из себя исключить". То есть: "Это должно быть во мне" или "это должно быть вне меня". Изначальное Я удовольствия  хочет, как я указал в другом месте, интроицировать в себя все хорошее и отбросить от себя все дурное. Дурное, чуждое для Я, находящееся вовне, первоначально ему тождественно.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Дальнейший вклад в отчуждение между субъективными и объективными исходит от другой способности силы мышления. Воспроизведение восприятия в предоставлении не всегда есть его правдивое повторение; оно может быть модифицировано теми или иными пропусками</w:t>
      </w:r>
      <w:r>
        <w:rPr>
          <w:i/>
          <w:sz w:val="26"/>
        </w:rPr>
        <w:t>,</w:t>
      </w:r>
      <w:r>
        <w:rPr>
          <w:sz w:val="26"/>
        </w:rPr>
        <w:t xml:space="preserve"> видоизменено слиянием различных элементов. Проба на реальность должна тогда проконтролировать, насколько далеко заходят эти искажения. Однако, в качестве предварительного условия вступления пробы на реальность в действие признается тот факт, что объекты, которые некогда принесли реальное удовлетворение, ныне утрачены.</w:t>
      </w:r>
    </w:p>
    <w:p w:rsidR="00723D75" w:rsidRDefault="00AE06EA">
      <w:pPr>
        <w:spacing w:line="360" w:lineRule="auto"/>
        <w:ind w:firstLine="238"/>
        <w:jc w:val="both"/>
        <w:rPr>
          <w:sz w:val="26"/>
        </w:rPr>
      </w:pPr>
      <w:r>
        <w:rPr>
          <w:sz w:val="26"/>
        </w:rPr>
        <w:t>Изучение суждения впервые, может быть, позволяет нам увидеть, как интеллектуальная функция возникает из игры первичных инстинктивных импульсов. Суждение как процесс есть целесообразное развитие втягивания в Я и выталкивания из Я, первоначально осуществлявшихся в соответствии с принципом удовольствия. Его полярность соответствует, как будто, противоположности двух принятых нами групп влечений. Подтверждение — как заменитель единения - принадлежит к Эросу, отрицание — наследник выталкивания — к деструктивному влечению. Всеобщая страсть к отрицанию, негативизм многих психотиков следует, очевидно, понимать как признак расслоения влечений за счет оттягивания [из их смесей] либидозных компонентов. Работа функции суждения, однако, впервые делается возможном лишь благодаря тому, что создание символа отрицания наделяет мышление какой-то первой степенью независимости от результатов вытеснения и, вместе с тем, также и от давления со стороны принципа удовольствия.</w:t>
      </w:r>
    </w:p>
    <w:p w:rsidR="00723D75" w:rsidRDefault="00AE06EA">
      <w:pPr>
        <w:spacing w:line="360" w:lineRule="auto"/>
        <w:ind w:firstLine="238"/>
        <w:jc w:val="both"/>
        <w:rPr>
          <w:sz w:val="26"/>
        </w:rPr>
      </w:pPr>
      <w:r>
        <w:rPr>
          <w:sz w:val="26"/>
        </w:rPr>
        <w:tab/>
        <w:t>В качестве хрестоматийного примера механизма отрицания можно привести пример из древнегреческой мифологии - Кассандра и ее пророчества. Наделенная даром провидения Кассандра пытается предупредить свой народ о предстоящих бедах и невзгодах, которые последуют после войны в Трое. Но ее пророчества отрицаются, не принимаются, ее объявляют безумной, запирают от людей.</w:t>
      </w:r>
    </w:p>
    <w:p w:rsidR="00723D75" w:rsidRDefault="00AE06EA">
      <w:pPr>
        <w:spacing w:line="360" w:lineRule="auto"/>
        <w:ind w:firstLine="238"/>
        <w:jc w:val="both"/>
        <w:rPr>
          <w:sz w:val="26"/>
        </w:rPr>
      </w:pPr>
      <w:r>
        <w:rPr>
          <w:sz w:val="26"/>
        </w:rPr>
        <w:tab/>
        <w:t>Это же происходит и в быту, у нас “простых смертных” - с большей легкостью забываем о необходимости приходить туда, куда не хочется, делать то, что не хочется. Отказываемся от своих чувств - “Я его не хочу видеть”, “Я его не люблю - я его терпеть не могу...”</w:t>
      </w:r>
    </w:p>
    <w:p w:rsidR="00723D75" w:rsidRDefault="00723D75">
      <w:pPr>
        <w:spacing w:line="360" w:lineRule="auto"/>
        <w:ind w:firstLine="240"/>
        <w:jc w:val="both"/>
        <w:rPr>
          <w:sz w:val="26"/>
        </w:rPr>
      </w:pPr>
    </w:p>
    <w:p w:rsidR="00723D75" w:rsidRDefault="00723D75">
      <w:pPr>
        <w:spacing w:line="360" w:lineRule="auto"/>
        <w:ind w:firstLine="320"/>
        <w:jc w:val="both"/>
        <w:rPr>
          <w:i/>
          <w:sz w:val="26"/>
        </w:rPr>
      </w:pP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723D75">
      <w:pPr>
        <w:spacing w:line="360" w:lineRule="auto"/>
        <w:jc w:val="both"/>
        <w:rPr>
          <w:sz w:val="26"/>
        </w:rPr>
      </w:pPr>
    </w:p>
    <w:p w:rsidR="00723D75" w:rsidRDefault="00AE06EA">
      <w:pPr>
        <w:spacing w:line="360" w:lineRule="auto"/>
        <w:jc w:val="both"/>
        <w:rPr>
          <w:b/>
          <w:i/>
          <w:sz w:val="26"/>
          <w:u w:val="single"/>
        </w:rPr>
      </w:pPr>
      <w:r>
        <w:rPr>
          <w:b/>
          <w:sz w:val="26"/>
          <w:u w:val="single"/>
        </w:rPr>
        <w:t>СПИСОК ЛИТЕРАТУРЫ: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1. Фрейд А. “Психология “Я” и защитные механизмы” - М., “Педагогика-Пресс”, 1993.       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>2. Фрейд З. “Отрицание” (в сборнике “Венера в мехах”, Пер.с нем. и франц. - М., РИК “Культура, 1992.)</w:t>
      </w:r>
    </w:p>
    <w:p w:rsidR="00723D75" w:rsidRDefault="00AE06EA">
      <w:pPr>
        <w:spacing w:line="360" w:lineRule="auto"/>
        <w:jc w:val="both"/>
        <w:rPr>
          <w:sz w:val="26"/>
        </w:rPr>
      </w:pPr>
      <w:r>
        <w:rPr>
          <w:sz w:val="26"/>
        </w:rPr>
        <w:t>3. Кондрашенко В.Т., Донской Д.И. “Общая психотерапия”, Минск, “Навука i тэхнiка”, 1993.</w:t>
      </w: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  <w:rPr>
          <w:sz w:val="26"/>
        </w:rPr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</w:p>
    <w:p w:rsidR="00723D75" w:rsidRDefault="00723D75">
      <w:pPr>
        <w:jc w:val="both"/>
      </w:pPr>
      <w:bookmarkStart w:id="0" w:name="_GoBack"/>
      <w:bookmarkEnd w:id="0"/>
    </w:p>
    <w:sectPr w:rsidR="00723D75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EA"/>
    <w:rsid w:val="003A1579"/>
    <w:rsid w:val="00723D75"/>
    <w:rsid w:val="00A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85B7-F21D-4EFE-A2EE-377FBA17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мы, по-видимому, определили бы задачу анализа следующим образом: получить максимально полное знание обо всех трех образованиях, из которых, как мы считаем, состоит психическая личность, и изучить их отношения между собой и с внешним миро</dc:title>
  <dc:subject/>
  <dc:creator>Валера Султанов</dc:creator>
  <cp:keywords/>
  <cp:lastModifiedBy>admin</cp:lastModifiedBy>
  <cp:revision>2</cp:revision>
  <cp:lastPrinted>1997-11-21T01:03:00Z</cp:lastPrinted>
  <dcterms:created xsi:type="dcterms:W3CDTF">2014-02-09T10:52:00Z</dcterms:created>
  <dcterms:modified xsi:type="dcterms:W3CDTF">2014-02-09T10:52:00Z</dcterms:modified>
</cp:coreProperties>
</file>