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662F0B">
        <w:rPr>
          <w:bCs/>
          <w:color w:val="000000"/>
          <w:sz w:val="28"/>
          <w:szCs w:val="36"/>
        </w:rPr>
        <w:t>Министерство аграрной политики Украины</w:t>
      </w:r>
    </w:p>
    <w:p w:rsid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662F0B">
        <w:rPr>
          <w:bCs/>
          <w:color w:val="000000"/>
          <w:sz w:val="28"/>
          <w:szCs w:val="36"/>
        </w:rPr>
        <w:t>Харьковская государственная зооветеринарная академия</w:t>
      </w: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662F0B">
        <w:rPr>
          <w:bCs/>
          <w:color w:val="000000"/>
          <w:sz w:val="28"/>
          <w:szCs w:val="36"/>
        </w:rPr>
        <w:t>Кафедра эпизоотологии и ветеринарного менеджмента</w:t>
      </w: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Pr="00662F0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662F0B" w:rsidRDefault="00662F0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48"/>
        </w:rPr>
      </w:pPr>
      <w:r w:rsidRPr="00662F0B">
        <w:rPr>
          <w:bCs/>
          <w:color w:val="000000"/>
          <w:sz w:val="28"/>
          <w:szCs w:val="48"/>
        </w:rPr>
        <w:t>Реферат на тему:</w:t>
      </w: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56"/>
        </w:rPr>
      </w:pPr>
      <w:r w:rsidRPr="00662F0B">
        <w:rPr>
          <w:b/>
          <w:bCs/>
          <w:color w:val="000000"/>
          <w:sz w:val="28"/>
          <w:szCs w:val="56"/>
        </w:rPr>
        <w:t>«</w:t>
      </w:r>
      <w:r w:rsidR="00F0510B" w:rsidRPr="00662F0B">
        <w:rPr>
          <w:b/>
          <w:bCs/>
          <w:color w:val="000000"/>
          <w:sz w:val="28"/>
          <w:szCs w:val="56"/>
        </w:rPr>
        <w:t>Мелиоидоз</w:t>
      </w:r>
      <w:r w:rsidRPr="00662F0B">
        <w:rPr>
          <w:b/>
          <w:bCs/>
          <w:color w:val="000000"/>
          <w:sz w:val="28"/>
          <w:szCs w:val="56"/>
        </w:rPr>
        <w:t>»</w:t>
      </w: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662F0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662F0B" w:rsidRDefault="00662F0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9614EB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9614EB" w:rsidRDefault="005038A8" w:rsidP="009614EB">
      <w:pPr>
        <w:shd w:val="clear" w:color="auto" w:fill="FFFFFF"/>
        <w:spacing w:line="360" w:lineRule="auto"/>
        <w:jc w:val="center"/>
        <w:rPr>
          <w:bCs/>
          <w:color w:val="000000"/>
          <w:sz w:val="28"/>
        </w:rPr>
      </w:pPr>
      <w:r w:rsidRPr="00662F0B">
        <w:rPr>
          <w:bCs/>
          <w:color w:val="000000"/>
          <w:sz w:val="28"/>
        </w:rPr>
        <w:t>Харьков 2007</w:t>
      </w:r>
    </w:p>
    <w:p w:rsidR="005038A8" w:rsidRPr="009614EB" w:rsidRDefault="009614EB" w:rsidP="009614EB">
      <w:pPr>
        <w:shd w:val="clear" w:color="auto" w:fill="FFFFFF"/>
        <w:tabs>
          <w:tab w:val="left" w:pos="360"/>
        </w:tabs>
        <w:spacing w:line="360" w:lineRule="auto"/>
        <w:jc w:val="both"/>
        <w:rPr>
          <w:bCs/>
          <w:color w:val="000000"/>
          <w:sz w:val="28"/>
          <w:szCs w:val="44"/>
        </w:rPr>
      </w:pPr>
      <w:r>
        <w:rPr>
          <w:bCs/>
          <w:color w:val="000000"/>
          <w:sz w:val="28"/>
        </w:rPr>
        <w:br w:type="page"/>
      </w:r>
      <w:r w:rsidR="005038A8" w:rsidRPr="009614EB">
        <w:rPr>
          <w:b/>
          <w:bCs/>
          <w:color w:val="000000"/>
          <w:sz w:val="28"/>
          <w:szCs w:val="44"/>
        </w:rPr>
        <w:t>План</w:t>
      </w:r>
    </w:p>
    <w:p w:rsidR="005038A8" w:rsidRPr="009614EB" w:rsidRDefault="005038A8" w:rsidP="009614EB">
      <w:pPr>
        <w:shd w:val="clear" w:color="auto" w:fill="FFFFFF"/>
        <w:tabs>
          <w:tab w:val="left" w:pos="360"/>
        </w:tabs>
        <w:spacing w:line="360" w:lineRule="auto"/>
        <w:jc w:val="both"/>
        <w:rPr>
          <w:bCs/>
          <w:color w:val="000000"/>
          <w:sz w:val="28"/>
          <w:szCs w:val="28"/>
        </w:rPr>
      </w:pP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Определение болезни</w:t>
      </w:r>
    </w:p>
    <w:p w:rsidR="005038A8" w:rsidRPr="009614EB" w:rsidRDefault="005038A8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 w:rsidRPr="009614EB">
        <w:rPr>
          <w:bCs/>
          <w:color w:val="000000"/>
          <w:sz w:val="28"/>
          <w:szCs w:val="32"/>
        </w:rPr>
        <w:t>Историческая справка, р</w:t>
      </w:r>
      <w:r w:rsidRPr="009614EB">
        <w:rPr>
          <w:color w:val="000000"/>
          <w:sz w:val="28"/>
          <w:szCs w:val="32"/>
        </w:rPr>
        <w:t>а</w:t>
      </w:r>
      <w:r w:rsidRPr="009614EB">
        <w:rPr>
          <w:bCs/>
          <w:color w:val="000000"/>
          <w:sz w:val="28"/>
          <w:szCs w:val="32"/>
        </w:rPr>
        <w:t>спространение, степень оп</w:t>
      </w:r>
      <w:r w:rsidRPr="009614EB">
        <w:rPr>
          <w:color w:val="000000"/>
          <w:sz w:val="28"/>
          <w:szCs w:val="32"/>
        </w:rPr>
        <w:t>а</w:t>
      </w:r>
      <w:r w:rsidR="009614EB">
        <w:rPr>
          <w:bCs/>
          <w:color w:val="000000"/>
          <w:sz w:val="28"/>
          <w:szCs w:val="32"/>
        </w:rPr>
        <w:t>сности и ущерб</w:t>
      </w:r>
    </w:p>
    <w:p w:rsidR="005038A8" w:rsidRPr="009614EB" w:rsidRDefault="005038A8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 w:rsidRPr="009614EB">
        <w:rPr>
          <w:bCs/>
          <w:color w:val="000000"/>
          <w:sz w:val="28"/>
          <w:szCs w:val="32"/>
        </w:rPr>
        <w:t>Возбудитель бо</w:t>
      </w:r>
      <w:r w:rsidR="009614EB">
        <w:rPr>
          <w:bCs/>
          <w:color w:val="000000"/>
          <w:sz w:val="28"/>
          <w:szCs w:val="32"/>
        </w:rPr>
        <w:t>лезни</w:t>
      </w: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Эпизоотология</w:t>
      </w: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Патогенез</w:t>
      </w:r>
    </w:p>
    <w:p w:rsidR="005038A8" w:rsidRPr="009614EB" w:rsidRDefault="005038A8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 w:rsidRPr="009614EB">
        <w:rPr>
          <w:bCs/>
          <w:color w:val="000000"/>
          <w:sz w:val="28"/>
          <w:szCs w:val="32"/>
        </w:rPr>
        <w:t>Т</w:t>
      </w:r>
      <w:r w:rsidR="009614EB">
        <w:rPr>
          <w:bCs/>
          <w:color w:val="000000"/>
          <w:sz w:val="28"/>
          <w:szCs w:val="32"/>
        </w:rPr>
        <w:t>ечение и клиническое проявление</w:t>
      </w: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Патологоанатомические признаки</w:t>
      </w:r>
    </w:p>
    <w:p w:rsidR="005038A8" w:rsidRPr="009614EB" w:rsidRDefault="005038A8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 w:rsidRPr="009614EB">
        <w:rPr>
          <w:bCs/>
          <w:color w:val="000000"/>
          <w:sz w:val="28"/>
          <w:szCs w:val="32"/>
        </w:rPr>
        <w:t>Диагностика</w:t>
      </w:r>
      <w:r w:rsidR="009614EB">
        <w:rPr>
          <w:bCs/>
          <w:color w:val="000000"/>
          <w:sz w:val="28"/>
          <w:szCs w:val="32"/>
        </w:rPr>
        <w:t xml:space="preserve"> и дифференциальная диагностика</w:t>
      </w:r>
    </w:p>
    <w:p w:rsidR="005038A8" w:rsidRPr="009614EB" w:rsidRDefault="005038A8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 w:rsidRPr="009614EB">
        <w:rPr>
          <w:bCs/>
          <w:color w:val="000000"/>
          <w:sz w:val="28"/>
          <w:szCs w:val="32"/>
        </w:rPr>
        <w:t>Иммуни</w:t>
      </w:r>
      <w:r w:rsidR="009614EB">
        <w:rPr>
          <w:bCs/>
          <w:color w:val="000000"/>
          <w:sz w:val="28"/>
          <w:szCs w:val="32"/>
        </w:rPr>
        <w:t>тет, специфическая профилактика</w:t>
      </w:r>
    </w:p>
    <w:p w:rsidR="005038A8" w:rsidRPr="009614EB" w:rsidRDefault="003F467D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Профилактика</w:t>
      </w: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Лечение</w:t>
      </w:r>
    </w:p>
    <w:p w:rsidR="005038A8" w:rsidRPr="009614EB" w:rsidRDefault="009614EB" w:rsidP="009614EB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0" w:firstLine="0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Меры борьбы</w:t>
      </w:r>
    </w:p>
    <w:p w:rsidR="00E0496F" w:rsidRPr="00662F0B" w:rsidRDefault="00E0496F" w:rsidP="00662F0B">
      <w:pPr>
        <w:spacing w:line="360" w:lineRule="auto"/>
        <w:ind w:firstLine="709"/>
        <w:jc w:val="both"/>
        <w:rPr>
          <w:color w:val="000000"/>
          <w:sz w:val="28"/>
        </w:rPr>
      </w:pPr>
    </w:p>
    <w:p w:rsidR="005038A8" w:rsidRPr="00662F0B" w:rsidRDefault="005038A8" w:rsidP="00662F0B">
      <w:pPr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662F0B" w:rsidRDefault="009614EB" w:rsidP="009614EB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F0510B" w:rsidRPr="00662F0B">
        <w:rPr>
          <w:b/>
          <w:i/>
          <w:iCs/>
          <w:color w:val="000000"/>
          <w:sz w:val="28"/>
          <w:szCs w:val="40"/>
        </w:rPr>
        <w:t xml:space="preserve">Мелиоидоз </w:t>
      </w:r>
      <w:r w:rsidR="00F0510B" w:rsidRPr="00662F0B">
        <w:rPr>
          <w:color w:val="000000"/>
          <w:sz w:val="28"/>
        </w:rPr>
        <w:t xml:space="preserve">(лат., англ.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="00F0510B" w:rsidRPr="00662F0B">
        <w:rPr>
          <w:color w:val="000000"/>
          <w:sz w:val="28"/>
          <w:lang w:val="en-US"/>
        </w:rPr>
        <w:t>Melioidosis</w:t>
      </w:r>
      <w:r w:rsidR="00F0510B" w:rsidRPr="00662F0B">
        <w:rPr>
          <w:color w:val="000000"/>
          <w:sz w:val="28"/>
        </w:rPr>
        <w:t xml:space="preserve">; ложный сап) </w:t>
      </w:r>
      <w:r w:rsidR="00662F0B">
        <w:rPr>
          <w:color w:val="000000"/>
          <w:sz w:val="28"/>
        </w:rPr>
        <w:t xml:space="preserve">– </w:t>
      </w:r>
      <w:r w:rsidR="00662F0B" w:rsidRPr="00662F0B">
        <w:rPr>
          <w:color w:val="000000"/>
          <w:sz w:val="28"/>
        </w:rPr>
        <w:t>р</w:t>
      </w:r>
      <w:r w:rsidR="00F0510B" w:rsidRPr="00662F0B">
        <w:rPr>
          <w:color w:val="000000"/>
          <w:sz w:val="28"/>
        </w:rPr>
        <w:t>едкая зоонозная септическая болезнь животных и человека, характеризующаяся септицемией, катарально-гнойным воспалением слизистых оболочек верхних дыхательных путей, образованием абсцессов в органах и тканях и высокой летальностью.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9614E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662F0B">
        <w:rPr>
          <w:b/>
          <w:bCs/>
          <w:color w:val="000000"/>
          <w:sz w:val="28"/>
          <w:szCs w:val="36"/>
        </w:rPr>
        <w:t>Ис</w:t>
      </w:r>
      <w:r w:rsidRPr="00662F0B">
        <w:rPr>
          <w:color w:val="000000"/>
          <w:sz w:val="28"/>
          <w:szCs w:val="36"/>
        </w:rPr>
        <w:t>т</w:t>
      </w:r>
      <w:r w:rsidRPr="00662F0B">
        <w:rPr>
          <w:b/>
          <w:bCs/>
          <w:color w:val="000000"/>
          <w:sz w:val="28"/>
          <w:szCs w:val="36"/>
        </w:rPr>
        <w:t>орическая справка, р</w:t>
      </w:r>
      <w:r w:rsidRPr="00662F0B">
        <w:rPr>
          <w:color w:val="000000"/>
          <w:sz w:val="28"/>
          <w:szCs w:val="36"/>
        </w:rPr>
        <w:t>а</w:t>
      </w:r>
      <w:r w:rsidRPr="00662F0B">
        <w:rPr>
          <w:b/>
          <w:bCs/>
          <w:color w:val="000000"/>
          <w:sz w:val="28"/>
          <w:szCs w:val="36"/>
        </w:rPr>
        <w:t>спространение,</w:t>
      </w:r>
      <w:r w:rsidR="009614EB">
        <w:rPr>
          <w:b/>
          <w:bCs/>
          <w:color w:val="000000"/>
          <w:sz w:val="28"/>
          <w:szCs w:val="36"/>
        </w:rPr>
        <w:t xml:space="preserve"> </w:t>
      </w:r>
      <w:r w:rsidRPr="00662F0B">
        <w:rPr>
          <w:b/>
          <w:bCs/>
          <w:color w:val="000000"/>
          <w:sz w:val="28"/>
          <w:szCs w:val="36"/>
        </w:rPr>
        <w:t>с</w:t>
      </w:r>
      <w:r w:rsidRPr="00662F0B">
        <w:rPr>
          <w:color w:val="000000"/>
          <w:sz w:val="28"/>
          <w:szCs w:val="36"/>
        </w:rPr>
        <w:t>т</w:t>
      </w:r>
      <w:r w:rsidR="009614EB">
        <w:rPr>
          <w:b/>
          <w:bCs/>
          <w:color w:val="000000"/>
          <w:sz w:val="28"/>
          <w:szCs w:val="36"/>
        </w:rPr>
        <w:t>епень опасности и ущерб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18"/>
        </w:rPr>
      </w:pPr>
      <w:r w:rsidRPr="00662F0B">
        <w:rPr>
          <w:color w:val="000000"/>
          <w:sz w:val="28"/>
          <w:szCs w:val="18"/>
        </w:rPr>
        <w:t>Болезнь, сходную с сапом, впервые обнаружил у людей и выделил возбудитель в 1911</w:t>
      </w:r>
      <w:r w:rsidR="00662F0B">
        <w:rPr>
          <w:color w:val="000000"/>
          <w:sz w:val="28"/>
          <w:szCs w:val="18"/>
        </w:rPr>
        <w:t> </w:t>
      </w:r>
      <w:r w:rsidR="00662F0B" w:rsidRPr="00662F0B">
        <w:rPr>
          <w:color w:val="000000"/>
          <w:sz w:val="28"/>
          <w:szCs w:val="18"/>
        </w:rPr>
        <w:t>г</w:t>
      </w:r>
      <w:r w:rsidRPr="00662F0B">
        <w:rPr>
          <w:color w:val="000000"/>
          <w:sz w:val="28"/>
          <w:szCs w:val="18"/>
        </w:rPr>
        <w:t xml:space="preserve">. в Бирме английский врач </w:t>
      </w:r>
      <w:r w:rsidR="00662F0B" w:rsidRPr="00662F0B">
        <w:rPr>
          <w:color w:val="000000"/>
          <w:sz w:val="28"/>
          <w:szCs w:val="18"/>
        </w:rPr>
        <w:t>А.</w:t>
      </w:r>
      <w:r w:rsidR="00662F0B">
        <w:rPr>
          <w:color w:val="000000"/>
          <w:sz w:val="28"/>
          <w:szCs w:val="18"/>
        </w:rPr>
        <w:t> </w:t>
      </w:r>
      <w:r w:rsidR="00662F0B" w:rsidRPr="00662F0B">
        <w:rPr>
          <w:color w:val="000000"/>
          <w:sz w:val="28"/>
          <w:szCs w:val="18"/>
        </w:rPr>
        <w:t>Уайтмор</w:t>
      </w:r>
      <w:r w:rsidRPr="00662F0B">
        <w:rPr>
          <w:color w:val="000000"/>
          <w:sz w:val="28"/>
          <w:szCs w:val="18"/>
        </w:rPr>
        <w:t>. Затем болезнь была зарегистрирована у морских свинок, кроликов, коров, собак и кошек в ряде стран Юго-Восточной Азии, а также у коров, овец и коз в Австралии. Болезнь ограниченно регистрируется в странах Юго-Восточной Азии, Австралии и островов Тихого океана, а также в Северной и Южной Америке. В России случаев мелиоидоза среди людей и животных не регистрировали. Экономический ущерб от мелиоидоза невелик из-за незначительного распространения болезни.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i/>
          <w:color w:val="000000"/>
          <w:sz w:val="28"/>
          <w:szCs w:val="36"/>
        </w:rPr>
      </w:pPr>
    </w:p>
    <w:p w:rsidR="00F0510B" w:rsidRP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Возбудитель болезни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 xml:space="preserve">Возбудитель мелиоидоза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  <w:lang w:val="en-US"/>
        </w:rPr>
        <w:t>Pseudomonas</w:t>
      </w:r>
      <w:r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  <w:lang w:val="en-US"/>
        </w:rPr>
        <w:t>pseudo</w:t>
      </w:r>
      <w:r w:rsidRPr="00662F0B">
        <w:rPr>
          <w:color w:val="000000"/>
          <w:sz w:val="28"/>
        </w:rPr>
        <w:t>-</w:t>
      </w:r>
      <w:r w:rsidRPr="00662F0B">
        <w:rPr>
          <w:color w:val="000000"/>
          <w:sz w:val="28"/>
          <w:lang w:val="en-US"/>
        </w:rPr>
        <w:t>mallei</w:t>
      </w:r>
      <w:r w:rsidRPr="00662F0B">
        <w:rPr>
          <w:color w:val="000000"/>
          <w:sz w:val="28"/>
        </w:rPr>
        <w:t xml:space="preserve">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мелкая полиморфная, подвижная, с закругленными концами, грамотрицательная палочка, капсул и спор не образует. По биологическим свойствам и антигенному строению микроб близок к возбудителю сапа, в отличие от которого имеет жгутики на одном из полюсов. Возбудитель мелиоидоза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факультативный аэроб, растет на обычных питательных средах. Культуры </w:t>
      </w:r>
      <w:r w:rsidRPr="00662F0B">
        <w:rPr>
          <w:color w:val="000000"/>
          <w:sz w:val="28"/>
          <w:lang w:val="en-US"/>
        </w:rPr>
        <w:t>P</w:t>
      </w:r>
      <w:r w:rsidRPr="00662F0B">
        <w:rPr>
          <w:color w:val="000000"/>
          <w:sz w:val="28"/>
        </w:rPr>
        <w:t xml:space="preserve">. </w:t>
      </w:r>
      <w:r w:rsidRPr="00662F0B">
        <w:rPr>
          <w:color w:val="000000"/>
          <w:sz w:val="28"/>
          <w:lang w:val="en-US"/>
        </w:rPr>
        <w:t>pseudomallei</w:t>
      </w:r>
      <w:r w:rsidRPr="00662F0B">
        <w:rPr>
          <w:color w:val="000000"/>
          <w:sz w:val="28"/>
        </w:rPr>
        <w:t xml:space="preserve"> при росте формируют колонии </w:t>
      </w:r>
      <w:r w:rsidRPr="00662F0B">
        <w:rPr>
          <w:color w:val="000000"/>
          <w:sz w:val="28"/>
          <w:lang w:val="en-US"/>
        </w:rPr>
        <w:t>R</w:t>
      </w:r>
      <w:r w:rsidRPr="00662F0B">
        <w:rPr>
          <w:color w:val="000000"/>
          <w:sz w:val="28"/>
        </w:rPr>
        <w:t xml:space="preserve">- и </w:t>
      </w:r>
      <w:r w:rsidRPr="00662F0B">
        <w:rPr>
          <w:color w:val="000000"/>
          <w:sz w:val="28"/>
          <w:lang w:val="en-US"/>
        </w:rPr>
        <w:t>S</w:t>
      </w:r>
      <w:r w:rsidR="00662F0B">
        <w:rPr>
          <w:color w:val="000000"/>
          <w:sz w:val="28"/>
        </w:rPr>
        <w:t>-</w:t>
      </w:r>
      <w:r w:rsidR="00662F0B" w:rsidRPr="00662F0B">
        <w:rPr>
          <w:color w:val="000000"/>
          <w:sz w:val="28"/>
        </w:rPr>
        <w:t>т</w:t>
      </w:r>
      <w:r w:rsidRPr="00662F0B">
        <w:rPr>
          <w:color w:val="000000"/>
          <w:sz w:val="28"/>
        </w:rPr>
        <w:t>ипов, издают затхлый запах плесени и образуют токсины, вызывающие сенсибилизацию организма животных.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Возбудитель мелиоидоза устойчив к высушиванию, в почве сохраняется до 1</w:t>
      </w:r>
      <w:r w:rsidR="00662F0B">
        <w:rPr>
          <w:color w:val="000000"/>
          <w:sz w:val="28"/>
        </w:rPr>
        <w:t> </w:t>
      </w:r>
      <w:r w:rsidR="00662F0B" w:rsidRPr="00662F0B">
        <w:rPr>
          <w:color w:val="000000"/>
          <w:sz w:val="28"/>
        </w:rPr>
        <w:t>мес</w:t>
      </w:r>
      <w:r w:rsidRPr="00662F0B">
        <w:rPr>
          <w:color w:val="000000"/>
          <w:sz w:val="28"/>
        </w:rPr>
        <w:t xml:space="preserve">, в воде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44 дня, в моче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17 дней, в трупах грызунов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8 дней, быстро гибнет при кипячении, при нагревании до 56 </w:t>
      </w:r>
      <w:r w:rsidR="00662F0B">
        <w:rPr>
          <w:color w:val="000000"/>
          <w:sz w:val="28"/>
        </w:rPr>
        <w:t>«</w:t>
      </w:r>
      <w:r w:rsidR="00662F0B" w:rsidRPr="00662F0B">
        <w:rPr>
          <w:color w:val="000000"/>
          <w:sz w:val="28"/>
        </w:rPr>
        <w:t>С</w:t>
      </w:r>
      <w:r w:rsidRPr="00662F0B">
        <w:rPr>
          <w:color w:val="000000"/>
          <w:sz w:val="28"/>
        </w:rPr>
        <w:t xml:space="preserve">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>через 10</w:t>
      </w:r>
      <w:r w:rsidR="00662F0B">
        <w:rPr>
          <w:color w:val="000000"/>
          <w:sz w:val="28"/>
        </w:rPr>
        <w:t> </w:t>
      </w:r>
      <w:r w:rsidR="00662F0B" w:rsidRPr="00662F0B">
        <w:rPr>
          <w:color w:val="000000"/>
          <w:sz w:val="28"/>
        </w:rPr>
        <w:t>мин</w:t>
      </w:r>
      <w:r w:rsidRPr="00662F0B">
        <w:rPr>
          <w:color w:val="000000"/>
          <w:sz w:val="28"/>
        </w:rPr>
        <w:t xml:space="preserve">. </w:t>
      </w:r>
      <w:r w:rsidR="00662F0B" w:rsidRPr="00662F0B">
        <w:rPr>
          <w:color w:val="000000"/>
          <w:sz w:val="28"/>
        </w:rPr>
        <w:t>1</w:t>
      </w:r>
      <w:r w:rsidR="00662F0B">
        <w:rPr>
          <w:color w:val="000000"/>
          <w:sz w:val="28"/>
        </w:rPr>
        <w:t>%</w:t>
      </w:r>
      <w:r w:rsidRPr="00662F0B">
        <w:rPr>
          <w:color w:val="000000"/>
          <w:sz w:val="28"/>
        </w:rPr>
        <w:t xml:space="preserve">-ный раствор фенола или </w:t>
      </w:r>
      <w:r w:rsidR="00662F0B" w:rsidRPr="00662F0B">
        <w:rPr>
          <w:color w:val="000000"/>
          <w:sz w:val="28"/>
        </w:rPr>
        <w:t>1</w:t>
      </w:r>
      <w:r w:rsidR="00662F0B">
        <w:rPr>
          <w:color w:val="000000"/>
          <w:sz w:val="28"/>
        </w:rPr>
        <w:t>%</w:t>
      </w:r>
      <w:r w:rsidRPr="00662F0B">
        <w:rPr>
          <w:color w:val="000000"/>
          <w:sz w:val="28"/>
        </w:rPr>
        <w:t>-ный раствор формальдегида обезвреживает бактерию через 24</w:t>
      </w:r>
      <w:r w:rsidR="00662F0B">
        <w:rPr>
          <w:color w:val="000000"/>
          <w:sz w:val="28"/>
        </w:rPr>
        <w:t> </w:t>
      </w:r>
      <w:r w:rsidR="00662F0B" w:rsidRPr="00662F0B">
        <w:rPr>
          <w:color w:val="000000"/>
          <w:sz w:val="28"/>
        </w:rPr>
        <w:t>ч</w:t>
      </w:r>
      <w:r w:rsidRPr="00662F0B">
        <w:rPr>
          <w:color w:val="000000"/>
          <w:sz w:val="28"/>
        </w:rPr>
        <w:t>, взвесь хлорной извести (</w:t>
      </w:r>
      <w:r w:rsidR="00662F0B" w:rsidRPr="00662F0B">
        <w:rPr>
          <w:color w:val="000000"/>
          <w:sz w:val="28"/>
        </w:rPr>
        <w:t>3</w:t>
      </w:r>
      <w:r w:rsidR="00662F0B">
        <w:rPr>
          <w:color w:val="000000"/>
          <w:sz w:val="28"/>
        </w:rPr>
        <w:t>%</w:t>
      </w:r>
      <w:r w:rsidRPr="00662F0B">
        <w:rPr>
          <w:i/>
          <w:iCs/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 xml:space="preserve">активного хлора)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>через 5</w:t>
      </w:r>
      <w:r w:rsidR="00662F0B">
        <w:rPr>
          <w:color w:val="000000"/>
          <w:sz w:val="28"/>
        </w:rPr>
        <w:t> </w:t>
      </w:r>
      <w:r w:rsidR="00662F0B" w:rsidRPr="00662F0B">
        <w:rPr>
          <w:color w:val="000000"/>
          <w:sz w:val="28"/>
        </w:rPr>
        <w:t>ч</w:t>
      </w:r>
      <w:r w:rsidRPr="00662F0B">
        <w:rPr>
          <w:color w:val="000000"/>
          <w:sz w:val="28"/>
        </w:rPr>
        <w:t>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i/>
          <w:color w:val="000000"/>
          <w:sz w:val="28"/>
          <w:szCs w:val="36"/>
        </w:rPr>
      </w:pPr>
    </w:p>
    <w:p w:rsidR="00F0510B" w:rsidRP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Эпизоотология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К мелиоидозу восприимчивы овцы, козы, собаки, кошки, дикие грызуны, свиньи, крупный рогатый скот, лошади, обезьяны, кенгуру.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 xml:space="preserve">Источник возбудителя инфекции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>больные животные, особенно грызуны, загрязняющие своими выделениями почву, воду, корма и пищевые продукты. В эпизоотических очагах болезни возбудитель обнаружен в воде рисовых полей и мелких водоемов. Бактерии выделяются больными животными с истечением из носа, с мочой и калом. Заражение происходит через желудочно-кишечный тракт, кожу и дыхательные пути. Собаки, кошки и свиньи заражаются при поедании трупов грызунов, погибших от мелиоидоза. Доказана возможность переноса возбудителя крысиными блохами и москитами, в организме которых он сохраняется до 50 дней и выделяется с калом. Эпизоотические вспышки болезни регистрируют среди диких грызунов, в вивариях у лабораторных животных и реже у собак, кошек, мелких жвачных, свиней. Спорадические случаи болезни описаны у лошадей и крупного рогатого скота.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Патогенез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18"/>
        </w:rPr>
      </w:pPr>
      <w:r w:rsidRPr="00662F0B">
        <w:rPr>
          <w:color w:val="000000"/>
          <w:sz w:val="28"/>
          <w:szCs w:val="18"/>
        </w:rPr>
        <w:t>Возбудитель болезни, проникнув в кровь через кожные покровы, органы дыхания или желудочно-кишечный тракт, заносится и локализуется во внутренних органах, где происходит его размножение. Микробы выделяют токсины, которые повреждают клетки и вызывают их некроз. В пораженных органах возникают мелкие некротические очажки, которые в дальнейшем подвергаются казеозному распаду, а также абсцессы в регионарных лимфатических узлах и мышцах. На коже и слизистых оболочках образуются мелкие узелки и гноящиеся язвы; развивается септикопиемия, и животное погибает.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9614E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Течение и клиническ</w:t>
      </w:r>
      <w:r w:rsidRPr="009614EB">
        <w:rPr>
          <w:b/>
          <w:color w:val="000000"/>
          <w:sz w:val="28"/>
          <w:szCs w:val="36"/>
        </w:rPr>
        <w:t>о</w:t>
      </w:r>
      <w:r w:rsidRPr="009614EB">
        <w:rPr>
          <w:b/>
          <w:bCs/>
          <w:color w:val="000000"/>
          <w:sz w:val="28"/>
          <w:szCs w:val="36"/>
        </w:rPr>
        <w:t>е пр</w:t>
      </w:r>
      <w:r w:rsidRPr="009614EB">
        <w:rPr>
          <w:b/>
          <w:color w:val="000000"/>
          <w:sz w:val="28"/>
          <w:szCs w:val="36"/>
        </w:rPr>
        <w:t>о</w:t>
      </w:r>
      <w:r w:rsidR="009614EB">
        <w:rPr>
          <w:b/>
          <w:bCs/>
          <w:color w:val="000000"/>
          <w:sz w:val="28"/>
          <w:szCs w:val="36"/>
        </w:rPr>
        <w:t>явление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9614E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Инкубационный период при мелио</w:t>
      </w:r>
      <w:r w:rsidR="00F0510B" w:rsidRPr="00662F0B">
        <w:rPr>
          <w:color w:val="000000"/>
          <w:sz w:val="28"/>
        </w:rPr>
        <w:t>идозе 3</w:t>
      </w:r>
      <w:r w:rsidR="00662F0B">
        <w:rPr>
          <w:color w:val="000000"/>
          <w:sz w:val="28"/>
        </w:rPr>
        <w:t>…</w:t>
      </w:r>
      <w:r w:rsidR="00F0510B" w:rsidRPr="00662F0B">
        <w:rPr>
          <w:color w:val="000000"/>
          <w:sz w:val="28"/>
        </w:rPr>
        <w:t>10 дней. Течение болезни острое, подострое и хроническое. У больных грызунов, собак и кошек при остром и подостром течении наблюдают диарею, гнойный конъюнктивит, вагинит, ринит с образованием язв и нагноением лимфатических узлов. Заболевшие животные гибнут через 2</w:t>
      </w:r>
      <w:r w:rsidR="00662F0B">
        <w:rPr>
          <w:color w:val="000000"/>
          <w:sz w:val="28"/>
        </w:rPr>
        <w:t>…</w:t>
      </w:r>
      <w:r w:rsidR="00F0510B" w:rsidRPr="00662F0B">
        <w:rPr>
          <w:color w:val="000000"/>
          <w:sz w:val="28"/>
        </w:rPr>
        <w:t>3 нед. При хроническом течении на коже образуются язвы с неровными краями, развивается кахексия.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У лошадей, крупного рогатого скота и буйволов болезнь протекает доброкачественно, на месте проникновения возбудителя образуется флегмона, наблюдаются кратковременная лихорадка и гнойное выделение из носа, реже сепсис, абсцессы во внутренних органах.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У овец и коз отмечают кашель, истечение из носа, а также полиартрит, нагноение предлопаточных лимфатических узлов, реже симптомы со стороны нервной системы.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У свиней поражаются заглоточные лимфатические узлы, а также развиваются абсцессы во внутренних органах.</w:t>
      </w:r>
    </w:p>
    <w:p w:rsid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</w:p>
    <w:p w:rsidR="00F0510B" w:rsidRPr="00662F0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  <w:r>
        <w:rPr>
          <w:b/>
          <w:bCs/>
          <w:i/>
          <w:color w:val="000000"/>
          <w:sz w:val="28"/>
          <w:szCs w:val="36"/>
        </w:rPr>
        <w:t>Патологоанатомические признаки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Трупы павших животных обычно истощены. При вскрытии во внутренних органах обнаруживают характерные для мелиоидоза казеозные очаги. Печень, селезенка, почки, регионарные лимфатические узлы увеличены, на разрезе усеяны многочисленными узелками и абсцессами желтоватого цвета разной формы и величины. Аналогичные изменения могут наблюдаться в легких, подкожной клетчатке, мышцах, костях, а также в стенках мочевого и желчного пузырей. На слизистой оболочке кишечника обнаруживают множество язв.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  <w:r w:rsidRPr="00662F0B">
        <w:rPr>
          <w:b/>
          <w:bCs/>
          <w:i/>
          <w:color w:val="000000"/>
          <w:sz w:val="28"/>
          <w:szCs w:val="36"/>
        </w:rPr>
        <w:t>Диагностика</w:t>
      </w:r>
      <w:r w:rsidR="009614EB">
        <w:rPr>
          <w:b/>
          <w:bCs/>
          <w:i/>
          <w:color w:val="000000"/>
          <w:sz w:val="28"/>
          <w:szCs w:val="36"/>
        </w:rPr>
        <w:t xml:space="preserve"> и дифференциальная диагностика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Диагноз устанавливают на основании анализа эпизоотологиче</w:t>
      </w:r>
      <w:r w:rsidR="009614EB">
        <w:rPr>
          <w:color w:val="000000"/>
          <w:sz w:val="28"/>
        </w:rPr>
        <w:t>ских, клинических и патологоана</w:t>
      </w:r>
      <w:r w:rsidRPr="00662F0B">
        <w:rPr>
          <w:color w:val="000000"/>
          <w:sz w:val="28"/>
        </w:rPr>
        <w:t>томических данных с обязательным проведением лабораторных исследований (бактериологических и биопробы). При бактериологическом исследовании выделяют и идентифицируют культуру возбудителя. Из лабораторных животных к возбудителю восприимчивы морские свинки, кролики, белые крысы и мыши. Биопробу проводят на морских свинках. При наличии в патматериале возбудителя мелиоидоза на месте инъекции суспензии развивается флегмозное воспаление, через 2</w:t>
      </w:r>
      <w:r w:rsidR="00662F0B">
        <w:rPr>
          <w:color w:val="000000"/>
          <w:sz w:val="28"/>
        </w:rPr>
        <w:t>…</w:t>
      </w:r>
      <w:r w:rsidRPr="00662F0B">
        <w:rPr>
          <w:color w:val="000000"/>
          <w:sz w:val="28"/>
        </w:rPr>
        <w:t xml:space="preserve">3 дня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>некроз тканей с образованием язвы и нагноением регионарных лимфатических узлов. Через 15</w:t>
      </w:r>
      <w:r w:rsidR="00662F0B">
        <w:rPr>
          <w:color w:val="000000"/>
          <w:sz w:val="28"/>
        </w:rPr>
        <w:t>…</w:t>
      </w:r>
      <w:r w:rsidRPr="00662F0B">
        <w:rPr>
          <w:color w:val="000000"/>
          <w:sz w:val="28"/>
        </w:rPr>
        <w:t>21 день морские свинки погибают. При хроническом течении болезни за рубежом применяют внутрикожную аллергическую пробу.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Мелиоидоз необходимо дифференцировать от сапа, эпизоотического лимфангита, стафилококкоза, стрептококкоза путем проведения бактериологических, серологических и аллергических (маллеинизация) исследований.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9614E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Иммуни</w:t>
      </w:r>
      <w:r w:rsidR="009614EB" w:rsidRPr="009614EB">
        <w:rPr>
          <w:b/>
          <w:bCs/>
          <w:color w:val="000000"/>
          <w:sz w:val="28"/>
          <w:szCs w:val="36"/>
        </w:rPr>
        <w:t>тет, специфическая профилактика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Иммунитет изучен недостаточно. Известно, что в крови больных животных обнаруживаются антитела, а в процессе переболевания развивается аллергическое состояние (ГЧЗТ). В США создана вакцина для иммунизации животных и человека. В других странах специфическая профилактика и терапия не разработаны.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i/>
          <w:color w:val="000000"/>
          <w:sz w:val="28"/>
          <w:szCs w:val="36"/>
        </w:rPr>
      </w:pPr>
    </w:p>
    <w:p w:rsidR="00F0510B" w:rsidRPr="00662F0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Профилактика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Для предупреждения мелиоидоза в неблагополучных странах и регионах необходимо вести систематическую борьбу с грызунами, служащими основными резервуарами возбудителя в природе, и проводить диагностику при подозрительных случаях.</w:t>
      </w:r>
    </w:p>
    <w:p w:rsid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</w:p>
    <w:p w:rsidR="00F0510B" w:rsidRPr="00662F0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Лечение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Лечение больных животных нецелесообразно.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i/>
          <w:color w:val="000000"/>
          <w:sz w:val="28"/>
          <w:szCs w:val="36"/>
        </w:rPr>
      </w:pPr>
    </w:p>
    <w:p w:rsidR="00F0510B" w:rsidRPr="009614EB" w:rsidRDefault="009614E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36"/>
        </w:rPr>
      </w:pPr>
      <w:r w:rsidRPr="009614EB">
        <w:rPr>
          <w:b/>
          <w:bCs/>
          <w:color w:val="000000"/>
          <w:sz w:val="28"/>
          <w:szCs w:val="36"/>
        </w:rPr>
        <w:t>Меры борьбы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Больных животных убивают, соблюдая меры личной профилактики, трупы сжигают. При подозрении на мелиоидоз убой животных на мясо запрещен. В неблагополучных хозяйствах проводят дезинфекцию, дезинсекцию и дератизацию. О появлении болезни ставят в известность медицинскую службу.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9614E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9614EB">
        <w:rPr>
          <w:b/>
          <w:bCs/>
          <w:color w:val="000000"/>
          <w:sz w:val="28"/>
          <w:szCs w:val="36"/>
        </w:rPr>
        <w:t>Меры по охране здоровья людей при мелиоидозе</w:t>
      </w: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F0510B" w:rsidRPr="00662F0B" w:rsidRDefault="00F0510B" w:rsidP="00662F0B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662F0B">
        <w:rPr>
          <w:color w:val="000000"/>
          <w:sz w:val="28"/>
        </w:rPr>
        <w:t>Источником заражения человека и резервуаром возбудителя в природе служат дикие грызуны и восприимчивые к болезни домашние животные. Возбудитель передается через пищевые продукты и воду, загр</w:t>
      </w:r>
      <w:r w:rsidR="009614EB">
        <w:rPr>
          <w:color w:val="000000"/>
          <w:sz w:val="28"/>
        </w:rPr>
        <w:t>язненные выделениями больных ме</w:t>
      </w:r>
      <w:r w:rsidRPr="00662F0B">
        <w:rPr>
          <w:color w:val="000000"/>
          <w:sz w:val="28"/>
        </w:rPr>
        <w:t xml:space="preserve">лиоидозом животных, а также воздушно-капельным путем. Переносчики возбудителя </w:t>
      </w:r>
      <w:r w:rsidR="00662F0B">
        <w:rPr>
          <w:color w:val="000000"/>
          <w:sz w:val="28"/>
        </w:rPr>
        <w:t>–</w:t>
      </w:r>
      <w:r w:rsidR="00662F0B" w:rsidRPr="00662F0B">
        <w:rPr>
          <w:color w:val="000000"/>
          <w:sz w:val="28"/>
        </w:rPr>
        <w:t xml:space="preserve"> </w:t>
      </w:r>
      <w:r w:rsidRPr="00662F0B">
        <w:rPr>
          <w:color w:val="000000"/>
          <w:sz w:val="28"/>
        </w:rPr>
        <w:t>крысиные блохи и москиты. Заражение происходит через поврежденную кожу, алиментарно и аэрогенно. Различают септическую, септикопиемическую и локальную формы болезни. Чаще всего поражаются легкие, почки, печень, мочевой пузырь. Появляются кожные высыпания, желтуха, и образуются абсцессы. В целях профилактики болезни необходимо проведение общегигиенических мероприятий в местностях, неблагополучных по мелиоидозу. Проводят дезинфекцию, дезинсекцию, дератизацию. Обеспечивают охрану пищевых продуктов, продовольственных складов, водоисточников от проникновения грызунов. Больных людей госпитализируют и лечат.</w:t>
      </w:r>
    </w:p>
    <w:p w:rsidR="005038A8" w:rsidRPr="00662F0B" w:rsidRDefault="005038A8" w:rsidP="00662F0B">
      <w:pPr>
        <w:spacing w:line="360" w:lineRule="auto"/>
        <w:ind w:firstLine="709"/>
        <w:jc w:val="both"/>
        <w:rPr>
          <w:color w:val="000000"/>
          <w:sz w:val="28"/>
        </w:rPr>
      </w:pPr>
    </w:p>
    <w:p w:rsidR="005038A8" w:rsidRPr="00662F0B" w:rsidRDefault="005038A8" w:rsidP="00662F0B">
      <w:pPr>
        <w:spacing w:line="360" w:lineRule="auto"/>
        <w:ind w:firstLine="709"/>
        <w:jc w:val="both"/>
        <w:rPr>
          <w:color w:val="000000"/>
          <w:sz w:val="28"/>
        </w:rPr>
      </w:pPr>
    </w:p>
    <w:p w:rsidR="00662F0B" w:rsidRPr="009614EB" w:rsidRDefault="009614EB" w:rsidP="00662F0B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>
        <w:rPr>
          <w:color w:val="000000"/>
          <w:sz w:val="28"/>
        </w:rPr>
        <w:br w:type="page"/>
      </w:r>
      <w:r w:rsidR="005038A8" w:rsidRPr="009614EB">
        <w:rPr>
          <w:b/>
          <w:color w:val="000000"/>
          <w:sz w:val="28"/>
          <w:szCs w:val="32"/>
          <w:lang w:val="uk-UA"/>
        </w:rPr>
        <w:t>Список используемой литературы</w:t>
      </w:r>
    </w:p>
    <w:p w:rsidR="005038A8" w:rsidRPr="00662F0B" w:rsidRDefault="005038A8" w:rsidP="00662F0B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5038A8" w:rsidRPr="00662F0B" w:rsidRDefault="005038A8" w:rsidP="009614EB">
      <w:pPr>
        <w:spacing w:line="360" w:lineRule="auto"/>
        <w:jc w:val="both"/>
        <w:rPr>
          <w:color w:val="000000"/>
          <w:sz w:val="28"/>
          <w:szCs w:val="28"/>
        </w:rPr>
      </w:pPr>
      <w:r w:rsidRPr="00662F0B">
        <w:rPr>
          <w:color w:val="000000"/>
          <w:sz w:val="28"/>
          <w:szCs w:val="28"/>
        </w:rPr>
        <w:t xml:space="preserve">1. </w:t>
      </w:r>
      <w:r w:rsidR="00662F0B" w:rsidRPr="00662F0B">
        <w:rPr>
          <w:color w:val="000000"/>
          <w:sz w:val="28"/>
          <w:szCs w:val="28"/>
        </w:rPr>
        <w:t>Бакулов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И.А.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Эпизоотология</w:t>
      </w:r>
      <w:r w:rsidRPr="00662F0B">
        <w:rPr>
          <w:color w:val="000000"/>
          <w:sz w:val="28"/>
          <w:szCs w:val="28"/>
        </w:rPr>
        <w:t xml:space="preserve"> с микробиологией Москва: </w:t>
      </w:r>
      <w:r w:rsidR="00662F0B">
        <w:rPr>
          <w:color w:val="000000"/>
          <w:sz w:val="28"/>
          <w:szCs w:val="28"/>
        </w:rPr>
        <w:t>«</w:t>
      </w:r>
      <w:r w:rsidR="00662F0B" w:rsidRPr="00662F0B">
        <w:rPr>
          <w:color w:val="000000"/>
          <w:sz w:val="28"/>
          <w:szCs w:val="28"/>
        </w:rPr>
        <w:t>А</w:t>
      </w:r>
      <w:r w:rsidRPr="00662F0B">
        <w:rPr>
          <w:color w:val="000000"/>
          <w:sz w:val="28"/>
          <w:szCs w:val="28"/>
        </w:rPr>
        <w:t>гропромиздат</w:t>
      </w:r>
      <w:r w:rsidR="00662F0B">
        <w:rPr>
          <w:color w:val="000000"/>
          <w:sz w:val="28"/>
          <w:szCs w:val="28"/>
        </w:rPr>
        <w:t>»</w:t>
      </w:r>
      <w:r w:rsidR="00662F0B" w:rsidRPr="00662F0B">
        <w:rPr>
          <w:color w:val="000000"/>
          <w:sz w:val="28"/>
          <w:szCs w:val="28"/>
        </w:rPr>
        <w:t>,</w:t>
      </w:r>
      <w:r w:rsidR="009614E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 xml:space="preserve">1987. </w:t>
      </w:r>
      <w:r w:rsidR="00662F0B">
        <w:rPr>
          <w:color w:val="000000"/>
          <w:sz w:val="28"/>
          <w:szCs w:val="28"/>
        </w:rPr>
        <w:t>–</w:t>
      </w:r>
      <w:r w:rsidR="00662F0B" w:rsidRPr="00662F0B">
        <w:rPr>
          <w:color w:val="000000"/>
          <w:sz w:val="28"/>
          <w:szCs w:val="28"/>
        </w:rPr>
        <w:t xml:space="preserve"> 415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с.</w:t>
      </w:r>
    </w:p>
    <w:p w:rsidR="00662F0B" w:rsidRDefault="005038A8" w:rsidP="009614EB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662F0B">
        <w:rPr>
          <w:color w:val="000000"/>
          <w:sz w:val="28"/>
          <w:szCs w:val="28"/>
        </w:rPr>
        <w:t xml:space="preserve">2. Инфекционные болезни животных / </w:t>
      </w:r>
      <w:r w:rsidR="00662F0B" w:rsidRPr="00662F0B">
        <w:rPr>
          <w:color w:val="000000"/>
          <w:sz w:val="28"/>
          <w:szCs w:val="28"/>
        </w:rPr>
        <w:t>Б.Ф.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Бессарабов</w:t>
      </w:r>
      <w:r w:rsidRPr="00662F0B">
        <w:rPr>
          <w:color w:val="000000"/>
          <w:sz w:val="28"/>
          <w:szCs w:val="28"/>
        </w:rPr>
        <w:t xml:space="preserve">, </w:t>
      </w:r>
      <w:r w:rsidR="00662F0B" w:rsidRPr="00662F0B">
        <w:rPr>
          <w:color w:val="000000"/>
          <w:sz w:val="28"/>
          <w:szCs w:val="28"/>
        </w:rPr>
        <w:t>А.А.</w:t>
      </w:r>
      <w:r w:rsidRPr="00662F0B">
        <w:rPr>
          <w:color w:val="000000"/>
          <w:sz w:val="28"/>
          <w:szCs w:val="28"/>
        </w:rPr>
        <w:t xml:space="preserve">, </w:t>
      </w:r>
      <w:r w:rsidR="00662F0B" w:rsidRPr="00662F0B">
        <w:rPr>
          <w:color w:val="000000"/>
          <w:sz w:val="28"/>
          <w:szCs w:val="28"/>
        </w:rPr>
        <w:t>Е.С.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Воронин</w:t>
      </w:r>
      <w:r w:rsidR="009614E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 xml:space="preserve">и др.; Под ред. </w:t>
      </w:r>
      <w:r w:rsidR="00662F0B" w:rsidRPr="00662F0B">
        <w:rPr>
          <w:color w:val="000000"/>
          <w:sz w:val="28"/>
          <w:szCs w:val="28"/>
        </w:rPr>
        <w:t>А.А.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Сидорчука</w:t>
      </w:r>
      <w:r w:rsidRPr="00662F0B">
        <w:rPr>
          <w:color w:val="000000"/>
          <w:sz w:val="28"/>
          <w:szCs w:val="28"/>
        </w:rPr>
        <w:t xml:space="preserve">. </w:t>
      </w:r>
      <w:r w:rsidR="00662F0B">
        <w:rPr>
          <w:color w:val="000000"/>
          <w:sz w:val="28"/>
          <w:szCs w:val="28"/>
        </w:rPr>
        <w:t>–</w:t>
      </w:r>
      <w:r w:rsidR="00662F0B" w:rsidRPr="00662F0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 xml:space="preserve">М.: КолосС, 2007. </w:t>
      </w:r>
      <w:r w:rsidR="00662F0B">
        <w:rPr>
          <w:color w:val="000000"/>
          <w:sz w:val="28"/>
          <w:szCs w:val="28"/>
        </w:rPr>
        <w:t>–</w:t>
      </w:r>
      <w:r w:rsidR="00662F0B" w:rsidRPr="00662F0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>671 с</w:t>
      </w:r>
    </w:p>
    <w:p w:rsidR="005038A8" w:rsidRPr="009614EB" w:rsidRDefault="005038A8" w:rsidP="009614EB">
      <w:pPr>
        <w:spacing w:line="360" w:lineRule="auto"/>
        <w:jc w:val="both"/>
        <w:rPr>
          <w:color w:val="000000"/>
          <w:sz w:val="28"/>
          <w:szCs w:val="28"/>
        </w:rPr>
      </w:pPr>
      <w:r w:rsidRPr="00662F0B">
        <w:rPr>
          <w:color w:val="000000"/>
          <w:sz w:val="28"/>
          <w:szCs w:val="28"/>
        </w:rPr>
        <w:t xml:space="preserve">3. </w:t>
      </w:r>
      <w:r w:rsidR="00662F0B" w:rsidRPr="00662F0B">
        <w:rPr>
          <w:color w:val="000000"/>
          <w:sz w:val="28"/>
          <w:szCs w:val="28"/>
        </w:rPr>
        <w:t>Алтухов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Н.Н.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Краткий</w:t>
      </w:r>
      <w:r w:rsidRPr="00662F0B">
        <w:rPr>
          <w:color w:val="000000"/>
          <w:sz w:val="28"/>
          <w:szCs w:val="28"/>
        </w:rPr>
        <w:t xml:space="preserve"> справочник ветеринарного врача</w:t>
      </w:r>
      <w:r w:rsidR="009614E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 xml:space="preserve">Москва: </w:t>
      </w:r>
      <w:r w:rsidR="00662F0B">
        <w:rPr>
          <w:color w:val="000000"/>
          <w:sz w:val="28"/>
          <w:szCs w:val="28"/>
        </w:rPr>
        <w:t>«</w:t>
      </w:r>
      <w:r w:rsidR="00662F0B" w:rsidRPr="00662F0B">
        <w:rPr>
          <w:color w:val="000000"/>
          <w:sz w:val="28"/>
          <w:szCs w:val="28"/>
        </w:rPr>
        <w:t>А</w:t>
      </w:r>
      <w:r w:rsidRPr="00662F0B">
        <w:rPr>
          <w:color w:val="000000"/>
          <w:sz w:val="28"/>
          <w:szCs w:val="28"/>
        </w:rPr>
        <w:t>гропромиздат</w:t>
      </w:r>
      <w:r w:rsidR="00662F0B">
        <w:rPr>
          <w:color w:val="000000"/>
          <w:sz w:val="28"/>
          <w:szCs w:val="28"/>
        </w:rPr>
        <w:t>»</w:t>
      </w:r>
      <w:r w:rsidR="00662F0B" w:rsidRPr="00662F0B">
        <w:rPr>
          <w:color w:val="000000"/>
          <w:sz w:val="28"/>
          <w:szCs w:val="28"/>
        </w:rPr>
        <w:t>,</w:t>
      </w:r>
      <w:r w:rsidRPr="00662F0B">
        <w:rPr>
          <w:color w:val="000000"/>
          <w:sz w:val="28"/>
          <w:szCs w:val="28"/>
        </w:rPr>
        <w:t xml:space="preserve"> 1990. </w:t>
      </w:r>
      <w:r w:rsidR="00662F0B">
        <w:rPr>
          <w:color w:val="000000"/>
          <w:sz w:val="28"/>
          <w:szCs w:val="28"/>
        </w:rPr>
        <w:t>–</w:t>
      </w:r>
      <w:r w:rsidR="00662F0B" w:rsidRPr="00662F0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>574</w:t>
      </w:r>
      <w:r w:rsidR="009614EB">
        <w:rPr>
          <w:color w:val="000000"/>
          <w:sz w:val="28"/>
          <w:szCs w:val="28"/>
        </w:rPr>
        <w:t xml:space="preserve"> </w:t>
      </w:r>
      <w:r w:rsidRPr="00662F0B">
        <w:rPr>
          <w:color w:val="000000"/>
          <w:sz w:val="28"/>
          <w:szCs w:val="28"/>
        </w:rPr>
        <w:t>с</w:t>
      </w:r>
      <w:r w:rsidR="009614EB">
        <w:rPr>
          <w:color w:val="000000"/>
          <w:sz w:val="28"/>
          <w:szCs w:val="28"/>
        </w:rPr>
        <w:t>.</w:t>
      </w:r>
    </w:p>
    <w:p w:rsidR="005038A8" w:rsidRPr="00662F0B" w:rsidRDefault="005038A8" w:rsidP="009614EB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662F0B">
        <w:rPr>
          <w:color w:val="000000"/>
          <w:sz w:val="28"/>
          <w:szCs w:val="28"/>
          <w:lang w:val="uk-UA"/>
        </w:rPr>
        <w:t>4. Довідник лікаря ветеринарної медицини/ П.І. Вербицький</w:t>
      </w:r>
      <w:r w:rsidR="00662F0B" w:rsidRPr="00662F0B">
        <w:rPr>
          <w:color w:val="000000"/>
          <w:sz w:val="28"/>
          <w:szCs w:val="28"/>
          <w:lang w:val="uk-UA"/>
        </w:rPr>
        <w:t>,</w:t>
      </w:r>
      <w:r w:rsidR="00662F0B">
        <w:rPr>
          <w:color w:val="000000"/>
          <w:sz w:val="28"/>
          <w:szCs w:val="28"/>
          <w:lang w:val="uk-UA"/>
        </w:rPr>
        <w:t xml:space="preserve"> </w:t>
      </w:r>
      <w:r w:rsidR="00662F0B" w:rsidRPr="00662F0B">
        <w:rPr>
          <w:color w:val="000000"/>
          <w:sz w:val="28"/>
          <w:szCs w:val="28"/>
          <w:lang w:val="uk-UA"/>
        </w:rPr>
        <w:t>П</w:t>
      </w:r>
      <w:r w:rsidRPr="00662F0B">
        <w:rPr>
          <w:color w:val="000000"/>
          <w:sz w:val="28"/>
          <w:szCs w:val="28"/>
          <w:lang w:val="uk-UA"/>
        </w:rPr>
        <w:t>.П.</w:t>
      </w:r>
      <w:r w:rsidR="009614EB">
        <w:rPr>
          <w:color w:val="000000"/>
          <w:sz w:val="28"/>
          <w:szCs w:val="28"/>
          <w:lang w:val="uk-UA"/>
        </w:rPr>
        <w:t xml:space="preserve"> </w:t>
      </w:r>
      <w:r w:rsidRPr="00662F0B">
        <w:rPr>
          <w:color w:val="000000"/>
          <w:sz w:val="28"/>
          <w:szCs w:val="28"/>
          <w:lang w:val="uk-UA"/>
        </w:rPr>
        <w:t>Достоєвський.</w:t>
      </w:r>
      <w:r w:rsidR="00662F0B">
        <w:rPr>
          <w:color w:val="000000"/>
          <w:sz w:val="28"/>
          <w:szCs w:val="28"/>
          <w:lang w:val="uk-UA"/>
        </w:rPr>
        <w:t xml:space="preserve"> </w:t>
      </w:r>
      <w:r w:rsidRPr="00662F0B">
        <w:rPr>
          <w:color w:val="000000"/>
          <w:sz w:val="28"/>
          <w:szCs w:val="28"/>
          <w:lang w:val="uk-UA"/>
        </w:rPr>
        <w:t xml:space="preserve">– К.: «Урожай», 2004. – </w:t>
      </w:r>
      <w:r w:rsidR="00662F0B" w:rsidRPr="00662F0B">
        <w:rPr>
          <w:color w:val="000000"/>
          <w:sz w:val="28"/>
          <w:szCs w:val="28"/>
          <w:lang w:val="uk-UA"/>
        </w:rPr>
        <w:t>1280</w:t>
      </w:r>
      <w:r w:rsidR="00662F0B">
        <w:rPr>
          <w:color w:val="000000"/>
          <w:sz w:val="28"/>
          <w:szCs w:val="28"/>
          <w:lang w:val="uk-UA"/>
        </w:rPr>
        <w:t> </w:t>
      </w:r>
      <w:r w:rsidR="00662F0B" w:rsidRPr="00662F0B">
        <w:rPr>
          <w:color w:val="000000"/>
          <w:sz w:val="28"/>
          <w:szCs w:val="28"/>
          <w:lang w:val="uk-UA"/>
        </w:rPr>
        <w:t>с.</w:t>
      </w:r>
    </w:p>
    <w:p w:rsidR="005038A8" w:rsidRPr="00662F0B" w:rsidRDefault="005038A8" w:rsidP="009614EB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662F0B">
        <w:rPr>
          <w:color w:val="000000"/>
          <w:sz w:val="28"/>
          <w:szCs w:val="28"/>
          <w:lang w:val="uk-UA"/>
        </w:rPr>
        <w:t>5. Справочник ветеринарного врача/ А.Ф</w:t>
      </w:r>
      <w:r w:rsidRPr="00662F0B">
        <w:rPr>
          <w:color w:val="000000"/>
          <w:sz w:val="28"/>
          <w:szCs w:val="28"/>
        </w:rPr>
        <w:t xml:space="preserve"> Кузнецов. – Москва: «Лань»,</w:t>
      </w:r>
      <w:r w:rsidR="009614EB">
        <w:rPr>
          <w:color w:val="000000"/>
          <w:sz w:val="28"/>
          <w:szCs w:val="28"/>
          <w:lang w:val="uk-UA"/>
        </w:rPr>
        <w:t xml:space="preserve"> </w:t>
      </w:r>
      <w:r w:rsidRPr="00662F0B">
        <w:rPr>
          <w:color w:val="000000"/>
          <w:sz w:val="28"/>
          <w:szCs w:val="28"/>
        </w:rPr>
        <w:t xml:space="preserve">2002. – </w:t>
      </w:r>
      <w:r w:rsidR="00662F0B" w:rsidRPr="00662F0B">
        <w:rPr>
          <w:color w:val="000000"/>
          <w:sz w:val="28"/>
          <w:szCs w:val="28"/>
        </w:rPr>
        <w:t>896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с.</w:t>
      </w:r>
    </w:p>
    <w:p w:rsidR="005038A8" w:rsidRPr="00662F0B" w:rsidRDefault="005038A8" w:rsidP="009614EB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662F0B">
        <w:rPr>
          <w:color w:val="000000"/>
          <w:sz w:val="28"/>
          <w:szCs w:val="28"/>
          <w:lang w:val="uk-UA"/>
        </w:rPr>
        <w:t xml:space="preserve">6. Справочник ветеринарного врача/ </w:t>
      </w:r>
      <w:r w:rsidR="00662F0B" w:rsidRPr="00662F0B">
        <w:rPr>
          <w:color w:val="000000"/>
          <w:sz w:val="28"/>
          <w:szCs w:val="28"/>
          <w:lang w:val="uk-UA"/>
        </w:rPr>
        <w:t>П.П.</w:t>
      </w:r>
      <w:r w:rsidR="00662F0B">
        <w:rPr>
          <w:color w:val="000000"/>
          <w:sz w:val="28"/>
          <w:szCs w:val="28"/>
          <w:lang w:val="uk-UA"/>
        </w:rPr>
        <w:t> </w:t>
      </w:r>
      <w:r w:rsidR="00662F0B" w:rsidRPr="00662F0B">
        <w:rPr>
          <w:color w:val="000000"/>
          <w:sz w:val="28"/>
          <w:szCs w:val="28"/>
          <w:lang w:val="uk-UA"/>
        </w:rPr>
        <w:t>Достоевский</w:t>
      </w:r>
      <w:r w:rsidRPr="00662F0B">
        <w:rPr>
          <w:color w:val="000000"/>
          <w:sz w:val="28"/>
          <w:szCs w:val="28"/>
          <w:lang w:val="uk-UA"/>
        </w:rPr>
        <w:t>,</w:t>
      </w:r>
      <w:r w:rsidR="00662F0B">
        <w:rPr>
          <w:color w:val="000000"/>
          <w:sz w:val="28"/>
          <w:szCs w:val="28"/>
          <w:lang w:val="uk-UA"/>
        </w:rPr>
        <w:t xml:space="preserve"> </w:t>
      </w:r>
      <w:r w:rsidR="00662F0B" w:rsidRPr="00662F0B">
        <w:rPr>
          <w:color w:val="000000"/>
          <w:sz w:val="28"/>
          <w:szCs w:val="28"/>
          <w:lang w:val="uk-UA"/>
        </w:rPr>
        <w:t>Н.А.</w:t>
      </w:r>
      <w:r w:rsidR="00662F0B">
        <w:rPr>
          <w:color w:val="000000"/>
          <w:sz w:val="28"/>
          <w:szCs w:val="28"/>
          <w:lang w:val="uk-UA"/>
        </w:rPr>
        <w:t> </w:t>
      </w:r>
      <w:r w:rsidR="00662F0B" w:rsidRPr="00662F0B">
        <w:rPr>
          <w:color w:val="000000"/>
          <w:sz w:val="28"/>
          <w:szCs w:val="28"/>
          <w:lang w:val="uk-UA"/>
        </w:rPr>
        <w:t>Судаков</w:t>
      </w:r>
      <w:r w:rsidRPr="00662F0B">
        <w:rPr>
          <w:color w:val="000000"/>
          <w:sz w:val="28"/>
          <w:szCs w:val="28"/>
          <w:lang w:val="uk-UA"/>
        </w:rPr>
        <w:t>, В.А.</w:t>
      </w:r>
      <w:r w:rsidR="009614EB">
        <w:rPr>
          <w:color w:val="000000"/>
          <w:sz w:val="28"/>
          <w:szCs w:val="28"/>
          <w:lang w:val="uk-UA"/>
        </w:rPr>
        <w:t xml:space="preserve"> </w:t>
      </w:r>
      <w:r w:rsidRPr="00662F0B">
        <w:rPr>
          <w:color w:val="000000"/>
          <w:sz w:val="28"/>
          <w:szCs w:val="28"/>
          <w:lang w:val="uk-UA"/>
        </w:rPr>
        <w:t xml:space="preserve">Атамась и др. – К.: Урожай, 1990. – </w:t>
      </w:r>
      <w:r w:rsidR="00662F0B" w:rsidRPr="00662F0B">
        <w:rPr>
          <w:color w:val="000000"/>
          <w:sz w:val="28"/>
          <w:szCs w:val="28"/>
          <w:lang w:val="uk-UA"/>
        </w:rPr>
        <w:t>784</w:t>
      </w:r>
      <w:r w:rsidR="00662F0B">
        <w:rPr>
          <w:color w:val="000000"/>
          <w:sz w:val="28"/>
          <w:szCs w:val="28"/>
          <w:lang w:val="uk-UA"/>
        </w:rPr>
        <w:t> </w:t>
      </w:r>
      <w:r w:rsidR="00662F0B" w:rsidRPr="00662F0B">
        <w:rPr>
          <w:color w:val="000000"/>
          <w:sz w:val="28"/>
          <w:szCs w:val="28"/>
          <w:lang w:val="uk-UA"/>
        </w:rPr>
        <w:t>с.</w:t>
      </w:r>
    </w:p>
    <w:p w:rsidR="005038A8" w:rsidRPr="009614EB" w:rsidRDefault="005038A8" w:rsidP="009614EB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662F0B">
        <w:rPr>
          <w:color w:val="000000"/>
          <w:sz w:val="28"/>
          <w:szCs w:val="28"/>
          <w:lang w:val="uk-UA"/>
        </w:rPr>
        <w:t xml:space="preserve">7. </w:t>
      </w:r>
      <w:r w:rsidR="00662F0B" w:rsidRPr="00662F0B">
        <w:rPr>
          <w:color w:val="000000"/>
          <w:sz w:val="28"/>
          <w:szCs w:val="28"/>
        </w:rPr>
        <w:t>Гавриш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В.Г.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Справочник</w:t>
      </w:r>
      <w:r w:rsidRPr="00662F0B">
        <w:rPr>
          <w:color w:val="000000"/>
          <w:sz w:val="28"/>
          <w:szCs w:val="28"/>
        </w:rPr>
        <w:t xml:space="preserve"> ветеринарного врача, </w:t>
      </w:r>
      <w:r w:rsidRPr="00662F0B">
        <w:rPr>
          <w:color w:val="000000"/>
          <w:sz w:val="28"/>
          <w:szCs w:val="28"/>
          <w:lang w:val="uk-UA"/>
        </w:rPr>
        <w:t xml:space="preserve">4 </w:t>
      </w:r>
      <w:r w:rsidRPr="00662F0B">
        <w:rPr>
          <w:color w:val="000000"/>
          <w:sz w:val="28"/>
          <w:szCs w:val="28"/>
        </w:rPr>
        <w:t>изд.</w:t>
      </w:r>
      <w:r w:rsidRPr="00662F0B">
        <w:rPr>
          <w:color w:val="000000"/>
          <w:sz w:val="28"/>
          <w:szCs w:val="28"/>
          <w:lang w:val="uk-UA"/>
        </w:rPr>
        <w:t xml:space="preserve"> </w:t>
      </w:r>
      <w:r w:rsidRPr="00662F0B">
        <w:rPr>
          <w:color w:val="000000"/>
          <w:sz w:val="28"/>
          <w:szCs w:val="28"/>
        </w:rPr>
        <w:t>Ростов-на-Дону:</w:t>
      </w:r>
      <w:r w:rsidR="009614EB">
        <w:rPr>
          <w:color w:val="000000"/>
          <w:sz w:val="28"/>
          <w:szCs w:val="28"/>
          <w:lang w:val="uk-UA"/>
        </w:rPr>
        <w:t xml:space="preserve"> </w:t>
      </w:r>
      <w:r w:rsidR="00662F0B">
        <w:rPr>
          <w:color w:val="000000"/>
          <w:sz w:val="28"/>
          <w:szCs w:val="28"/>
        </w:rPr>
        <w:t>«</w:t>
      </w:r>
      <w:r w:rsidR="00662F0B" w:rsidRPr="00662F0B">
        <w:rPr>
          <w:color w:val="000000"/>
          <w:sz w:val="28"/>
          <w:szCs w:val="28"/>
        </w:rPr>
        <w:t>Феникс</w:t>
      </w:r>
      <w:r w:rsidR="00662F0B">
        <w:rPr>
          <w:color w:val="000000"/>
          <w:sz w:val="28"/>
          <w:szCs w:val="28"/>
        </w:rPr>
        <w:t>»</w:t>
      </w:r>
      <w:r w:rsidR="00662F0B" w:rsidRPr="00662F0B">
        <w:rPr>
          <w:color w:val="000000"/>
          <w:sz w:val="28"/>
          <w:szCs w:val="28"/>
        </w:rPr>
        <w:t>,</w:t>
      </w:r>
      <w:r w:rsidRPr="00662F0B">
        <w:rPr>
          <w:color w:val="000000"/>
          <w:sz w:val="28"/>
          <w:szCs w:val="28"/>
        </w:rPr>
        <w:t xml:space="preserve"> 200</w:t>
      </w:r>
      <w:r w:rsidRPr="00662F0B">
        <w:rPr>
          <w:color w:val="000000"/>
          <w:sz w:val="28"/>
          <w:szCs w:val="28"/>
          <w:lang w:val="uk-UA"/>
        </w:rPr>
        <w:t>3</w:t>
      </w:r>
      <w:r w:rsidRPr="00662F0B">
        <w:rPr>
          <w:color w:val="000000"/>
          <w:sz w:val="28"/>
          <w:szCs w:val="28"/>
        </w:rPr>
        <w:t xml:space="preserve">. </w:t>
      </w:r>
      <w:r w:rsidR="00662F0B">
        <w:rPr>
          <w:color w:val="000000"/>
          <w:sz w:val="28"/>
          <w:szCs w:val="28"/>
        </w:rPr>
        <w:t>–</w:t>
      </w:r>
      <w:r w:rsidR="00662F0B" w:rsidRPr="00662F0B">
        <w:rPr>
          <w:color w:val="000000"/>
          <w:sz w:val="28"/>
          <w:szCs w:val="28"/>
        </w:rPr>
        <w:t xml:space="preserve"> 576</w:t>
      </w:r>
      <w:r w:rsidR="00662F0B">
        <w:rPr>
          <w:color w:val="000000"/>
          <w:sz w:val="28"/>
          <w:szCs w:val="28"/>
        </w:rPr>
        <w:t> </w:t>
      </w:r>
      <w:r w:rsidR="00662F0B" w:rsidRPr="00662F0B">
        <w:rPr>
          <w:color w:val="000000"/>
          <w:sz w:val="28"/>
          <w:szCs w:val="28"/>
        </w:rPr>
        <w:t>с.</w:t>
      </w:r>
      <w:bookmarkStart w:id="0" w:name="_GoBack"/>
      <w:bookmarkEnd w:id="0"/>
    </w:p>
    <w:sectPr w:rsidR="005038A8" w:rsidRPr="009614EB" w:rsidSect="00662F0B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3F467D"/>
    <w:rsid w:val="005038A8"/>
    <w:rsid w:val="00662F0B"/>
    <w:rsid w:val="00726A15"/>
    <w:rsid w:val="007B6102"/>
    <w:rsid w:val="00864638"/>
    <w:rsid w:val="009614EB"/>
    <w:rsid w:val="009A57A4"/>
    <w:rsid w:val="00E0496F"/>
    <w:rsid w:val="00F0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C95C0F2-2C84-478B-9D21-367A335BA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1347</Words>
  <Characters>7678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9007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>Алексей</dc:creator>
  <cp:keywords/>
  <dc:description/>
  <cp:lastModifiedBy>admin</cp:lastModifiedBy>
  <cp:revision>2</cp:revision>
  <dcterms:created xsi:type="dcterms:W3CDTF">2014-03-07T19:59:00Z</dcterms:created>
  <dcterms:modified xsi:type="dcterms:W3CDTF">2014-03-07T19:59:00Z</dcterms:modified>
</cp:coreProperties>
</file>