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F25" w:rsidRDefault="00B53819">
      <w:pPr>
        <w:pStyle w:val="a6"/>
      </w:pPr>
      <w:r>
        <w:t>1. Европейский опыт в вопросах технического регулирования</w:t>
      </w:r>
    </w:p>
    <w:p w:rsidR="003E5F25" w:rsidRDefault="003E5F25">
      <w:pPr>
        <w:jc w:val="both"/>
        <w:rPr>
          <w:rFonts w:ascii="Century Gothic" w:eastAsia="Arial Unicode MS" w:hAnsi="Century Gothic" w:cs="Arial Unicode MS"/>
        </w:rPr>
      </w:pPr>
    </w:p>
    <w:p w:rsidR="003E5F25" w:rsidRDefault="00B53819">
      <w:pPr>
        <w:pStyle w:val="a3"/>
        <w:rPr>
          <w:rFonts w:ascii="Century Gothic" w:eastAsia="Arial Unicode MS" w:hAnsi="Century Gothic" w:cs="Arial Unicode MS"/>
        </w:rPr>
      </w:pPr>
      <w:r>
        <w:rPr>
          <w:rFonts w:ascii="Century Gothic" w:eastAsia="Arial Unicode MS" w:hAnsi="Century Gothic" w:cs="Arial Unicode MS"/>
        </w:rPr>
        <w:t xml:space="preserve">Говоря о вопросах технического регулирования в нашей стране, специалисты в качестве образцов, на которые следует ориентироваться, называют принятые в Европейском сообществе </w:t>
      </w:r>
      <w:r>
        <w:rPr>
          <w:rFonts w:ascii="Century Gothic" w:eastAsia="Arial Unicode MS" w:hAnsi="Century Gothic" w:cs="Arial Unicode MS"/>
          <w:b/>
          <w:bCs/>
        </w:rPr>
        <w:t>Новый</w:t>
      </w:r>
      <w:r>
        <w:rPr>
          <w:rFonts w:ascii="Century Gothic" w:eastAsia="Arial Unicode MS" w:hAnsi="Century Gothic" w:cs="Arial Unicode MS"/>
        </w:rPr>
        <w:t xml:space="preserve"> и </w:t>
      </w:r>
      <w:r>
        <w:rPr>
          <w:rFonts w:ascii="Century Gothic" w:eastAsia="Arial Unicode MS" w:hAnsi="Century Gothic" w:cs="Arial Unicode MS"/>
          <w:b/>
          <w:bCs/>
        </w:rPr>
        <w:t xml:space="preserve">Глобальный </w:t>
      </w:r>
      <w:r>
        <w:rPr>
          <w:rFonts w:ascii="Century Gothic" w:eastAsia="Arial Unicode MS" w:hAnsi="Century Gothic" w:cs="Arial Unicode MS"/>
        </w:rPr>
        <w:t xml:space="preserve">подходы к технической гармонизации. Необходимость сближения российской  и европейской </w:t>
      </w:r>
      <w:r>
        <w:rPr>
          <w:rFonts w:ascii="Century Gothic" w:eastAsia="Arial Unicode MS" w:hAnsi="Century Gothic" w:cs="Arial Unicode MS"/>
          <w:b/>
          <w:bCs/>
        </w:rPr>
        <w:t xml:space="preserve"> </w:t>
      </w:r>
      <w:r>
        <w:rPr>
          <w:rFonts w:ascii="Century Gothic" w:eastAsia="Arial Unicode MS" w:hAnsi="Century Gothic" w:cs="Arial Unicode MS"/>
        </w:rPr>
        <w:t xml:space="preserve">  процедур подтверждения  соответствия вытекает   и из того, что до 70% поставляемой в Россию продукции связана со странами, входящими в Европейский союз.    </w:t>
      </w:r>
    </w:p>
    <w:p w:rsidR="003E5F25" w:rsidRDefault="00B53819">
      <w:pPr>
        <w:pStyle w:val="a3"/>
        <w:rPr>
          <w:rFonts w:ascii="Century Gothic" w:eastAsia="Arial Unicode MS" w:hAnsi="Century Gothic" w:cs="Arial Unicode MS"/>
        </w:rPr>
      </w:pPr>
      <w:bookmarkStart w:id="0" w:name="OLE_LINK1"/>
      <w:r>
        <w:rPr>
          <w:rFonts w:ascii="Century Gothic" w:eastAsia="Arial Unicode MS" w:hAnsi="Century Gothic" w:cs="Arial Unicode MS"/>
          <w:b/>
          <w:bCs/>
        </w:rPr>
        <w:t>Новый подход</w:t>
      </w:r>
      <w:r>
        <w:rPr>
          <w:rFonts w:ascii="Century Gothic" w:eastAsia="Arial Unicode MS" w:hAnsi="Century Gothic" w:cs="Arial Unicode MS"/>
        </w:rPr>
        <w:t xml:space="preserve"> </w:t>
      </w:r>
      <w:bookmarkEnd w:id="0"/>
      <w:r>
        <w:rPr>
          <w:rFonts w:ascii="Century Gothic" w:eastAsia="Arial Unicode MS" w:hAnsi="Century Gothic" w:cs="Arial Unicode MS"/>
        </w:rPr>
        <w:t xml:space="preserve">к технической гармонизации и стандартам и </w:t>
      </w:r>
      <w:r>
        <w:rPr>
          <w:rFonts w:ascii="Century Gothic" w:eastAsia="Arial Unicode MS" w:hAnsi="Century Gothic" w:cs="Arial Unicode MS"/>
          <w:b/>
          <w:bCs/>
        </w:rPr>
        <w:t>Глобальный подход</w:t>
      </w:r>
      <w:r>
        <w:rPr>
          <w:rFonts w:ascii="Century Gothic" w:eastAsia="Arial Unicode MS" w:hAnsi="Century Gothic" w:cs="Arial Unicode MS"/>
        </w:rPr>
        <w:t xml:space="preserve"> к техническим условиям и сертификации были приняты в 1985 г. и 1989 г. соответственно для создания условий свободного перемещения товаров   на всем едином пространстве ЕС при обеспечении необходимого уровня их  безопасности.  </w:t>
      </w:r>
    </w:p>
    <w:p w:rsidR="003E5F25" w:rsidRDefault="00B53819">
      <w:pPr>
        <w:pStyle w:val="a3"/>
        <w:rPr>
          <w:rFonts w:ascii="Century Gothic" w:eastAsia="Arial Unicode MS" w:hAnsi="Century Gothic" w:cs="Arial Unicode MS"/>
        </w:rPr>
      </w:pPr>
      <w:r>
        <w:rPr>
          <w:rFonts w:ascii="Century Gothic" w:eastAsia="Arial Unicode MS" w:hAnsi="Century Gothic" w:cs="Arial Unicode MS"/>
        </w:rPr>
        <w:t xml:space="preserve">  </w:t>
      </w:r>
      <w:r>
        <w:rPr>
          <w:rFonts w:ascii="Century Gothic" w:eastAsia="Arial Unicode MS" w:hAnsi="Century Gothic" w:cs="Arial Unicode MS"/>
          <w:b/>
          <w:bCs/>
        </w:rPr>
        <w:t xml:space="preserve">Новый подход </w:t>
      </w:r>
      <w:r>
        <w:rPr>
          <w:rFonts w:ascii="Century Gothic" w:eastAsia="Arial Unicode MS" w:hAnsi="Century Gothic" w:cs="Arial Unicode MS"/>
        </w:rPr>
        <w:t xml:space="preserve">в основном предусматривает создание единой нормативной базы, определяющей требования к продукции, в то время как </w:t>
      </w:r>
      <w:r>
        <w:rPr>
          <w:rFonts w:ascii="Century Gothic" w:eastAsia="Arial Unicode MS" w:hAnsi="Century Gothic" w:cs="Arial Unicode MS"/>
          <w:b/>
          <w:bCs/>
        </w:rPr>
        <w:t>Глобальный</w:t>
      </w:r>
      <w:r>
        <w:rPr>
          <w:rFonts w:ascii="Century Gothic" w:eastAsia="Arial Unicode MS" w:hAnsi="Century Gothic" w:cs="Arial Unicode MS"/>
        </w:rPr>
        <w:t xml:space="preserve"> развивает его положения в области оценки соответствия продукции этим требованиям. Оба подхода стали реализовываться через законодательные документы, обязательные к применению во всех станах ЕС, – европейские директивы (аналогами которых в нашей стране будут Технические регламенты), которые содержат единые требования к продукции и способам подтверждения их соответствия на всем пространстве Евросоюза.  </w:t>
      </w:r>
    </w:p>
    <w:p w:rsidR="003E5F25" w:rsidRDefault="00B53819">
      <w:pPr>
        <w:pStyle w:val="a3"/>
        <w:rPr>
          <w:rFonts w:ascii="Century Gothic" w:eastAsia="Arial Unicode MS" w:hAnsi="Century Gothic" w:cs="Arial Unicode MS"/>
        </w:rPr>
      </w:pPr>
      <w:r>
        <w:rPr>
          <w:rFonts w:ascii="Century Gothic" w:eastAsia="Arial Unicode MS" w:hAnsi="Century Gothic" w:cs="Arial Unicode MS"/>
        </w:rPr>
        <w:t xml:space="preserve">Основные принципы  </w:t>
      </w:r>
      <w:r>
        <w:rPr>
          <w:rFonts w:ascii="Century Gothic" w:eastAsia="Arial Unicode MS" w:hAnsi="Century Gothic" w:cs="Arial Unicode MS"/>
          <w:b/>
          <w:bCs/>
        </w:rPr>
        <w:t xml:space="preserve">Нового подхода </w:t>
      </w:r>
      <w:r>
        <w:rPr>
          <w:rFonts w:ascii="Century Gothic" w:eastAsia="Arial Unicode MS" w:hAnsi="Century Gothic" w:cs="Arial Unicode MS"/>
        </w:rPr>
        <w:t>характеризуются следующим:</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в директивах на продукцию задаются обязательные для выполнения существенные правила безопасности;</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задача установления конкретных требований возлагается на европейский стандарты, а в переходный период  - на национальный стандарты стран ЕС;</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стандарты сохраняют свой добровольный статус;</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 xml:space="preserve">продукция, выпущенная в соответствии со стандартами, гармонизированными с директивами, считается соответствующей их существенным требованиям;   </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факт соответствия стандартам, подтвержденный определенным способам, является реализацией принципа презумпции соответствия;</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если изготовитель продукции не желает воспользоваться   гармонизированным стандартом или такого стандарта нет, то он обязан доказать соответствие существенным требованиям директивы, воспользовавшись, как правило, услугой третьей стороны.</w:t>
      </w:r>
    </w:p>
    <w:p w:rsidR="003E5F25" w:rsidRDefault="00B53819">
      <w:pPr>
        <w:pStyle w:val="a3"/>
        <w:ind w:firstLine="540"/>
        <w:rPr>
          <w:rFonts w:ascii="Century Gothic" w:eastAsia="Arial Unicode MS" w:hAnsi="Century Gothic" w:cs="Arial Unicode MS"/>
        </w:rPr>
      </w:pPr>
      <w:r>
        <w:rPr>
          <w:rFonts w:ascii="Century Gothic" w:eastAsia="Arial Unicode MS" w:hAnsi="Century Gothic" w:cs="Arial Unicode MS"/>
        </w:rPr>
        <w:t xml:space="preserve">В основе   </w:t>
      </w:r>
      <w:r>
        <w:rPr>
          <w:rFonts w:ascii="Century Gothic" w:eastAsia="Arial Unicode MS" w:hAnsi="Century Gothic" w:cs="Arial Unicode MS"/>
          <w:b/>
          <w:bCs/>
        </w:rPr>
        <w:t xml:space="preserve">Глобального подхода </w:t>
      </w:r>
      <w:r>
        <w:rPr>
          <w:rFonts w:ascii="Century Gothic" w:eastAsia="Arial Unicode MS" w:hAnsi="Century Gothic" w:cs="Arial Unicode MS"/>
        </w:rPr>
        <w:t xml:space="preserve">лежат следующие принципы: </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 xml:space="preserve">использование нескольких процедур оценки соответствия, результаты  которых являются равнозначными;  </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процедуры состоят из модулей, относящихся либо к проектированию, либо к производству, либо к тому и другому сразу;</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выбор оценки из числа установленных в директиве принадлежит изготовителю;</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результат оценки, предусматривающий контроль продукции или контроль производственного процесса  считается равноценным;</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уполномоченный орган должен быть третьей стороной, соответствовать  европейским стандартам ЕН 45000 и предпочтительно являться аккредитованным органом по сертификации или как испытательная лаборатория;</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процедуры подтверждения соответствия в зависимости от требований директивы  осуществляет изготовитель и нотифицированный орган, уполномоченный на выполнение работ по конкретной директиве органами власти государства ЕС;</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результатом оценки соответствия является декларация о соответствии и маркировка продукции знаком СЕ;</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процедуры оценки не должны быть слишком обременительными для изготовителя.</w:t>
      </w:r>
    </w:p>
    <w:p w:rsidR="003E5F25" w:rsidRDefault="003E5F25">
      <w:pPr>
        <w:pStyle w:val="a3"/>
        <w:ind w:firstLine="528"/>
        <w:rPr>
          <w:rFonts w:ascii="Century Gothic" w:eastAsia="Arial Unicode MS" w:hAnsi="Century Gothic" w:cs="Arial Unicode MS"/>
        </w:rPr>
      </w:pPr>
    </w:p>
    <w:p w:rsidR="003E5F25" w:rsidRDefault="00B53819">
      <w:pPr>
        <w:pStyle w:val="a3"/>
        <w:rPr>
          <w:rFonts w:ascii="Century Gothic" w:eastAsia="Arial Unicode MS" w:hAnsi="Century Gothic" w:cs="Arial Unicode MS"/>
        </w:rPr>
      </w:pPr>
      <w:r>
        <w:rPr>
          <w:rFonts w:ascii="Century Gothic" w:eastAsia="Arial Unicode MS" w:hAnsi="Century Gothic" w:cs="Arial Unicode MS"/>
        </w:rPr>
        <w:t xml:space="preserve">Таким образом, директивы  устанавливают </w:t>
      </w:r>
      <w:r>
        <w:rPr>
          <w:rFonts w:ascii="Century Gothic" w:eastAsia="Arial Unicode MS" w:hAnsi="Century Gothic" w:cs="Arial Unicode MS"/>
          <w:b/>
          <w:bCs/>
        </w:rPr>
        <w:t>существенные</w:t>
      </w:r>
      <w:r>
        <w:rPr>
          <w:rFonts w:ascii="Century Gothic" w:eastAsia="Arial Unicode MS" w:hAnsi="Century Gothic" w:cs="Arial Unicode MS"/>
        </w:rPr>
        <w:t xml:space="preserve"> (общие правила по безопасности) </w:t>
      </w:r>
      <w:r>
        <w:rPr>
          <w:rFonts w:ascii="Century Gothic" w:eastAsia="Arial Unicode MS" w:hAnsi="Century Gothic" w:cs="Arial Unicode MS"/>
          <w:b/>
          <w:bCs/>
        </w:rPr>
        <w:t>требования</w:t>
      </w:r>
      <w:r>
        <w:rPr>
          <w:rFonts w:ascii="Century Gothic" w:eastAsia="Arial Unicode MS" w:hAnsi="Century Gothic" w:cs="Arial Unicode MS"/>
        </w:rPr>
        <w:t xml:space="preserve"> к продукции. Они не содержат  </w:t>
      </w:r>
      <w:r>
        <w:rPr>
          <w:rFonts w:ascii="Century Gothic" w:eastAsia="Arial Unicode MS" w:hAnsi="Century Gothic" w:cs="Arial Unicode MS"/>
          <w:b/>
          <w:bCs/>
        </w:rPr>
        <w:t>конкретных характеристик</w:t>
      </w:r>
      <w:r>
        <w:rPr>
          <w:rFonts w:ascii="Century Gothic" w:eastAsia="Arial Unicode MS" w:hAnsi="Century Gothic" w:cs="Arial Unicode MS"/>
        </w:rPr>
        <w:t>, так как последние находятся в стандартах. Изготовитель продукции может подтвердить ее соответствие добровольным гармонизированным стандартам, и более ему уже ничего подтверждать не надо, так как после этого продукция будет считаться соответствующей директиве.  В случае если изготовитель этого не делает, он обязан доказать, что его продукция соответствует существенным требованиям директив. Формой  подтверждения соответствия гармонизированным стандартам служит  декларирование, представляющее собой принятия изготовителем ответственности за безопасность продукции.</w:t>
      </w:r>
    </w:p>
    <w:p w:rsidR="003E5F25" w:rsidRDefault="00B53819">
      <w:pPr>
        <w:pStyle w:val="a3"/>
        <w:rPr>
          <w:rFonts w:ascii="Century Gothic" w:eastAsia="Arial Unicode MS" w:hAnsi="Century Gothic" w:cs="Arial Unicode MS"/>
        </w:rPr>
      </w:pPr>
      <w:r>
        <w:rPr>
          <w:rFonts w:ascii="Century Gothic" w:eastAsia="Arial Unicode MS" w:hAnsi="Century Gothic" w:cs="Arial Unicode MS"/>
        </w:rPr>
        <w:t xml:space="preserve">Процедуры подтверждения соответствия директивам состоят из модулей, при этом в директиве на конкретную продукцию предусматривается использование нескольких равноценных процедур, а их  выбор предоставляется производителю.  </w:t>
      </w:r>
    </w:p>
    <w:p w:rsidR="003E5F25" w:rsidRDefault="00B53819">
      <w:pPr>
        <w:pStyle w:val="a3"/>
        <w:rPr>
          <w:rFonts w:ascii="Century Gothic" w:eastAsia="Arial Unicode MS" w:hAnsi="Century Gothic" w:cs="Arial Unicode MS"/>
        </w:rPr>
      </w:pPr>
      <w:r>
        <w:rPr>
          <w:rFonts w:ascii="Century Gothic" w:eastAsia="Arial Unicode MS" w:hAnsi="Century Gothic" w:cs="Arial Unicode MS"/>
        </w:rPr>
        <w:t xml:space="preserve">Для России представляется целесообразным внедрять такой европейский механизм задания и подтверждения  требований к конкретной продукции, адаптированный к российским условиям.  Закон «О техническом регулировании» вводит принципы, которые приближают российскую систему  к европейской модели.  Опыт Евросоюза в  области технического регулирования представляется чрезвычайно ценным для формирования российской, именно поэтому  разработчикам Технических регламентов   следует ориентироваться на директивы «нового подхода», к чему призывает и разработанный специалистами ВНИИС  документ   «Рекомендации по сертификации. Выбор схем обязательного подтверждения продукции при разработке технических регламентов». В этом документе описаны восемь основных схем обязательного подтверждения соответствия, гармонизированных с европейскими модулями, а также общие принципы включения  схем обязательного подтверждения соответствия в технические регламенты. </w:t>
      </w: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ind w:left="0" w:firstLine="0"/>
        <w:rPr>
          <w:rFonts w:ascii="Century Gothic" w:eastAsia="Arial Unicode MS" w:hAnsi="Century Gothic" w:cs="Arial Unicode MS"/>
        </w:rPr>
      </w:pPr>
    </w:p>
    <w:p w:rsidR="003E5F25" w:rsidRDefault="003E5F25">
      <w:pPr>
        <w:pStyle w:val="a3"/>
        <w:ind w:left="0" w:firstLine="0"/>
        <w:rPr>
          <w:rFonts w:ascii="Century Gothic" w:eastAsia="Arial Unicode MS" w:hAnsi="Century Gothic" w:cs="Arial Unicode MS"/>
        </w:rPr>
      </w:pPr>
    </w:p>
    <w:p w:rsidR="003E5F25" w:rsidRDefault="00B53819">
      <w:pPr>
        <w:pStyle w:val="a3"/>
        <w:jc w:val="center"/>
        <w:rPr>
          <w:rFonts w:ascii="Century Gothic" w:eastAsia="Arial Unicode MS" w:hAnsi="Century Gothic" w:cs="Arial Unicode MS"/>
          <w:b/>
          <w:bCs/>
        </w:rPr>
      </w:pPr>
      <w:r>
        <w:rPr>
          <w:rFonts w:ascii="Century Gothic" w:eastAsia="Arial Unicode MS" w:hAnsi="Century Gothic" w:cs="Arial Unicode MS"/>
          <w:b/>
          <w:bCs/>
        </w:rPr>
        <w:t>2.Предпосылки к реформе</w:t>
      </w:r>
    </w:p>
    <w:p w:rsidR="003E5F25" w:rsidRDefault="003E5F25">
      <w:pPr>
        <w:pStyle w:val="a3"/>
        <w:rPr>
          <w:rFonts w:ascii="Century Gothic" w:eastAsia="Arial Unicode MS" w:hAnsi="Century Gothic" w:cs="Arial Unicode MS"/>
        </w:rPr>
      </w:pPr>
    </w:p>
    <w:p w:rsidR="003E5F25" w:rsidRDefault="00B53819">
      <w:pPr>
        <w:pStyle w:val="a3"/>
        <w:rPr>
          <w:rFonts w:ascii="Century Gothic" w:eastAsia="Arial Unicode MS" w:hAnsi="Century Gothic" w:cs="Arial Unicode MS"/>
        </w:rPr>
      </w:pPr>
      <w:r>
        <w:rPr>
          <w:rFonts w:ascii="Century Gothic" w:eastAsia="Arial Unicode MS" w:hAnsi="Century Gothic" w:cs="Arial Unicode MS"/>
        </w:rPr>
        <w:t>Система стандартизации, сертификации и контроля, сформированная после распада СССР, за время своей работы показала  неэффективность в решении многих задач. Недоверчивое отношение основной массы потребителей к производителю, неправомерные действия контролирующих органов, изнуряющая бумажная волокита  при получении сертификата – все это не лучшая база для успешного развития отечественной  промышленности.   Многие из принципов, которые разработчики реформы планируют коренным образом изменить, достались нашему государству от старой экономической системы:</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государство и только государство отвечает за безопасность продукции и услуг;</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контроль производят органы, которым дано право устанавливать обязательные требования;</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 xml:space="preserve"> превалирует отраслевой  принцип управления;</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практически неограниченная власть исполнительных органов.</w:t>
      </w:r>
    </w:p>
    <w:p w:rsidR="003E5F25" w:rsidRDefault="00B53819">
      <w:pPr>
        <w:pStyle w:val="a3"/>
        <w:rPr>
          <w:rFonts w:ascii="Century Gothic" w:eastAsia="Arial Unicode MS" w:hAnsi="Century Gothic" w:cs="Arial Unicode MS"/>
        </w:rPr>
      </w:pPr>
      <w:r>
        <w:rPr>
          <w:rFonts w:ascii="Century Gothic" w:eastAsia="Arial Unicode MS" w:hAnsi="Century Gothic" w:cs="Arial Unicode MS"/>
        </w:rPr>
        <w:t xml:space="preserve">Во время Советского Союза на развитие и поддержание стандартизации тратились большие средства, что позволяло выпускать по 4000 стандартов в год. Это было эффективно   и в  экономическом отношении.  В постсоветское время эта линия развития была потеряна. И в результате ежегодно в России появляется только около 400 стандартов. По ряду причин (в основном  из-за недостаточного финансирования) снизилась активность технических комитетов по стандартизации. Из 358 зарегистрированных технических комитетов 103 за последние 4-5 лет не подготовили ни одного нормативного документа. Только 20 ТК разрабатывают по 20 стандартов в год. А потому средний возраст российского стандарта в среднем  15 лет, что не отвечает нуждам страны.  Требуется коренным образом изменить ситуацию, инициировать разработку стандартов промышленностью, так как производитель лучше всех знает, что ему нужно.    </w:t>
      </w:r>
    </w:p>
    <w:p w:rsidR="003E5F25" w:rsidRDefault="00B53819">
      <w:pPr>
        <w:pStyle w:val="a3"/>
        <w:rPr>
          <w:rFonts w:ascii="Century Gothic" w:eastAsia="Arial Unicode MS" w:hAnsi="Century Gothic" w:cs="Arial Unicode MS"/>
        </w:rPr>
      </w:pPr>
      <w:r>
        <w:rPr>
          <w:rFonts w:ascii="Century Gothic" w:eastAsia="Arial Unicode MS" w:hAnsi="Century Gothic" w:cs="Arial Unicode MS"/>
        </w:rPr>
        <w:t xml:space="preserve">Необходимостью стало реформирование системы  контроля (надзора) в связи с ее малой эффективностью.  Примером этого является ситуация, когда Международная конфедерация обществ потребителей в течение полутора лет вела активную переписку с Госстандартом, для того чтобы убрать с рынка   пожароопасные кипятильники.  В результате товар  все-таки вышел из рыночного оборота, а продавцы были наказаны. Но  время пребывания опасной для потребителя продукции в продаже наводит на определенные размышления. Система штрафов вместо своевременного изъятия небезопасной продукции является существенным нарушением прав потребителя. Кроме того, из-за отсутствия четко сформулированных в законах правил проведения контроля происходит дублирование процедур оценки соответствия различными органами исполнительной власти. </w:t>
      </w:r>
    </w:p>
    <w:p w:rsidR="003E5F25" w:rsidRDefault="00B53819">
      <w:pPr>
        <w:pStyle w:val="a3"/>
        <w:rPr>
          <w:rFonts w:ascii="Century Gothic" w:eastAsia="Arial Unicode MS" w:hAnsi="Century Gothic" w:cs="Arial Unicode MS"/>
        </w:rPr>
      </w:pPr>
      <w:r>
        <w:rPr>
          <w:rFonts w:ascii="Century Gothic" w:eastAsia="Arial Unicode MS" w:hAnsi="Century Gothic" w:cs="Arial Unicode MS"/>
        </w:rPr>
        <w:t xml:space="preserve">Коррупционность и существование административных барьеров являются значительной преградой на пути развития бизнеса, в том числе малого и среднего.  Частично это возможно преодолеть существенным снижением объема нормативных документов, устанавливающих правила сертификации и проведения контроля. При введении единого закона и проверяющая сторона, и проверяемая будут четко знать круг обязательных требований.  Соответственно будет проще предпринимателям  защищать свои права в суде, так как разобраться в небольшой нормативной базе проще, чем в существующем сейчас ворохе   документов.    </w:t>
      </w:r>
    </w:p>
    <w:p w:rsidR="003E5F25" w:rsidRDefault="00B53819">
      <w:pPr>
        <w:pStyle w:val="a3"/>
        <w:rPr>
          <w:rFonts w:ascii="Century Gothic" w:eastAsia="Arial Unicode MS" w:hAnsi="Century Gothic" w:cs="Arial Unicode MS"/>
        </w:rPr>
      </w:pPr>
      <w:r>
        <w:rPr>
          <w:rFonts w:ascii="Century Gothic" w:eastAsia="Arial Unicode MS" w:hAnsi="Century Gothic" w:cs="Arial Unicode MS"/>
        </w:rPr>
        <w:t>Курс на вхождение во Всемирную торговую организацию (ВТО) стал так же толчком к реформированию системы.  Для вхождения необходимо соответствие требованиям Соглашения ВТО по техническим барьерам в торговле. А в нашей стране до сих пор действуют принципы, категорически не принимаемые на западе. Это  такие принципы, как:</w:t>
      </w:r>
    </w:p>
    <w:p w:rsidR="003E5F25" w:rsidRDefault="00B53819">
      <w:pPr>
        <w:pStyle w:val="a3"/>
        <w:numPr>
          <w:ilvl w:val="0"/>
          <w:numId w:val="2"/>
        </w:numPr>
        <w:rPr>
          <w:rFonts w:ascii="Century Gothic" w:eastAsia="Arial Unicode MS" w:hAnsi="Century Gothic" w:cs="Arial Unicode MS"/>
        </w:rPr>
      </w:pPr>
      <w:r>
        <w:rPr>
          <w:rFonts w:ascii="Century Gothic" w:eastAsia="Arial Unicode MS" w:hAnsi="Century Gothic" w:cs="Arial Unicode MS"/>
        </w:rPr>
        <w:t>совмещение в одной организации функций по сертификации и аккредитации;</w:t>
      </w:r>
    </w:p>
    <w:p w:rsidR="003E5F25" w:rsidRDefault="00B53819">
      <w:pPr>
        <w:pStyle w:val="a3"/>
        <w:numPr>
          <w:ilvl w:val="0"/>
          <w:numId w:val="2"/>
        </w:numPr>
        <w:rPr>
          <w:rFonts w:ascii="Century Gothic" w:eastAsia="Arial Unicode MS" w:hAnsi="Century Gothic" w:cs="Arial Unicode MS"/>
        </w:rPr>
      </w:pPr>
      <w:r>
        <w:rPr>
          <w:rFonts w:ascii="Century Gothic" w:eastAsia="Arial Unicode MS" w:hAnsi="Century Gothic" w:cs="Arial Unicode MS"/>
        </w:rPr>
        <w:t xml:space="preserve"> совмещение в одной организации функций органа государственного контроля и органа по сертификации;</w:t>
      </w:r>
    </w:p>
    <w:p w:rsidR="003E5F25" w:rsidRDefault="00B53819">
      <w:pPr>
        <w:pStyle w:val="a3"/>
        <w:numPr>
          <w:ilvl w:val="0"/>
          <w:numId w:val="2"/>
        </w:numPr>
        <w:rPr>
          <w:rFonts w:ascii="Century Gothic" w:eastAsia="Arial Unicode MS" w:hAnsi="Century Gothic" w:cs="Arial Unicode MS"/>
        </w:rPr>
      </w:pPr>
      <w:r>
        <w:rPr>
          <w:rFonts w:ascii="Century Gothic" w:eastAsia="Arial Unicode MS" w:hAnsi="Century Gothic" w:cs="Arial Unicode MS"/>
        </w:rPr>
        <w:t xml:space="preserve"> внебюджетное финансирование государственного контроля, </w:t>
      </w:r>
    </w:p>
    <w:p w:rsidR="003E5F25" w:rsidRDefault="00B53819">
      <w:pPr>
        <w:pStyle w:val="a3"/>
        <w:rPr>
          <w:rFonts w:ascii="Century Gothic" w:eastAsia="Arial Unicode MS" w:hAnsi="Century Gothic" w:cs="Arial Unicode MS"/>
        </w:rPr>
      </w:pPr>
      <w:r>
        <w:rPr>
          <w:rFonts w:ascii="Century Gothic" w:eastAsia="Arial Unicode MS" w:hAnsi="Century Gothic" w:cs="Arial Unicode MS"/>
        </w:rPr>
        <w:t xml:space="preserve">Естественно, негативное влияние всех этих подходов не только на международной арене, но и на общероссийской сказывается давно и постоянно.  В частности из-за этих нарушений большинство российских систем сертификации не признается за рубежом. Без сомнений, это приносит существенный урон отечественному производителю. </w:t>
      </w:r>
    </w:p>
    <w:p w:rsidR="003E5F25" w:rsidRDefault="00B53819">
      <w:pPr>
        <w:pStyle w:val="a3"/>
        <w:rPr>
          <w:rFonts w:ascii="Century Gothic" w:eastAsia="Arial Unicode MS" w:hAnsi="Century Gothic" w:cs="Arial Unicode MS"/>
        </w:rPr>
      </w:pPr>
      <w:r>
        <w:rPr>
          <w:rFonts w:ascii="Century Gothic" w:eastAsia="Arial Unicode MS" w:hAnsi="Century Gothic" w:cs="Arial Unicode MS"/>
        </w:rPr>
        <w:t xml:space="preserve">Принцип   совмещение в одной организации функций по сертификации и аккредитации закреплен по ряду причин в законе «О сертификации продукции и услуг». Согласно ему организации, выполняющие работы по обязательной сертификации, - органы по сертификации и испытательные лаборатории, аккредитуются на ведение данных работ теми же федеральными органами исполнительной власти, на которые законодательными актами возложена организация и проведение работ, т.е. центральными органами соответствующих систем сертификации. </w:t>
      </w:r>
    </w:p>
    <w:p w:rsidR="003E5F25" w:rsidRDefault="00B53819">
      <w:pPr>
        <w:pStyle w:val="a3"/>
        <w:rPr>
          <w:rFonts w:ascii="Century Gothic" w:eastAsia="Arial Unicode MS" w:hAnsi="Century Gothic" w:cs="Arial Unicode MS"/>
        </w:rPr>
      </w:pPr>
      <w:r>
        <w:rPr>
          <w:rFonts w:ascii="Century Gothic" w:eastAsia="Arial Unicode MS" w:hAnsi="Century Gothic" w:cs="Arial Unicode MS"/>
        </w:rPr>
        <w:t xml:space="preserve">Нарушение принципа совмещение в одной организации функций органа государственного контроля и органа по сертификации накапливалось исторически. Выполнять функции органа по сертификации при введении ее на территории России начали органы исполнительной власти (в том числе  и органы контроля), что продолжается до сих пор. Это в равной мере относился к таким органам, как Госстандарт, Госсанэпиднадзор, Госветнадзор, Госпожнадзор России,  время нередки были случаи, когда совмещались функции госинспектора и эксперта по сертификации.  И хотя сейчас обязательно разделение таких функций по персоналиям, ставится вопрос о невозможности их  совмещения в одной организации   </w:t>
      </w:r>
    </w:p>
    <w:p w:rsidR="003E5F25" w:rsidRDefault="00B53819">
      <w:pPr>
        <w:pStyle w:val="a3"/>
        <w:rPr>
          <w:rFonts w:ascii="Century Gothic" w:eastAsia="Arial Unicode MS" w:hAnsi="Century Gothic" w:cs="Arial Unicode MS"/>
          <w:lang w:val="en-US"/>
        </w:rPr>
      </w:pPr>
      <w:r>
        <w:rPr>
          <w:rFonts w:ascii="Century Gothic" w:eastAsia="Arial Unicode MS" w:hAnsi="Century Gothic" w:cs="Arial Unicode MS"/>
        </w:rPr>
        <w:t>Внебюджетное финансирование контроля появилось в связи с  катастрофическим уменьшением  перечисляемых государством средств. В результате чего надзор стал поддерживаться  за счет оказания надзорными органами различных платных услуг. Если учесть, что выполняются в основном те услуги, за которыми и производится надзор, то такое «сращивание» является некорректным с правовой точки зрения. Естественно, что существующее положение вещей устраивает органы надзора.</w:t>
      </w:r>
    </w:p>
    <w:p w:rsidR="003E5F25" w:rsidRDefault="003E5F25">
      <w:pPr>
        <w:pStyle w:val="a3"/>
        <w:rPr>
          <w:rFonts w:ascii="Century Gothic" w:eastAsia="Arial Unicode MS" w:hAnsi="Century Gothic" w:cs="Arial Unicode MS"/>
          <w:lang w:val="en-US"/>
        </w:rPr>
      </w:pPr>
    </w:p>
    <w:p w:rsidR="003E5F25" w:rsidRDefault="003E5F25">
      <w:pPr>
        <w:pStyle w:val="a3"/>
        <w:rPr>
          <w:rFonts w:ascii="Century Gothic" w:eastAsia="Arial Unicode MS" w:hAnsi="Century Gothic" w:cs="Arial Unicode MS"/>
          <w:lang w:val="en-US"/>
        </w:rPr>
      </w:pPr>
    </w:p>
    <w:p w:rsidR="003E5F25" w:rsidRDefault="003E5F25">
      <w:pPr>
        <w:pStyle w:val="a3"/>
        <w:ind w:left="0" w:firstLine="0"/>
        <w:rPr>
          <w:rFonts w:ascii="Century Gothic" w:eastAsia="Arial Unicode MS" w:hAnsi="Century Gothic" w:cs="Arial Unicode MS"/>
        </w:rPr>
      </w:pPr>
    </w:p>
    <w:p w:rsidR="003E5F25" w:rsidRDefault="003E5F25">
      <w:pPr>
        <w:pStyle w:val="a3"/>
        <w:ind w:left="0" w:firstLine="0"/>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B53819">
      <w:pPr>
        <w:pStyle w:val="a3"/>
        <w:jc w:val="center"/>
        <w:rPr>
          <w:rFonts w:ascii="Century Gothic" w:eastAsia="Arial Unicode MS" w:hAnsi="Century Gothic" w:cs="Arial Unicode MS"/>
          <w:b/>
          <w:bCs/>
          <w:sz w:val="28"/>
        </w:rPr>
      </w:pPr>
      <w:r>
        <w:rPr>
          <w:rFonts w:ascii="Century Gothic" w:eastAsia="Arial Unicode MS" w:hAnsi="Century Gothic" w:cs="Arial Unicode MS"/>
          <w:b/>
          <w:bCs/>
          <w:sz w:val="28"/>
        </w:rPr>
        <w:t>3. Закон «О техническом регулировании»</w:t>
      </w:r>
    </w:p>
    <w:p w:rsidR="003E5F25" w:rsidRDefault="003E5F25">
      <w:pPr>
        <w:pStyle w:val="a3"/>
        <w:jc w:val="center"/>
        <w:rPr>
          <w:rFonts w:ascii="Century Gothic" w:eastAsia="Arial Unicode MS" w:hAnsi="Century Gothic" w:cs="Arial Unicode MS"/>
          <w:b/>
          <w:bCs/>
        </w:rPr>
      </w:pPr>
    </w:p>
    <w:p w:rsidR="003E5F25" w:rsidRDefault="00B53819">
      <w:pPr>
        <w:pStyle w:val="a3"/>
        <w:ind w:left="540" w:firstLine="0"/>
        <w:jc w:val="center"/>
        <w:rPr>
          <w:rFonts w:ascii="Century Gothic" w:eastAsia="Arial Unicode MS" w:hAnsi="Century Gothic" w:cs="Arial Unicode MS"/>
          <w:b/>
          <w:bCs/>
        </w:rPr>
      </w:pPr>
      <w:r>
        <w:rPr>
          <w:rFonts w:ascii="Century Gothic" w:eastAsia="Arial Unicode MS" w:hAnsi="Century Gothic" w:cs="Arial Unicode MS"/>
          <w:b/>
          <w:bCs/>
        </w:rPr>
        <w:t>3.1.Основные принципы закона</w:t>
      </w:r>
    </w:p>
    <w:p w:rsidR="003E5F25" w:rsidRDefault="003E5F25">
      <w:pPr>
        <w:pStyle w:val="a3"/>
        <w:ind w:left="540" w:firstLine="0"/>
        <w:rPr>
          <w:rFonts w:ascii="Century Gothic" w:eastAsia="Arial Unicode MS" w:hAnsi="Century Gothic" w:cs="Arial Unicode MS"/>
          <w:b/>
          <w:bCs/>
        </w:rPr>
      </w:pPr>
    </w:p>
    <w:p w:rsidR="003E5F25" w:rsidRDefault="003E5F25">
      <w:pPr>
        <w:rPr>
          <w:rFonts w:ascii="Century Gothic" w:hAnsi="Century Gothic" w:cs="Arial"/>
          <w:color w:val="333333"/>
        </w:rPr>
      </w:pPr>
    </w:p>
    <w:p w:rsidR="003E5F25" w:rsidRDefault="00B53819">
      <w:pPr>
        <w:pStyle w:val="a3"/>
        <w:rPr>
          <w:rFonts w:ascii="Century Gothic" w:eastAsia="Arial Unicode MS" w:hAnsi="Century Gothic" w:cs="Arial Unicode MS"/>
        </w:rPr>
      </w:pPr>
      <w:r>
        <w:rPr>
          <w:rFonts w:ascii="Century Gothic" w:hAnsi="Century Gothic" w:cs="Arial"/>
          <w:color w:val="333333"/>
        </w:rPr>
        <w:t>По словам Валентина Завадникова, п</w:t>
      </w:r>
      <w:r>
        <w:rPr>
          <w:rFonts w:ascii="Century Gothic" w:hAnsi="Century Gothic" w:cs="Arial"/>
          <w:color w:val="000000"/>
        </w:rPr>
        <w:t>редседателя комитета по промышленной политике Совета Федерации</w:t>
      </w:r>
      <w:r>
        <w:rPr>
          <w:rFonts w:ascii="Arial" w:hAnsi="Arial" w:cs="Arial"/>
          <w:color w:val="883333"/>
        </w:rPr>
        <w:t xml:space="preserve">, </w:t>
      </w:r>
      <w:r>
        <w:rPr>
          <w:rFonts w:ascii="Century Gothic" w:hAnsi="Century Gothic" w:cs="Arial"/>
          <w:color w:val="333333"/>
        </w:rPr>
        <w:t xml:space="preserve">основную концепцию законопроекта можно сформулировать в пяти пунктах. </w:t>
      </w:r>
      <w:r>
        <w:rPr>
          <w:rFonts w:ascii="Century Gothic" w:hAnsi="Century Gothic" w:cs="Arial"/>
          <w:color w:val="333333"/>
        </w:rPr>
        <w:br/>
      </w:r>
      <w:r>
        <w:rPr>
          <w:rFonts w:ascii="Century Gothic" w:hAnsi="Century Gothic" w:cs="Arial"/>
          <w:i/>
          <w:iCs/>
          <w:color w:val="333333"/>
          <w:u w:val="single"/>
        </w:rPr>
        <w:t>Во-первых</w:t>
      </w:r>
      <w:r>
        <w:rPr>
          <w:rFonts w:ascii="Century Gothic" w:hAnsi="Century Gothic" w:cs="Arial"/>
          <w:color w:val="333333"/>
        </w:rPr>
        <w:t xml:space="preserve">, закон предусматривает разделение добровольных и обязательных требований к продукции. относиться исключительно к параметрам безопасности, а добровольные – к потребительским достоинствам продукции.  </w:t>
      </w:r>
      <w:r>
        <w:rPr>
          <w:rFonts w:ascii="Century Gothic" w:hAnsi="Century Gothic" w:cs="Arial"/>
          <w:color w:val="333333"/>
        </w:rPr>
        <w:br/>
      </w:r>
      <w:r>
        <w:rPr>
          <w:rFonts w:ascii="Century Gothic" w:hAnsi="Century Gothic" w:cs="Arial"/>
          <w:i/>
          <w:iCs/>
          <w:color w:val="333333"/>
          <w:u w:val="single"/>
        </w:rPr>
        <w:t>Во-вторых</w:t>
      </w:r>
      <w:r>
        <w:rPr>
          <w:rFonts w:ascii="Century Gothic" w:hAnsi="Century Gothic" w:cs="Arial"/>
          <w:color w:val="333333"/>
        </w:rPr>
        <w:t xml:space="preserve">, требования к безопасности продукции должны быть собраны в специальных нормативных документах – технических регламентах, содержащих перечень обязательных для применения в отдельных отраслях и по отдельным видам деятельности требований. </w:t>
      </w:r>
      <w:r>
        <w:rPr>
          <w:rFonts w:ascii="Century Gothic" w:hAnsi="Century Gothic" w:cs="Arial"/>
          <w:color w:val="333333"/>
        </w:rPr>
        <w:br/>
      </w:r>
      <w:r>
        <w:rPr>
          <w:rFonts w:ascii="Century Gothic" w:hAnsi="Century Gothic" w:cs="Arial"/>
          <w:i/>
          <w:iCs/>
          <w:color w:val="333333"/>
          <w:u w:val="single"/>
        </w:rPr>
        <w:t>В-третьих</w:t>
      </w:r>
      <w:r>
        <w:rPr>
          <w:rFonts w:ascii="Century Gothic" w:hAnsi="Century Gothic" w:cs="Arial"/>
          <w:color w:val="333333"/>
        </w:rPr>
        <w:t xml:space="preserve">, согласно конституционному принципу о допустимости ограничения прав и свобод граждан только в той мере, в какой это необходимо в целях защиты основ конституционного строя, нравственности, здоровья, прав и законных интересов других лиц, все технические регламенты должны утверждаться в виде федеральных законов прямого действия. </w:t>
      </w:r>
      <w:r>
        <w:rPr>
          <w:rFonts w:ascii="Century Gothic" w:hAnsi="Century Gothic" w:cs="Arial"/>
          <w:color w:val="333333"/>
        </w:rPr>
        <w:br/>
      </w:r>
      <w:r>
        <w:rPr>
          <w:rFonts w:ascii="Century Gothic" w:hAnsi="Century Gothic" w:cs="Arial"/>
          <w:i/>
          <w:iCs/>
          <w:color w:val="333333"/>
          <w:u w:val="single"/>
        </w:rPr>
        <w:t>В-четвертых,</w:t>
      </w:r>
      <w:r>
        <w:rPr>
          <w:rFonts w:ascii="Century Gothic" w:hAnsi="Century Gothic" w:cs="Arial"/>
          <w:color w:val="333333"/>
        </w:rPr>
        <w:t xml:space="preserve"> в законопроекте предусмотрена схема декоммерциализации, т.е. максимального изменения разного рода коммерческих схем надзорных (контролирующих) органов, чтобы избежать коррупции и наладить поступление денежных потоков в бюджет. </w:t>
      </w:r>
      <w:r>
        <w:rPr>
          <w:rFonts w:ascii="Century Gothic" w:hAnsi="Century Gothic" w:cs="Arial"/>
          <w:color w:val="333333"/>
        </w:rPr>
        <w:br/>
      </w:r>
      <w:r>
        <w:rPr>
          <w:rFonts w:ascii="Century Gothic" w:hAnsi="Century Gothic" w:cs="Arial"/>
          <w:i/>
          <w:iCs/>
          <w:color w:val="333333"/>
          <w:u w:val="single"/>
        </w:rPr>
        <w:t>В-пятых,</w:t>
      </w:r>
      <w:r>
        <w:rPr>
          <w:rFonts w:ascii="Century Gothic" w:hAnsi="Century Gothic" w:cs="Arial"/>
          <w:color w:val="333333"/>
        </w:rPr>
        <w:t xml:space="preserve"> будет достигаться соответствие технических требований к продукции состоянию нашей экономики, учитывая финансовое положение страны и состояние основных фондов.</w:t>
      </w:r>
    </w:p>
    <w:p w:rsidR="003E5F25" w:rsidRDefault="00B53819">
      <w:pPr>
        <w:pStyle w:val="a3"/>
        <w:rPr>
          <w:rFonts w:ascii="Century Gothic" w:hAnsi="Century Gothic" w:cs="Arial"/>
          <w:color w:val="333333"/>
        </w:rPr>
      </w:pPr>
      <w:r>
        <w:rPr>
          <w:rFonts w:ascii="Century Gothic" w:hAnsi="Century Gothic" w:cs="Arial"/>
          <w:color w:val="333333"/>
        </w:rPr>
        <w:t xml:space="preserve">Обязательные требования должны быть собраны в технических регламентах, а добровольные – в стандартах. </w:t>
      </w:r>
      <w:r>
        <w:rPr>
          <w:rFonts w:ascii="Century Gothic" w:eastAsia="Arial Unicode MS" w:hAnsi="Century Gothic" w:cs="Arial Unicode MS"/>
        </w:rPr>
        <w:t xml:space="preserve">В соответствии с текстом закона </w:t>
      </w:r>
      <w:r>
        <w:rPr>
          <w:rFonts w:ascii="Century Gothic" w:hAnsi="Century Gothic" w:cs="Arial"/>
          <w:color w:val="333333"/>
        </w:rPr>
        <w:t>технические регламенты:</w:t>
      </w:r>
    </w:p>
    <w:p w:rsidR="003E5F25" w:rsidRDefault="00B53819">
      <w:pPr>
        <w:pStyle w:val="a3"/>
        <w:numPr>
          <w:ilvl w:val="0"/>
          <w:numId w:val="1"/>
        </w:numPr>
        <w:rPr>
          <w:rFonts w:ascii="Century Gothic" w:hAnsi="Century Gothic" w:cs="Arial"/>
          <w:color w:val="333333"/>
        </w:rPr>
      </w:pPr>
      <w:r>
        <w:rPr>
          <w:rFonts w:ascii="Century Gothic" w:hAnsi="Century Gothic" w:cs="Arial"/>
          <w:color w:val="333333"/>
        </w:rPr>
        <w:t>содержат только существенные требования по безопасности продукции, процессов ее производства, эксплуатации и утилизации, т.е. требования, которые реально необходимы для обеспечения безопасности продукции, не являясь в то же время избыточными;</w:t>
      </w:r>
    </w:p>
    <w:p w:rsidR="003E5F25" w:rsidRDefault="00B53819">
      <w:pPr>
        <w:pStyle w:val="a3"/>
        <w:numPr>
          <w:ilvl w:val="0"/>
          <w:numId w:val="1"/>
        </w:numPr>
        <w:rPr>
          <w:rFonts w:ascii="Century Gothic" w:eastAsia="Arial Unicode MS" w:hAnsi="Century Gothic" w:cs="Arial Unicode MS"/>
        </w:rPr>
      </w:pPr>
      <w:r>
        <w:rPr>
          <w:rFonts w:ascii="Century Gothic" w:hAnsi="Century Gothic" w:cs="Arial"/>
          <w:color w:val="333333"/>
        </w:rPr>
        <w:t>формулируют эксплуатационные, а не конструкционные характеристики изделий, давая производителю право самому выбирать ту или иную конструкцию или элемент конструкции, для того чтобы соответствовать этим эксплуатационным характеристикам;</w:t>
      </w:r>
    </w:p>
    <w:p w:rsidR="003E5F25" w:rsidRDefault="00B53819">
      <w:pPr>
        <w:pStyle w:val="a3"/>
        <w:numPr>
          <w:ilvl w:val="0"/>
          <w:numId w:val="1"/>
        </w:numPr>
        <w:rPr>
          <w:rFonts w:ascii="Century Gothic" w:eastAsia="Arial Unicode MS" w:hAnsi="Century Gothic" w:cs="Arial Unicode MS"/>
        </w:rPr>
      </w:pPr>
      <w:r>
        <w:rPr>
          <w:rFonts w:ascii="Century Gothic" w:hAnsi="Century Gothic" w:cs="Arial"/>
          <w:color w:val="333333"/>
        </w:rPr>
        <w:t>устанавливают процедуры оценки соответствия;</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используют стандарты в качестве законодательной базы.</w:t>
      </w:r>
    </w:p>
    <w:p w:rsidR="003E5F25" w:rsidRDefault="00B53819">
      <w:pPr>
        <w:pStyle w:val="a3"/>
        <w:ind w:left="540" w:firstLine="0"/>
        <w:rPr>
          <w:rFonts w:ascii="Century Gothic" w:eastAsia="Arial Unicode MS" w:hAnsi="Century Gothic" w:cs="Arial Unicode MS"/>
        </w:rPr>
      </w:pPr>
      <w:r>
        <w:rPr>
          <w:rFonts w:ascii="Century Gothic" w:eastAsia="Arial Unicode MS" w:hAnsi="Century Gothic" w:cs="Arial Unicode MS"/>
        </w:rPr>
        <w:t>Стандарты  же должны:</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создавать доказательную базу выполнения соответствия техническим регламентам и процедур оценки соответствия продукции требованиям конкретных технических регламентов;</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содержать опережающие требования по качеству и безопасности продукции;</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 xml:space="preserve"> способствовать идентификации продукции и выявлению контрафакта;</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способствовать внедрению инноваций;</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 xml:space="preserve">помогать предприятиям внедрять системы менеджмента качества и управления окружающей средой на базе серий ИСО 9000 и 14 000.  </w:t>
      </w:r>
    </w:p>
    <w:p w:rsidR="003E5F25" w:rsidRDefault="003E5F25">
      <w:pPr>
        <w:pStyle w:val="a3"/>
        <w:rPr>
          <w:rFonts w:ascii="Century Gothic" w:eastAsia="Arial Unicode MS" w:hAnsi="Century Gothic" w:cs="Arial Unicode MS"/>
        </w:rPr>
      </w:pPr>
    </w:p>
    <w:p w:rsidR="003E5F25" w:rsidRDefault="00B53819">
      <w:pPr>
        <w:pStyle w:val="a3"/>
        <w:rPr>
          <w:rFonts w:ascii="Century Gothic" w:eastAsia="Arial Unicode MS" w:hAnsi="Century Gothic" w:cs="Arial Unicode MS"/>
        </w:rPr>
      </w:pPr>
      <w:r>
        <w:rPr>
          <w:rFonts w:ascii="Century Gothic" w:eastAsia="Arial Unicode MS" w:hAnsi="Century Gothic" w:cs="Arial Unicode MS"/>
        </w:rPr>
        <w:t xml:space="preserve">Разработчиком технического регламента или стандарта может быть любое лицо, при условии выполнения правил по разработке, установленных в Законе. </w:t>
      </w:r>
    </w:p>
    <w:p w:rsidR="003E5F25" w:rsidRDefault="00B53819">
      <w:pPr>
        <w:pStyle w:val="a3"/>
        <w:rPr>
          <w:rFonts w:ascii="Century Gothic" w:eastAsia="Arial Unicode MS" w:hAnsi="Century Gothic" w:cs="Arial Unicode MS"/>
        </w:rPr>
      </w:pPr>
      <w:r>
        <w:rPr>
          <w:rFonts w:ascii="Century Gothic" w:eastAsia="Arial Unicode MS" w:hAnsi="Century Gothic" w:cs="Arial Unicode MS"/>
        </w:rPr>
        <w:t>Декоммеризация закреплена в 3-ей статье Закона принципами, соответствующими международно признанным мировым принципам:</w:t>
      </w:r>
    </w:p>
    <w:p w:rsidR="003E5F25" w:rsidRDefault="00B53819">
      <w:pPr>
        <w:pStyle w:val="a5"/>
        <w:spacing w:before="0" w:beforeAutospacing="0" w:after="0" w:afterAutospacing="0"/>
        <w:ind w:firstLine="180"/>
        <w:rPr>
          <w:rFonts w:ascii="Century Gothic" w:hAnsi="Century Gothic"/>
        </w:rPr>
      </w:pPr>
      <w:r>
        <w:rPr>
          <w:rFonts w:ascii="Century Gothic" w:hAnsi="Century Gothic"/>
        </w:rPr>
        <w:t xml:space="preserve">   «недопустимости совмещения полномочий органа государственного контроля (надзора) и органа по сертификации; </w:t>
      </w:r>
      <w:r>
        <w:rPr>
          <w:rFonts w:ascii="Century Gothic" w:hAnsi="Century Gothic"/>
        </w:rPr>
        <w:br/>
        <w:t xml:space="preserve">     недопустимости совмещения одним органом полномочий на аккредитацию и сертификацию; </w:t>
      </w:r>
      <w:r>
        <w:rPr>
          <w:rFonts w:ascii="Century Gothic" w:hAnsi="Century Gothic"/>
        </w:rPr>
        <w:br/>
        <w:t xml:space="preserve">     недопустимости внебюджетного финансирования государственного контроля (надзора) за соблюдением требований технических регламентов». </w:t>
      </w:r>
    </w:p>
    <w:p w:rsidR="003E5F25" w:rsidRDefault="00B53819">
      <w:pPr>
        <w:pStyle w:val="a3"/>
        <w:rPr>
          <w:rFonts w:ascii="Century Gothic" w:eastAsia="Arial Unicode MS" w:hAnsi="Century Gothic" w:cs="Arial Unicode MS"/>
        </w:rPr>
      </w:pPr>
      <w:r>
        <w:rPr>
          <w:rFonts w:ascii="Century Gothic" w:eastAsia="Arial Unicode MS" w:hAnsi="Century Gothic" w:cs="Arial Unicode MS"/>
        </w:rPr>
        <w:t xml:space="preserve"> </w:t>
      </w:r>
    </w:p>
    <w:p w:rsidR="003E5F25" w:rsidRDefault="00B53819">
      <w:pPr>
        <w:pStyle w:val="a3"/>
        <w:rPr>
          <w:rFonts w:ascii="Century Gothic" w:hAnsi="Century Gothic"/>
          <w:szCs w:val="20"/>
        </w:rPr>
      </w:pPr>
      <w:r>
        <w:rPr>
          <w:rFonts w:ascii="Century Gothic" w:hAnsi="Century Gothic"/>
          <w:szCs w:val="20"/>
        </w:rPr>
        <w:t xml:space="preserve">Большой раздел законопроекта посвящен подтверждению соответствия. Различают два вида подтверждения: добровольное и обязательное.   С целью подтверждения соответствия стандарту или же условиям договора, что повышает конкурентоспособность, дает признание или служит  условием при принятии контракта, проводится добровольная сертификация. Обязательная сертификация служит подтверждением соответствия  требованиям технического регламента и проводится только в случаях, установленных соответствующим техническим регламентом.   Обязательное подтверждение  соответствия продукции может быть в двух формах: обязательной сертификации и декларирования соответствия, порядок и правила проведения которых изложены в Законе.  </w:t>
      </w:r>
    </w:p>
    <w:p w:rsidR="003E5F25" w:rsidRDefault="00B53819">
      <w:pPr>
        <w:pStyle w:val="a3"/>
        <w:rPr>
          <w:rFonts w:ascii="Century Gothic" w:hAnsi="Century Gothic"/>
          <w:szCs w:val="20"/>
        </w:rPr>
      </w:pPr>
      <w:r>
        <w:rPr>
          <w:rFonts w:ascii="Century Gothic" w:hAnsi="Century Gothic"/>
          <w:szCs w:val="20"/>
        </w:rPr>
        <w:t xml:space="preserve">Порядок аккредитация органов по сертификации и испытательных лабораторий в Законе не описан, но указано, что он должен проводиться в соответствии с постановлениями Правительства Российской Федерации. Более подробно рассмотрен вопрос государственного контроля, как базовый элемент реформы.  Закон устанавливает не только полномочия государственных органов контроля, но и их обязанности.  </w:t>
      </w:r>
      <w:r>
        <w:rPr>
          <w:rFonts w:ascii="Century Gothic" w:hAnsi="Century Gothic"/>
          <w:szCs w:val="20"/>
        </w:rPr>
        <w:br/>
        <w:t xml:space="preserve">  </w:t>
      </w:r>
      <w:r>
        <w:rPr>
          <w:rFonts w:ascii="Century Gothic" w:hAnsi="Century Gothic"/>
          <w:szCs w:val="20"/>
        </w:rPr>
        <w:tab/>
        <w:t xml:space="preserve"> В законопроекте    устанавливаются   также   правовые   основы   ответственности    участников    отношений,    возникающих   в   процессе    стандартизации и сертификации,   например – разработчиков     регламентов,     сертифицирующих органов, производителей. </w:t>
      </w:r>
      <w:r>
        <w:rPr>
          <w:rFonts w:ascii="Century Gothic" w:hAnsi="Century Gothic"/>
          <w:szCs w:val="20"/>
        </w:rPr>
        <w:br/>
        <w:t xml:space="preserve">  В принятом закона содержится специальный пункт, посвященной техническому регулированию в области связи. Важность данного вопроса подчеркнута выделением этого пункта в качестве одного из трех, составляющих Статью 1 о сфере применения закона. Этот пункт гласит: "Требования к функционированию единой сети связи Российской Федерации, требования к продукции, связанные с обеспечением целостности единой сети связи Российской Федерации, использование и управление радиочастотным спектром устанавливаются и регулируются законодательством РФ в области связи". Такой подход еще более усиливает значение Закона о связи, принятие которого должно стать важным событием в жизни отрасли. </w:t>
      </w:r>
      <w:r>
        <w:rPr>
          <w:rFonts w:ascii="Century Gothic" w:hAnsi="Century Gothic"/>
          <w:szCs w:val="20"/>
        </w:rPr>
        <w:br/>
      </w:r>
    </w:p>
    <w:p w:rsidR="003E5F25" w:rsidRDefault="003E5F25">
      <w:pPr>
        <w:pStyle w:val="a3"/>
        <w:rPr>
          <w:rFonts w:ascii="Century Gothic" w:eastAsia="Arial Unicode MS" w:hAnsi="Century Gothic" w:cs="Arial Unicode MS"/>
        </w:rPr>
      </w:pPr>
    </w:p>
    <w:p w:rsidR="003E5F25" w:rsidRDefault="00B53819">
      <w:pPr>
        <w:pStyle w:val="a3"/>
        <w:rPr>
          <w:rFonts w:ascii="Century Gothic" w:hAnsi="Century Gothic" w:cs="Courier New"/>
          <w:color w:val="000000"/>
        </w:rPr>
      </w:pPr>
      <w:r>
        <w:rPr>
          <w:rFonts w:ascii="Century Gothic" w:hAnsi="Century Gothic" w:cs="Courier New"/>
          <w:color w:val="333333"/>
        </w:rPr>
        <w:t>В положениях закона, касающихся разработки технического  регламента или стандарта,  закладывается принцип соответствия мировым нормативным документам. В частности, в статье 12</w:t>
      </w:r>
      <w:r>
        <w:rPr>
          <w:rFonts w:ascii="Century Gothic" w:hAnsi="Century Gothic" w:cs="Courier New"/>
        </w:rPr>
        <w:t xml:space="preserve"> говорится о необходимости «применения международного стандарта как основы разработки национального стандарта»; а в  статье 9 говорится, что «внесение субъектом … проекта федерального закона о техническом регламенте в Государственную Думу осуществляется при наличии … обоснования необходимости принятия федерального закона о техническом регламенте с указанием тех требований, которые отличаются от положений соответствующих международных стандартов». </w:t>
      </w:r>
    </w:p>
    <w:p w:rsidR="003E5F25" w:rsidRDefault="00B53819">
      <w:pPr>
        <w:pStyle w:val="a3"/>
        <w:rPr>
          <w:rFonts w:ascii="Century Gothic" w:hAnsi="Century Gothic" w:cs="Courier New"/>
          <w:color w:val="333333"/>
        </w:rPr>
      </w:pPr>
      <w:r>
        <w:rPr>
          <w:rFonts w:ascii="Century Gothic" w:hAnsi="Century Gothic" w:cs="Courier New"/>
          <w:color w:val="333333"/>
        </w:rPr>
        <w:t xml:space="preserve">Информация о технических регламентах и документах по стандартизации должна быть доступна для всех заинтересованных сторон.  Для этого создается Федеральный информационный фонд технических регламентов и стандартов. Сведения о стандартах должны находиться в общероссийских классификаторах, также  доступным заинтересованным лицам.   </w:t>
      </w: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B53819">
      <w:pPr>
        <w:pStyle w:val="a3"/>
        <w:jc w:val="center"/>
        <w:rPr>
          <w:rFonts w:ascii="Century Gothic" w:eastAsia="Arial Unicode MS" w:hAnsi="Century Gothic" w:cs="Arial Unicode MS"/>
        </w:rPr>
      </w:pPr>
      <w:r>
        <w:rPr>
          <w:rFonts w:ascii="Century Gothic" w:eastAsia="Arial Unicode MS" w:hAnsi="Century Gothic" w:cs="Arial Unicode MS"/>
          <w:b/>
          <w:bCs/>
        </w:rPr>
        <w:t>3.2 Организационные моменты внедрения закона</w:t>
      </w:r>
    </w:p>
    <w:p w:rsidR="003E5F25" w:rsidRDefault="003E5F25">
      <w:pPr>
        <w:pStyle w:val="a5"/>
        <w:spacing w:before="0" w:beforeAutospacing="0" w:after="0" w:afterAutospacing="0"/>
        <w:jc w:val="both"/>
      </w:pPr>
    </w:p>
    <w:p w:rsidR="003E5F25" w:rsidRDefault="003E5F25">
      <w:pPr>
        <w:pStyle w:val="a3"/>
        <w:rPr>
          <w:rFonts w:ascii="Century Gothic" w:eastAsia="Arial Unicode MS" w:hAnsi="Century Gothic" w:cs="Arial Unicode MS"/>
        </w:rPr>
      </w:pPr>
    </w:p>
    <w:p w:rsidR="003E5F25" w:rsidRDefault="00B53819">
      <w:pPr>
        <w:pStyle w:val="a3"/>
        <w:rPr>
          <w:rFonts w:ascii="Century Gothic" w:hAnsi="Century Gothic" w:cs="Arial"/>
          <w:color w:val="333333"/>
        </w:rPr>
      </w:pPr>
      <w:r>
        <w:rPr>
          <w:rFonts w:ascii="Century Gothic" w:hAnsi="Century Gothic"/>
          <w:color w:val="000000"/>
          <w:szCs w:val="20"/>
        </w:rPr>
        <w:t xml:space="preserve">Законопроект был внесен Правительством Российской Федерации  27 июня 2002 г. </w:t>
      </w:r>
      <w:r>
        <w:rPr>
          <w:rFonts w:ascii="Century Gothic" w:hAnsi="Century Gothic"/>
        </w:rPr>
        <w:t>Официальный представитель Правительства РФ - председатель</w:t>
      </w:r>
      <w:r>
        <w:rPr>
          <w:rFonts w:ascii="Century Gothic" w:hAnsi="Century Gothic"/>
        </w:rPr>
        <w:br/>
        <w:t>Госстандарта России Борис Алешин. Законопроект п</w:t>
      </w:r>
      <w:r>
        <w:rPr>
          <w:rFonts w:ascii="Century Gothic" w:hAnsi="Century Gothic"/>
          <w:color w:val="000000"/>
          <w:szCs w:val="20"/>
        </w:rPr>
        <w:t xml:space="preserve">ринят в первом чтении </w:t>
      </w:r>
      <w:r>
        <w:rPr>
          <w:rFonts w:ascii="Century Gothic" w:hAnsi="Century Gothic"/>
        </w:rPr>
        <w:t>15 декабря 2002 года</w:t>
      </w:r>
      <w:r>
        <w:t xml:space="preserve"> </w:t>
      </w:r>
      <w:r>
        <w:rPr>
          <w:rFonts w:ascii="Century Gothic" w:hAnsi="Century Gothic"/>
          <w:color w:val="000000"/>
          <w:szCs w:val="20"/>
        </w:rPr>
        <w:t>Государственной Думой. «За» проголосовали 293 депутата при необходимом для принятия количестве голосов 266. Закон о</w:t>
      </w:r>
      <w:r>
        <w:rPr>
          <w:rFonts w:ascii="Century Gothic" w:hAnsi="Century Gothic"/>
        </w:rPr>
        <w:t xml:space="preserve">добрен Советом Федерации 18 декабря 2002 года, он </w:t>
      </w:r>
      <w:r>
        <w:rPr>
          <w:rFonts w:ascii="Century Gothic" w:hAnsi="Century Gothic" w:cs="Arial"/>
          <w:color w:val="333333"/>
        </w:rPr>
        <w:t>вступит в силу через шесть месяцев после его официального опубликования в «Российской газете», т.е. 1 июля 2003 года.</w:t>
      </w:r>
      <w:r>
        <w:rPr>
          <w:rFonts w:ascii="Arial" w:hAnsi="Arial" w:cs="Arial"/>
          <w:color w:val="333333"/>
        </w:rPr>
        <w:t xml:space="preserve"> </w:t>
      </w:r>
      <w:r>
        <w:rPr>
          <w:rFonts w:ascii="Century Gothic" w:hAnsi="Century Gothic" w:cs="Arial"/>
          <w:color w:val="333333"/>
        </w:rPr>
        <w:t xml:space="preserve">За это время должно быть разработано несколько сотен технических регламентов (приблизительно 400). Это акты, которые утверждаются или указом президента, или постановлением правительства и содержат в себе исчерпывающий перечень ограничений, которые государство может налагать на конкретный вид деятельности. Сюда относится и набор технических показателей, которые сейчас рассредоточены в тысячах стандартах, технических условиях, инструкций, приказах и других документах, в основном, ведомственного уровня. </w:t>
      </w:r>
    </w:p>
    <w:p w:rsidR="003E5F25" w:rsidRDefault="00B53819">
      <w:pPr>
        <w:pStyle w:val="a3"/>
        <w:rPr>
          <w:rFonts w:ascii="Century Gothic" w:hAnsi="Century Gothic"/>
          <w:i/>
          <w:iCs/>
        </w:rPr>
      </w:pPr>
      <w:r>
        <w:rPr>
          <w:rFonts w:ascii="Century Gothic" w:eastAsia="Arial Unicode MS" w:hAnsi="Century Gothic" w:cs="Arial Unicode MS"/>
        </w:rPr>
        <w:t>В рамках Межведомственной программы мер по выполнению требований Соглашения  ВТО по техническим барьерам подготовлен План созданий технических регламентов, базирующихся на директивах «нового» подхода.</w:t>
      </w:r>
      <w:r>
        <w:rPr>
          <w:rFonts w:ascii="Century Gothic" w:hAnsi="Century Gothic" w:cs="Arial"/>
          <w:color w:val="333333"/>
        </w:rPr>
        <w:t xml:space="preserve"> Согласно программе технические регламенты будут разрабатываться до 2007 года. Ранее принятые нормативные  документы в этой области будут отменены только после принятия соответствующего технического регламента. То есть до того, как регламент будет принят продолжают действовать все те же документы, определяющие требования на продукцию, как и в настоящее время.  Но после того как закон вступит в силу 1 июля, перестанут действовать  законы, касающиеся стандартизации и сертификации, такие как </w:t>
      </w:r>
      <w:r>
        <w:rPr>
          <w:rFonts w:ascii="Century Gothic" w:hAnsi="Century Gothic"/>
        </w:rPr>
        <w:t xml:space="preserve">Закон Российской Федерации от 10 июня 1993 года </w:t>
      </w:r>
      <w:r>
        <w:rPr>
          <w:rFonts w:ascii="Century Gothic" w:hAnsi="Century Gothic"/>
          <w:i/>
          <w:iCs/>
        </w:rPr>
        <w:t>"О сертификации продукции и услуг»,</w:t>
      </w:r>
      <w:r>
        <w:rPr>
          <w:rFonts w:ascii="Century Gothic" w:hAnsi="Century Gothic"/>
        </w:rPr>
        <w:t xml:space="preserve"> Закон Российской Федерации от 10 июня 1993 года </w:t>
      </w:r>
      <w:r>
        <w:rPr>
          <w:rFonts w:ascii="Century Gothic" w:hAnsi="Century Gothic"/>
          <w:i/>
          <w:iCs/>
        </w:rPr>
        <w:t xml:space="preserve">"О стандартизации", </w:t>
      </w:r>
      <w:r>
        <w:rPr>
          <w:rFonts w:ascii="Century Gothic" w:hAnsi="Century Gothic"/>
        </w:rPr>
        <w:t>а также еще некоторые федеральные законы или входящие в них пункты.</w:t>
      </w:r>
      <w:r>
        <w:rPr>
          <w:rFonts w:ascii="Century Gothic" w:hAnsi="Century Gothic"/>
          <w:i/>
          <w:iCs/>
        </w:rPr>
        <w:t xml:space="preserve"> </w:t>
      </w:r>
    </w:p>
    <w:p w:rsidR="003E5F25" w:rsidRDefault="00B53819">
      <w:pPr>
        <w:pStyle w:val="a3"/>
        <w:rPr>
          <w:rFonts w:ascii="Century Gothic" w:eastAsia="Arial Unicode MS" w:hAnsi="Century Gothic" w:cs="Arial Unicode MS"/>
        </w:rPr>
      </w:pPr>
      <w:r>
        <w:rPr>
          <w:rFonts w:ascii="Century Gothic" w:hAnsi="Century Gothic"/>
        </w:rPr>
        <w:t xml:space="preserve">Важным моментом в организации технического регулирования является функции и роль Госстандарта. В тексте  Закона есть упоминания о Федеральном органе государственной власти в области  технического регулирования, на роль которого не без оснований претендует Госстандарт России. Кроме того, в Законе </w:t>
      </w:r>
      <w:r>
        <w:rPr>
          <w:rFonts w:ascii="Century Gothic" w:hAnsi="Century Gothic" w:cs="Arial"/>
          <w:color w:val="333333"/>
        </w:rPr>
        <w:t>есть некоторый набор позиций, которые будет координировать этот орган. В частности, к его компетенции отнесена разработка всех технических регламентов, вне зависимости, на каком уровне они принимаются. Если проект технического регламента появляется в качестве депутатской инициативы, в виде законопроекта, этот проект будет рассматривать экспертная комиссия, формирование которой будет осуществлять Госстандарт. Эта экспертная комиссия будет давать необходимые заключения на все проекты, которые Государственная Дума должна принимать во внимание при рассмотрении проектов законов о техническом регламенте в любой сфере промышленности.</w:t>
      </w:r>
      <w:r>
        <w:rPr>
          <w:rFonts w:ascii="Arial" w:hAnsi="Arial" w:cs="Arial"/>
          <w:color w:val="333333"/>
        </w:rPr>
        <w:br/>
      </w:r>
      <w:r>
        <w:rPr>
          <w:rFonts w:ascii="Century Gothic" w:hAnsi="Century Gothic"/>
        </w:rPr>
        <w:t xml:space="preserve"> </w:t>
      </w:r>
      <w:r>
        <w:rPr>
          <w:rFonts w:ascii="Century Gothic" w:eastAsia="Arial Unicode MS" w:hAnsi="Century Gothic" w:cs="Arial Unicode MS"/>
        </w:rPr>
        <w:t xml:space="preserve">В настоящее время уже создано 6 экспертных советов, состав которых вывешен на веб-странице Госстандарта России в сети Интернет.  Кроме того, подготовлен проект новой «структуры Госстандарта России», в котором сделана попытка отойти от отраслевого принципа устройства. Приказом  по Госстандарту России  из ЦСМ выведены органы по сертификации, тем самым выполнено одно из основных требований европейского сообщества. Координацию деятельности органов по сертификации и испытательных лабораторий призвана осуществлять саморегулирующаяся организация  Некоммерческое партнерство «Росиспытания»,   созданное при активном участии  Госстандарта. Структурные изменения  в Госстандарте приведут к уменьшению штатной численности: в 1,5 раза снизится количество госинспекторов, а в связи с выведением сертификации   из Центров метрологии и стандартизации – еще 3000 человек. </w:t>
      </w:r>
    </w:p>
    <w:p w:rsidR="003E5F25" w:rsidRDefault="00B53819">
      <w:pPr>
        <w:pStyle w:val="a3"/>
        <w:rPr>
          <w:rFonts w:ascii="Century Gothic" w:eastAsia="Arial Unicode MS" w:hAnsi="Century Gothic" w:cs="Arial Unicode MS"/>
        </w:rPr>
      </w:pPr>
      <w:r>
        <w:rPr>
          <w:rFonts w:ascii="Century Gothic" w:eastAsia="Arial Unicode MS" w:hAnsi="Century Gothic" w:cs="Arial Unicode MS"/>
        </w:rPr>
        <w:t xml:space="preserve">Постановлением правительства на 20 % уменьшен перечень продукции, подлежащей обязательной сертификации и за счет этого расширена область декларирования. Причем в будущем для обязательной сертификации будет подвергаться только та продукция, которая считается опасной. </w:t>
      </w:r>
    </w:p>
    <w:p w:rsidR="003E5F25" w:rsidRDefault="00B53819">
      <w:pPr>
        <w:pStyle w:val="a3"/>
        <w:rPr>
          <w:rFonts w:ascii="Century Gothic" w:eastAsia="Arial Unicode MS" w:hAnsi="Century Gothic" w:cs="Arial Unicode MS"/>
        </w:rPr>
      </w:pPr>
      <w:r>
        <w:rPr>
          <w:rFonts w:ascii="Century Gothic" w:eastAsia="Arial Unicode MS" w:hAnsi="Century Gothic" w:cs="Arial Unicode MS"/>
        </w:rPr>
        <w:t xml:space="preserve">Вышло в свет постановление правительства   РФ «Об аккредитации организаций осуществляющих деятельность по оценке соответствия продукции, процессов и услуг». </w:t>
      </w:r>
    </w:p>
    <w:p w:rsidR="003E5F25" w:rsidRDefault="00B53819">
      <w:pPr>
        <w:pStyle w:val="a3"/>
        <w:rPr>
          <w:rFonts w:ascii="Century Gothic" w:eastAsia="Arial Unicode MS" w:hAnsi="Century Gothic" w:cs="Arial Unicode MS"/>
        </w:rPr>
      </w:pPr>
      <w:r>
        <w:rPr>
          <w:rFonts w:ascii="Century Gothic" w:eastAsia="Arial Unicode MS" w:hAnsi="Century Gothic" w:cs="Arial Unicode MS"/>
        </w:rPr>
        <w:t>В дальнейшем  для приведения страны к единым организационным принципам технического регулирования предполагается:</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разработать такие первоочередные законы в области технического регулирования, как «О безопасности технических средств», «Об электромагнитной совместимости», «о промышленной  безопасности», «о низковольтном оборудовании», «о безопасности эксплуатации зданий и сооружений», «О единстве средств и методов измерений»;</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государственный контроль и надзор за продукцией, подпадающей под   обязательное подтверждение соответствия, осуществляется только на рынке;</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перевести обязательные требования из стандартов в технические регламенты;</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установить в технических регламентах процедуры оценки соответствия;</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формировать государственный план надзорных проверок;</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законодательно закрепить организационно-правовой статус ЦСМ как федеральных учреждений;</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разделить функции по государственному контролю и надзору, установив: под контролем понимается работа экспертов, проводящих исследования, испытания, измерения, проверку и экспертизу, а под надзором – работа госинспекторов на рынке,           уполномоченных от лица государства применять соответствующие санкции;</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ввести институт должностных лиц, уполномоченных в качестве государственных инспекторов проводить государственный надзор, и институт экспертов, привлекаемых к контрольным мероприятиям;</w:t>
      </w:r>
    </w:p>
    <w:p w:rsidR="003E5F25" w:rsidRDefault="00B53819">
      <w:pPr>
        <w:pStyle w:val="a3"/>
        <w:numPr>
          <w:ilvl w:val="0"/>
          <w:numId w:val="1"/>
        </w:numPr>
        <w:rPr>
          <w:rFonts w:ascii="Century Gothic" w:eastAsia="Arial Unicode MS" w:hAnsi="Century Gothic" w:cs="Arial Unicode MS"/>
        </w:rPr>
      </w:pPr>
      <w:r>
        <w:rPr>
          <w:rFonts w:ascii="Century Gothic" w:eastAsia="Arial Unicode MS" w:hAnsi="Century Gothic" w:cs="Arial Unicode MS"/>
        </w:rPr>
        <w:t xml:space="preserve">финансирование деятельности государственного надзора производить из бюджета </w:t>
      </w: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ind w:left="0" w:firstLine="0"/>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ind w:left="0" w:firstLine="0"/>
        <w:rPr>
          <w:rFonts w:ascii="Century Gothic" w:hAnsi="Century Gothic" w:cs="Courier New"/>
          <w:color w:val="333333"/>
        </w:rPr>
      </w:pPr>
    </w:p>
    <w:p w:rsidR="003E5F25" w:rsidRDefault="00B53819">
      <w:pPr>
        <w:pStyle w:val="a3"/>
        <w:jc w:val="center"/>
        <w:rPr>
          <w:rFonts w:ascii="Century Gothic" w:hAnsi="Century Gothic" w:cs="Courier New"/>
          <w:b/>
          <w:bCs/>
          <w:color w:val="333333"/>
        </w:rPr>
      </w:pPr>
      <w:r>
        <w:rPr>
          <w:rFonts w:ascii="Century Gothic" w:hAnsi="Century Gothic" w:cs="Courier New"/>
          <w:b/>
          <w:bCs/>
          <w:color w:val="333333"/>
        </w:rPr>
        <w:t xml:space="preserve">4.Реализация принципов закона </w:t>
      </w:r>
    </w:p>
    <w:p w:rsidR="003E5F25" w:rsidRDefault="003E5F25">
      <w:pPr>
        <w:pStyle w:val="a3"/>
        <w:rPr>
          <w:rFonts w:ascii="Century Gothic" w:hAnsi="Century Gothic" w:cs="Courier New"/>
          <w:color w:val="333333"/>
        </w:rPr>
      </w:pPr>
    </w:p>
    <w:p w:rsidR="003E5F25" w:rsidRDefault="00B53819">
      <w:pPr>
        <w:pStyle w:val="a3"/>
        <w:rPr>
          <w:rFonts w:ascii="Century Gothic" w:hAnsi="Century Gothic" w:cs="Courier New"/>
          <w:color w:val="333333"/>
        </w:rPr>
      </w:pPr>
      <w:r>
        <w:rPr>
          <w:rFonts w:ascii="Century Gothic" w:hAnsi="Century Gothic" w:cs="Courier New"/>
          <w:color w:val="333333"/>
        </w:rPr>
        <w:t xml:space="preserve">Закон о техническом регулировании открыл дверь для проведения реформ в сфере нетарифного регулирования в  экономике. Техническое регулирование –  неотъемлемая часть промышленной политики страны, средство вовлечения в управление экономикой бизнес-сообщества и общества в целом. Для развития страны чрезвычайно важно вовлечение общества в разработку нормативных документов, регулирующих безопасность и качество товаров. Этот процесс будет действительно эффективным, если удастся избежать конфликта между чиновниками и предпринимателями. Достичь этого можно </w:t>
      </w:r>
      <w:r>
        <w:rPr>
          <w:rFonts w:ascii="Century Gothic" w:hAnsi="Century Gothic" w:cs="Arial"/>
          <w:color w:val="333333"/>
        </w:rPr>
        <w:t>путем создания рабочих групп из представителей бизнес-сообществ, научных деятелей и независимых экспертов, причем контрольно-надзорные органы необходимо привлекать в основном на стадии согласований уже разработанных проектов.</w:t>
      </w:r>
      <w:r>
        <w:rPr>
          <w:rFonts w:ascii="Century Gothic" w:hAnsi="Century Gothic" w:cs="Courier New"/>
          <w:color w:val="333333"/>
        </w:rPr>
        <w:t xml:space="preserve"> </w:t>
      </w:r>
    </w:p>
    <w:p w:rsidR="003E5F25" w:rsidRDefault="00B53819">
      <w:pPr>
        <w:pStyle w:val="a3"/>
        <w:rPr>
          <w:rFonts w:ascii="Century Gothic" w:hAnsi="Century Gothic" w:cs="Courier New"/>
          <w:color w:val="333333"/>
        </w:rPr>
      </w:pPr>
      <w:r>
        <w:rPr>
          <w:rFonts w:ascii="Century Gothic" w:hAnsi="Century Gothic" w:cs="Courier New"/>
          <w:color w:val="333333"/>
        </w:rPr>
        <w:t>Закон вносит существенное увеличение безопасности для потребителя. Это будет осуществляться за счет  3 основных принципов:</w:t>
      </w:r>
    </w:p>
    <w:p w:rsidR="003E5F25" w:rsidRDefault="00B53819">
      <w:pPr>
        <w:pStyle w:val="a3"/>
        <w:numPr>
          <w:ilvl w:val="0"/>
          <w:numId w:val="3"/>
        </w:numPr>
        <w:rPr>
          <w:rFonts w:ascii="Century Gothic" w:hAnsi="Century Gothic" w:cs="Courier New"/>
          <w:color w:val="333333"/>
        </w:rPr>
      </w:pPr>
      <w:r>
        <w:rPr>
          <w:rFonts w:ascii="Century Gothic" w:hAnsi="Century Gothic" w:cs="Courier New"/>
          <w:color w:val="333333"/>
        </w:rPr>
        <w:t>производитель (продавец) будет ответственен ни за бумагу, а за реальную безопасность  товара;</w:t>
      </w:r>
    </w:p>
    <w:p w:rsidR="003E5F25" w:rsidRDefault="00B53819">
      <w:pPr>
        <w:pStyle w:val="a3"/>
        <w:numPr>
          <w:ilvl w:val="0"/>
          <w:numId w:val="3"/>
        </w:numPr>
        <w:rPr>
          <w:rFonts w:ascii="Century Gothic" w:hAnsi="Century Gothic" w:cs="Courier New"/>
          <w:color w:val="333333"/>
        </w:rPr>
      </w:pPr>
      <w:r>
        <w:rPr>
          <w:rFonts w:ascii="Century Gothic" w:hAnsi="Century Gothic" w:cs="Courier New"/>
          <w:color w:val="333333"/>
        </w:rPr>
        <w:t xml:space="preserve"> в случае нарушений соответствия товара обязательным требованиям    производитель (продавец) будет наказываться не только штрафами, но и отзывом товара с рынка;</w:t>
      </w:r>
    </w:p>
    <w:p w:rsidR="003E5F25" w:rsidRDefault="00B53819">
      <w:pPr>
        <w:pStyle w:val="a3"/>
        <w:numPr>
          <w:ilvl w:val="0"/>
          <w:numId w:val="3"/>
        </w:numPr>
        <w:rPr>
          <w:rFonts w:ascii="Century Gothic" w:hAnsi="Century Gothic" w:cs="Courier New"/>
          <w:color w:val="333333"/>
        </w:rPr>
      </w:pPr>
      <w:r>
        <w:rPr>
          <w:rFonts w:ascii="Century Gothic" w:hAnsi="Century Gothic" w:cs="Courier New"/>
          <w:color w:val="333333"/>
        </w:rPr>
        <w:t>изложение обязательных требований к товару будет четким, что позволит потребителю  понять, относительно каких требований  товар был  сформирован.</w:t>
      </w:r>
    </w:p>
    <w:p w:rsidR="003E5F25" w:rsidRDefault="00B53819">
      <w:pPr>
        <w:pStyle w:val="a3"/>
        <w:rPr>
          <w:rFonts w:ascii="Century Gothic" w:hAnsi="Century Gothic" w:cs="Courier New"/>
          <w:color w:val="333333"/>
        </w:rPr>
      </w:pPr>
      <w:r>
        <w:rPr>
          <w:rFonts w:ascii="Century Gothic" w:hAnsi="Century Gothic" w:cs="Courier New"/>
          <w:color w:val="333333"/>
        </w:rPr>
        <w:t xml:space="preserve">Но если безопасность продукции поднимается на законодательную высоту, то ее качество контролироваться государством вовсе не будет. Все вопросы определения качества перейдут к рынку. Государству практически невозможно отвечать за сравнительные потребительские свойства.   Качество товара на рынке может быть подтверждено знаками соответствия добровольных систем сертификации, и в первую очередь знаком Госстандарта.  Если продукция с таким знаком не будет соответствовать требованиям соответствующего стандарта, то производитель понесет ответственность за это.   </w:t>
      </w:r>
    </w:p>
    <w:p w:rsidR="003E5F25" w:rsidRDefault="00B53819">
      <w:pPr>
        <w:pStyle w:val="a3"/>
        <w:rPr>
          <w:rFonts w:ascii="Century Gothic" w:hAnsi="Century Gothic" w:cs="Courier New"/>
          <w:color w:val="333333"/>
        </w:rPr>
      </w:pPr>
      <w:r>
        <w:rPr>
          <w:rFonts w:ascii="Century Gothic" w:hAnsi="Century Gothic" w:cs="Arial"/>
          <w:color w:val="333333"/>
        </w:rPr>
        <w:t xml:space="preserve">Принятие технических регламентов позволит упорядочить всю  систему обязательного подтверждения соответствия, выкинуть устаревшие требования, и наоборот, уточнить те требования, которые необходимы, полезны и актуальны. Все это позволит существенно продвинуться навстречу европейскому законодательству в области технического регулирования. Здесь речь идет о постепенной унификации европейских и российских требований к производимой продукции по безопасности, к условиям производства этой продукции, качеству рабочей силы, требованиям, которые предъявляются к рабочей силе и так далее. С принятием этого закона вместо тысяч, десятков тысяч документов, часто противоречащих друг другу, будет построена относительно стройная система, состоящая из нескольких сотен законов, которые очень четко описывают полный набор требований государства в технической сфере по каждому конкретному виду деятельности. Естественно, что благодаря этому подтверждения соответствия станет менее изнуряющей процедурой, в том числе и для малого предпринимательства. Тем более, что в идеале сертификация будет проводиться редко, только в случаях обладания  продукцией особо опасных свойств. </w:t>
      </w:r>
      <w:r>
        <w:rPr>
          <w:rFonts w:ascii="Century Gothic" w:hAnsi="Century Gothic" w:hint="eastAsia"/>
        </w:rPr>
        <w:t xml:space="preserve"> </w:t>
      </w:r>
      <w:r>
        <w:rPr>
          <w:rFonts w:ascii="Century Gothic" w:hAnsi="Century Gothic"/>
        </w:rPr>
        <w:t>В</w:t>
      </w:r>
      <w:r>
        <w:rPr>
          <w:rFonts w:ascii="Century Gothic" w:hAnsi="Century Gothic" w:hint="eastAsia"/>
        </w:rPr>
        <w:t>водиться</w:t>
      </w:r>
      <w:r>
        <w:rPr>
          <w:rFonts w:ascii="Century Gothic" w:hAnsi="Century Gothic"/>
        </w:rPr>
        <w:t xml:space="preserve"> она будет вполне</w:t>
      </w:r>
      <w:r>
        <w:rPr>
          <w:rFonts w:ascii="Century Gothic" w:hAnsi="Century Gothic" w:hint="eastAsia"/>
        </w:rPr>
        <w:t xml:space="preserve"> понятным образом: технический регламент будет содержать раздел,  описыва</w:t>
      </w:r>
      <w:r>
        <w:rPr>
          <w:rFonts w:ascii="Century Gothic" w:hAnsi="Century Gothic"/>
        </w:rPr>
        <w:t>ющий</w:t>
      </w:r>
      <w:r>
        <w:rPr>
          <w:rFonts w:ascii="Century Gothic" w:hAnsi="Century Gothic" w:hint="eastAsia"/>
        </w:rPr>
        <w:t xml:space="preserve"> все дорыночные меры контроля за товаром</w:t>
      </w:r>
      <w:r>
        <w:rPr>
          <w:rFonts w:ascii="Century Gothic" w:hAnsi="Century Gothic"/>
        </w:rPr>
        <w:t>,</w:t>
      </w:r>
      <w:r>
        <w:rPr>
          <w:rFonts w:ascii="Century Gothic" w:hAnsi="Century Gothic" w:hint="eastAsia"/>
        </w:rPr>
        <w:t xml:space="preserve"> и</w:t>
      </w:r>
      <w:r>
        <w:rPr>
          <w:rFonts w:ascii="Century Gothic" w:hAnsi="Century Gothic"/>
        </w:rPr>
        <w:t xml:space="preserve">з которых </w:t>
      </w:r>
      <w:r>
        <w:rPr>
          <w:rFonts w:ascii="Century Gothic" w:hAnsi="Century Gothic" w:hint="eastAsia"/>
        </w:rPr>
        <w:t xml:space="preserve"> </w:t>
      </w:r>
      <w:r>
        <w:rPr>
          <w:rFonts w:ascii="Century Gothic" w:hAnsi="Century Gothic"/>
        </w:rPr>
        <w:t xml:space="preserve">можно будет </w:t>
      </w:r>
      <w:r>
        <w:rPr>
          <w:rFonts w:ascii="Century Gothic" w:hAnsi="Century Gothic" w:hint="eastAsia"/>
        </w:rPr>
        <w:t xml:space="preserve">выбрать способ подтверждения соответствия. </w:t>
      </w:r>
      <w:r>
        <w:rPr>
          <w:rFonts w:ascii="Century Gothic" w:hAnsi="Century Gothic"/>
        </w:rPr>
        <w:t>Т</w:t>
      </w:r>
      <w:r>
        <w:rPr>
          <w:rFonts w:ascii="Century Gothic" w:hAnsi="Century Gothic" w:hint="eastAsia"/>
        </w:rPr>
        <w:t>ак</w:t>
      </w:r>
      <w:r>
        <w:rPr>
          <w:rFonts w:ascii="Century Gothic" w:hAnsi="Century Gothic"/>
        </w:rPr>
        <w:t xml:space="preserve">им образом </w:t>
      </w:r>
      <w:r>
        <w:rPr>
          <w:rFonts w:ascii="Century Gothic" w:hAnsi="Century Gothic" w:hint="eastAsia"/>
        </w:rPr>
        <w:t>сертификаци</w:t>
      </w:r>
      <w:r>
        <w:rPr>
          <w:rFonts w:ascii="Century Gothic" w:hAnsi="Century Gothic"/>
        </w:rPr>
        <w:t>я</w:t>
      </w:r>
      <w:r>
        <w:rPr>
          <w:rFonts w:ascii="Century Gothic" w:hAnsi="Century Gothic" w:hint="eastAsia"/>
        </w:rPr>
        <w:t xml:space="preserve"> не будет возникать спонтанно  под нажимом того или иного органа федеральной исполнительной власти.</w:t>
      </w:r>
      <w:r>
        <w:rPr>
          <w:rFonts w:ascii="Century Gothic" w:hAnsi="Century Gothic" w:cs="Arial"/>
          <w:color w:val="333333"/>
        </w:rPr>
        <w:t xml:space="preserve">  </w:t>
      </w:r>
      <w:r>
        <w:rPr>
          <w:rFonts w:ascii="Century Gothic" w:hAnsi="Century Gothic" w:cs="Courier New"/>
          <w:color w:val="333333"/>
        </w:rPr>
        <w:t xml:space="preserve">    </w:t>
      </w:r>
    </w:p>
    <w:p w:rsidR="003E5F25" w:rsidRDefault="00B53819">
      <w:pPr>
        <w:ind w:left="180" w:firstLine="360"/>
        <w:jc w:val="both"/>
        <w:rPr>
          <w:rFonts w:ascii="Century Gothic" w:hAnsi="Century Gothic" w:cs="Arial"/>
          <w:color w:val="333333"/>
        </w:rPr>
      </w:pPr>
      <w:r>
        <w:rPr>
          <w:rFonts w:ascii="Century Gothic" w:hAnsi="Century Gothic"/>
        </w:rPr>
        <w:t xml:space="preserve">Что касается  </w:t>
      </w:r>
      <w:r>
        <w:rPr>
          <w:rFonts w:ascii="Century Gothic" w:hAnsi="Century Gothic" w:hint="eastAsia"/>
        </w:rPr>
        <w:t>разработк</w:t>
      </w:r>
      <w:r>
        <w:rPr>
          <w:rFonts w:ascii="Century Gothic" w:hAnsi="Century Gothic"/>
        </w:rPr>
        <w:t>и</w:t>
      </w:r>
      <w:r>
        <w:rPr>
          <w:rFonts w:ascii="Century Gothic" w:hAnsi="Century Gothic" w:hint="eastAsia"/>
        </w:rPr>
        <w:t xml:space="preserve"> технического регламента</w:t>
      </w:r>
      <w:r>
        <w:rPr>
          <w:rFonts w:ascii="Century Gothic" w:hAnsi="Century Gothic"/>
        </w:rPr>
        <w:t>, то необходимо отметить, что л</w:t>
      </w:r>
      <w:r>
        <w:rPr>
          <w:rFonts w:ascii="Century Gothic" w:hAnsi="Century Gothic" w:hint="eastAsia"/>
        </w:rPr>
        <w:t>юбая организация и любой гражданин могут начать</w:t>
      </w:r>
      <w:r>
        <w:rPr>
          <w:rFonts w:ascii="Century Gothic" w:hAnsi="Century Gothic"/>
        </w:rPr>
        <w:t xml:space="preserve"> разработку</w:t>
      </w:r>
      <w:r>
        <w:rPr>
          <w:rFonts w:ascii="Century Gothic" w:hAnsi="Century Gothic" w:hint="eastAsia"/>
        </w:rPr>
        <w:t xml:space="preserve">. Правовое государство не </w:t>
      </w:r>
      <w:r>
        <w:rPr>
          <w:rFonts w:ascii="Century Gothic" w:hAnsi="Century Gothic"/>
        </w:rPr>
        <w:t>д</w:t>
      </w:r>
      <w:r>
        <w:rPr>
          <w:rFonts w:ascii="Century Gothic" w:hAnsi="Century Gothic" w:hint="eastAsia"/>
        </w:rPr>
        <w:t>о</w:t>
      </w:r>
      <w:r>
        <w:rPr>
          <w:rFonts w:ascii="Century Gothic" w:hAnsi="Century Gothic"/>
        </w:rPr>
        <w:t>л</w:t>
      </w:r>
      <w:r>
        <w:rPr>
          <w:rFonts w:ascii="Century Gothic" w:hAnsi="Century Gothic" w:hint="eastAsia"/>
        </w:rPr>
        <w:t>ж</w:t>
      </w:r>
      <w:r>
        <w:rPr>
          <w:rFonts w:ascii="Century Gothic" w:hAnsi="Century Gothic"/>
        </w:rPr>
        <w:t>но</w:t>
      </w:r>
      <w:r>
        <w:rPr>
          <w:rFonts w:ascii="Century Gothic" w:hAnsi="Century Gothic" w:hint="eastAsia"/>
        </w:rPr>
        <w:t xml:space="preserve"> запре</w:t>
      </w:r>
      <w:r>
        <w:rPr>
          <w:rFonts w:ascii="Century Gothic" w:hAnsi="Century Gothic"/>
        </w:rPr>
        <w:t>ща</w:t>
      </w:r>
      <w:r>
        <w:rPr>
          <w:rFonts w:ascii="Century Gothic" w:hAnsi="Century Gothic" w:hint="eastAsia"/>
        </w:rPr>
        <w:t xml:space="preserve">ть </w:t>
      </w:r>
      <w:r>
        <w:rPr>
          <w:rFonts w:ascii="Century Gothic" w:hAnsi="Century Gothic"/>
        </w:rPr>
        <w:t>такого рода инициативу</w:t>
      </w:r>
      <w:r>
        <w:rPr>
          <w:rFonts w:ascii="Century Gothic" w:hAnsi="Century Gothic" w:hint="eastAsia"/>
        </w:rPr>
        <w:t xml:space="preserve">. Другое дело, </w:t>
      </w:r>
      <w:r>
        <w:rPr>
          <w:rFonts w:ascii="Century Gothic" w:hAnsi="Century Gothic"/>
        </w:rPr>
        <w:t xml:space="preserve">будет ли под силу «любому» человеку пройти </w:t>
      </w:r>
      <w:r>
        <w:rPr>
          <w:rFonts w:ascii="Century Gothic" w:hAnsi="Century Gothic" w:hint="eastAsia"/>
        </w:rPr>
        <w:t xml:space="preserve">последующие процедуры. </w:t>
      </w:r>
      <w:r>
        <w:rPr>
          <w:rFonts w:ascii="Century Gothic" w:hAnsi="Century Gothic"/>
        </w:rPr>
        <w:t>В</w:t>
      </w:r>
      <w:r>
        <w:rPr>
          <w:rFonts w:ascii="Century Gothic" w:hAnsi="Century Gothic" w:hint="eastAsia"/>
        </w:rPr>
        <w:t xml:space="preserve"> соответствии с законом о техническом регулировании есть правила опубликования информации о начале разработки  общего технического регламента</w:t>
      </w:r>
      <w:r>
        <w:rPr>
          <w:rFonts w:ascii="Century Gothic" w:hAnsi="Century Gothic"/>
        </w:rPr>
        <w:t>, последующем обсуждении проекта с заинтересованными лицами</w:t>
      </w:r>
      <w:r>
        <w:rPr>
          <w:rFonts w:ascii="Century Gothic" w:hAnsi="Century Gothic" w:hint="eastAsia"/>
        </w:rPr>
        <w:t>.</w:t>
      </w:r>
      <w:r>
        <w:rPr>
          <w:rFonts w:ascii="Century Gothic" w:hAnsi="Century Gothic"/>
        </w:rPr>
        <w:t xml:space="preserve"> Для оценки состоятельности проекта технического регламента</w:t>
      </w:r>
      <w:r>
        <w:rPr>
          <w:rFonts w:ascii="Century Gothic" w:hAnsi="Century Gothic" w:hint="eastAsia"/>
        </w:rPr>
        <w:t xml:space="preserve"> создается соответствующая экспертная комиссия</w:t>
      </w:r>
      <w:r>
        <w:rPr>
          <w:rFonts w:ascii="Century Gothic" w:hAnsi="Century Gothic"/>
        </w:rPr>
        <w:t>,</w:t>
      </w:r>
      <w:r>
        <w:rPr>
          <w:rFonts w:ascii="Century Gothic" w:hAnsi="Century Gothic" w:hint="eastAsia"/>
        </w:rPr>
        <w:t xml:space="preserve"> </w:t>
      </w:r>
      <w:r>
        <w:rPr>
          <w:rFonts w:ascii="Century Gothic" w:hAnsi="Century Gothic"/>
        </w:rPr>
        <w:t xml:space="preserve">в которую </w:t>
      </w:r>
      <w:r>
        <w:rPr>
          <w:rFonts w:ascii="Century Gothic" w:hAnsi="Century Gothic" w:hint="eastAsia"/>
        </w:rPr>
        <w:t xml:space="preserve"> войдут самые разные представители </w:t>
      </w:r>
      <w:r>
        <w:rPr>
          <w:rFonts w:ascii="Century Gothic" w:hAnsi="Century Gothic"/>
        </w:rPr>
        <w:t>(</w:t>
      </w:r>
      <w:r>
        <w:rPr>
          <w:rFonts w:ascii="Century Gothic" w:hAnsi="Century Gothic" w:hint="eastAsia"/>
        </w:rPr>
        <w:t xml:space="preserve">представители бизнеса, </w:t>
      </w:r>
      <w:r>
        <w:rPr>
          <w:rFonts w:ascii="Century Gothic" w:hAnsi="Century Gothic"/>
        </w:rPr>
        <w:t xml:space="preserve"> </w:t>
      </w:r>
      <w:r>
        <w:rPr>
          <w:rFonts w:ascii="Century Gothic" w:hAnsi="Century Gothic" w:hint="eastAsia"/>
        </w:rPr>
        <w:t>отраслевых институт</w:t>
      </w:r>
      <w:r>
        <w:rPr>
          <w:rFonts w:ascii="Century Gothic" w:hAnsi="Century Gothic"/>
        </w:rPr>
        <w:t>ов,</w:t>
      </w:r>
      <w:r>
        <w:rPr>
          <w:rFonts w:ascii="Century Gothic" w:hAnsi="Century Gothic" w:hint="eastAsia"/>
        </w:rPr>
        <w:t xml:space="preserve">  потребителей, министерств и ведомств</w:t>
      </w:r>
      <w:r>
        <w:rPr>
          <w:rFonts w:ascii="Century Gothic" w:hAnsi="Century Gothic"/>
        </w:rPr>
        <w:t>)</w:t>
      </w:r>
      <w:r>
        <w:rPr>
          <w:rFonts w:ascii="Century Gothic" w:hAnsi="Century Gothic" w:hint="eastAsia"/>
        </w:rPr>
        <w:t xml:space="preserve">. </w:t>
      </w:r>
      <w:r>
        <w:rPr>
          <w:rFonts w:ascii="Century Gothic" w:hAnsi="Century Gothic"/>
        </w:rPr>
        <w:t>При необходимости в</w:t>
      </w:r>
      <w:r>
        <w:rPr>
          <w:rFonts w:ascii="Century Gothic" w:hAnsi="Century Gothic" w:hint="eastAsia"/>
        </w:rPr>
        <w:t xml:space="preserve"> дальнейшем соответствующее лицо имеет возможность передать любому субъекту законодательную инициативу для внесения</w:t>
      </w:r>
      <w:r>
        <w:rPr>
          <w:rFonts w:ascii="Century Gothic" w:hAnsi="Century Gothic"/>
        </w:rPr>
        <w:t xml:space="preserve"> проекта</w:t>
      </w:r>
      <w:r>
        <w:rPr>
          <w:rFonts w:ascii="Century Gothic" w:hAnsi="Century Gothic" w:hint="eastAsia"/>
        </w:rPr>
        <w:t xml:space="preserve">. </w:t>
      </w:r>
      <w:r>
        <w:rPr>
          <w:rFonts w:ascii="Century Gothic" w:hAnsi="Century Gothic"/>
        </w:rPr>
        <w:t>Естественно, следует понимать, что</w:t>
      </w:r>
      <w:r>
        <w:rPr>
          <w:rFonts w:ascii="Century Gothic" w:hAnsi="Century Gothic" w:hint="eastAsia"/>
        </w:rPr>
        <w:t xml:space="preserve"> разработка регламента </w:t>
      </w:r>
      <w:r>
        <w:rPr>
          <w:rFonts w:ascii="Century Gothic" w:hAnsi="Century Gothic"/>
        </w:rPr>
        <w:t>-</w:t>
      </w:r>
      <w:r>
        <w:rPr>
          <w:rFonts w:ascii="Century Gothic" w:hAnsi="Century Gothic" w:hint="eastAsia"/>
        </w:rPr>
        <w:t xml:space="preserve"> очень непростая вещь</w:t>
      </w:r>
      <w:r>
        <w:rPr>
          <w:rFonts w:ascii="Century Gothic" w:hAnsi="Century Gothic"/>
        </w:rPr>
        <w:t>,</w:t>
      </w:r>
      <w:r>
        <w:rPr>
          <w:rFonts w:ascii="Century Gothic" w:hAnsi="Century Gothic" w:hint="eastAsia"/>
        </w:rPr>
        <w:t xml:space="preserve"> нужно иметь достаточно высокую квалификацию и понести определенные затраты. </w:t>
      </w:r>
      <w:r>
        <w:rPr>
          <w:rFonts w:ascii="Century Gothic" w:hAnsi="Century Gothic"/>
        </w:rPr>
        <w:t xml:space="preserve">Ведь для того чтобы создать действительно эффективный технический регламент необходимо </w:t>
      </w:r>
      <w:r>
        <w:rPr>
          <w:rFonts w:ascii="Century Gothic" w:hAnsi="Century Gothic" w:hint="eastAsia"/>
        </w:rPr>
        <w:t xml:space="preserve"> собрать во</w:t>
      </w:r>
      <w:r>
        <w:rPr>
          <w:rFonts w:ascii="Century Gothic" w:hAnsi="Century Gothic"/>
        </w:rPr>
        <w:t>едино</w:t>
      </w:r>
      <w:r>
        <w:rPr>
          <w:rFonts w:ascii="Century Gothic" w:hAnsi="Century Gothic" w:hint="eastAsia"/>
        </w:rPr>
        <w:t xml:space="preserve"> все требования самых разнообразных органов власти, содержащиеся в </w:t>
      </w:r>
      <w:r>
        <w:rPr>
          <w:rFonts w:ascii="Century Gothic" w:hAnsi="Century Gothic"/>
        </w:rPr>
        <w:t xml:space="preserve">настоящее время в </w:t>
      </w:r>
      <w:r>
        <w:rPr>
          <w:rFonts w:ascii="Century Gothic" w:hAnsi="Century Gothic" w:hint="eastAsia"/>
        </w:rPr>
        <w:t xml:space="preserve">различных стандартах. Довести до конца </w:t>
      </w:r>
      <w:r>
        <w:rPr>
          <w:rFonts w:ascii="Century Gothic" w:hAnsi="Century Gothic"/>
        </w:rPr>
        <w:t>такого рода</w:t>
      </w:r>
      <w:r>
        <w:rPr>
          <w:rFonts w:ascii="Century Gothic" w:hAnsi="Century Gothic" w:hint="eastAsia"/>
        </w:rPr>
        <w:t xml:space="preserve"> работу  непросто. Поэтому </w:t>
      </w:r>
      <w:r>
        <w:rPr>
          <w:rFonts w:ascii="Century Gothic" w:hAnsi="Century Gothic"/>
        </w:rPr>
        <w:t>возможность появления большого количества проектов в одной области практически невозможно.</w:t>
      </w:r>
      <w:r>
        <w:rPr>
          <w:rFonts w:ascii="Century Gothic" w:hAnsi="Century Gothic" w:hint="eastAsia"/>
        </w:rPr>
        <w:t xml:space="preserve"> </w:t>
      </w:r>
    </w:p>
    <w:p w:rsidR="003E5F25" w:rsidRDefault="00B53819">
      <w:pPr>
        <w:ind w:left="180" w:firstLine="360"/>
        <w:jc w:val="both"/>
        <w:rPr>
          <w:rFonts w:ascii="Century Gothic" w:hAnsi="Century Gothic"/>
        </w:rPr>
      </w:pPr>
      <w:r>
        <w:rPr>
          <w:rFonts w:ascii="Century Gothic" w:hAnsi="Century Gothic" w:cs="Arial"/>
          <w:color w:val="333333"/>
        </w:rPr>
        <w:t>Ес</w:t>
      </w:r>
      <w:r>
        <w:rPr>
          <w:rFonts w:ascii="Century Gothic" w:hAnsi="Century Gothic"/>
        </w:rPr>
        <w:t xml:space="preserve">ли говорить об экономическом эффекте закона, есть основания надеяться на лучшее. В Германии за счет стандартизации обеспечивается ежегодный экономический эффект 16 млрд. евро, что составляет 1% от ВНП в Германии.  Это происходит исключительно за счет того, что активная работа по стандартизации на международном и национальном уровне резко выводит вперед технологии, закрепляется массово в малом и среднем бизнесе, обеспечивает совместимую взаимозаменяемость теми товарами, которые уже находятся на рынке. Эффект от этого реально оценен - 16 млрд. евро. при ежегодных вложениях в 400 млн. </w:t>
      </w:r>
      <w:r>
        <w:rPr>
          <w:rFonts w:ascii="Century Gothic" w:hAnsi="Century Gothic" w:hint="eastAsia"/>
        </w:rPr>
        <w:t xml:space="preserve">Технические регламенты, оформленные законодательно - это ограничения, жесткие ограничения, которые устанавливают фактически общество и государство для развития определенного направления в определенной области. </w:t>
      </w:r>
      <w:r>
        <w:rPr>
          <w:rFonts w:ascii="Century Gothic" w:hAnsi="Century Gothic"/>
        </w:rPr>
        <w:t xml:space="preserve"> Стандарты, опираясь или подтверждая, что этот товар в данной группе безопасен, позволяют эти требования существенно развить, внести туда новые технологии и обеспечить повышенную конкурентоспособность, что, без сомнения, приведет к конкретной экономической выгоде. Но для того чтобы система заработала, принося определенные доходы, необходимо  вложить не мало средств для формирования хорошо функционирующей системы технического регулирования. Для нашей страны внедрение закона, четко устанавливающего положения по сертификации и надзору (контролю), несет уменьшение «взяточного бремени», что позитивно отразиться на экономике.  Сегодня "взяточная" нагрузка на бизнес от этих проверок, то есть от проверок различного вида инспекторов, составляет примерно от 25 до 35% стоимости товара. По оценкам эффективность закона заключается и в снижении этой «взяткоемкости» - примерно в 2,5 раза. </w:t>
      </w:r>
    </w:p>
    <w:p w:rsidR="003E5F25" w:rsidRDefault="00B53819">
      <w:pPr>
        <w:pStyle w:val="a3"/>
        <w:jc w:val="center"/>
        <w:rPr>
          <w:rFonts w:ascii="Century Gothic" w:hAnsi="Century Gothic" w:cs="Arial"/>
          <w:b/>
          <w:bCs/>
          <w:color w:val="333333"/>
        </w:rPr>
      </w:pPr>
      <w:r>
        <w:rPr>
          <w:rFonts w:ascii="Century Gothic" w:hAnsi="Century Gothic" w:cs="Arial"/>
          <w:color w:val="333333"/>
        </w:rPr>
        <w:br/>
      </w:r>
      <w:r>
        <w:rPr>
          <w:rFonts w:ascii="Century Gothic" w:hAnsi="Century Gothic" w:cs="Arial"/>
          <w:b/>
          <w:bCs/>
          <w:color w:val="333333"/>
        </w:rPr>
        <w:t>5</w:t>
      </w:r>
      <w:r>
        <w:rPr>
          <w:rFonts w:ascii="Century Gothic" w:hAnsi="Century Gothic" w:cs="Arial"/>
          <w:color w:val="333333"/>
        </w:rPr>
        <w:t xml:space="preserve">. </w:t>
      </w:r>
      <w:r>
        <w:rPr>
          <w:rFonts w:ascii="Century Gothic" w:hAnsi="Century Gothic" w:cs="Arial"/>
          <w:b/>
          <w:bCs/>
          <w:color w:val="333333"/>
        </w:rPr>
        <w:t>Спорные моменты закона</w:t>
      </w:r>
    </w:p>
    <w:p w:rsidR="003E5F25" w:rsidRDefault="003E5F25">
      <w:pPr>
        <w:pStyle w:val="a3"/>
        <w:jc w:val="center"/>
        <w:rPr>
          <w:rFonts w:ascii="Century Gothic" w:hAnsi="Century Gothic" w:cs="Arial"/>
          <w:b/>
          <w:bCs/>
          <w:color w:val="333333"/>
        </w:rPr>
      </w:pPr>
    </w:p>
    <w:p w:rsidR="003E5F25" w:rsidRDefault="00B53819">
      <w:pPr>
        <w:pStyle w:val="a3"/>
        <w:rPr>
          <w:rFonts w:ascii="Century Gothic" w:hAnsi="Century Gothic" w:cs="Arial"/>
          <w:color w:val="333333"/>
        </w:rPr>
      </w:pPr>
      <w:r>
        <w:rPr>
          <w:rFonts w:ascii="Century Gothic" w:hAnsi="Century Gothic" w:cs="Arial"/>
          <w:color w:val="333333"/>
        </w:rPr>
        <w:t xml:space="preserve"> Спорных моментов при таком обширном реформировании появляется много. Многие организации в обсуждениях проекта закона пытались отстоять свои коммерческие выгоды, не стараясь способствовать рациональному принятию решения. </w:t>
      </w:r>
    </w:p>
    <w:p w:rsidR="003E5F25" w:rsidRDefault="00B53819">
      <w:pPr>
        <w:ind w:left="180" w:firstLine="360"/>
        <w:rPr>
          <w:rFonts w:ascii="Century Gothic" w:hAnsi="Century Gothic"/>
        </w:rPr>
      </w:pPr>
      <w:r>
        <w:rPr>
          <w:rFonts w:ascii="Century Gothic" w:hAnsi="Century Gothic"/>
        </w:rPr>
        <w:t xml:space="preserve">Многие поправки, внесенные в законопроект после первого чтения, весьма противоречивы. По мнению главы комитета по промышленной политике </w:t>
      </w:r>
      <w:r>
        <w:rPr>
          <w:rFonts w:ascii="Century Gothic" w:hAnsi="Century Gothic" w:cs="Arial"/>
          <w:color w:val="333333"/>
        </w:rPr>
        <w:t>Валентина Завадникова</w:t>
      </w:r>
      <w:r>
        <w:rPr>
          <w:rFonts w:ascii="Century Gothic" w:hAnsi="Century Gothic"/>
        </w:rPr>
        <w:t xml:space="preserve">  это связано с тем,  что «данный закон сильно снижает силу контрольных и надзорных органов. И теперь эти органы направили большое количество поправок с целью сохранить за собой те или иные участки контроля и надзора».  Часть этих поправок обоснована и не носит ведомственного характера. Особенно это касается тех отраслей промышленности, которые являются собственностью государства: атомная, оборонная, космическая отрасли. Тем не менее, основные споры по законопроекту шли  из-за основной концептуальной идеи технического регулирования. </w:t>
      </w:r>
    </w:p>
    <w:p w:rsidR="003E5F25" w:rsidRDefault="00B53819">
      <w:pPr>
        <w:ind w:left="180" w:firstLine="360"/>
        <w:rPr>
          <w:rFonts w:ascii="Century Gothic" w:hAnsi="Century Gothic"/>
        </w:rPr>
      </w:pPr>
      <w:r>
        <w:rPr>
          <w:rFonts w:ascii="Century Gothic" w:hAnsi="Century Gothic"/>
        </w:rPr>
        <w:t xml:space="preserve">Одним из таких спорных вопросов является исключение работ и услуг из сферы действия технических регламентов и обязательного подтверждения соответствия. Это может привести к неутешительным последствиям и в отношении безопасности, и в отношении разрушения структуры органов по сертификации, касающихся области подтверждения соответствия услуг. </w:t>
      </w:r>
    </w:p>
    <w:p w:rsidR="003E5F25" w:rsidRDefault="00B53819">
      <w:pPr>
        <w:ind w:left="180" w:firstLine="360"/>
        <w:rPr>
          <w:rFonts w:ascii="Century Gothic" w:hAnsi="Century Gothic" w:cs="Courier New"/>
          <w:color w:val="333333"/>
        </w:rPr>
      </w:pPr>
      <w:r>
        <w:rPr>
          <w:rFonts w:ascii="Century Gothic" w:hAnsi="Century Gothic"/>
        </w:rPr>
        <w:t xml:space="preserve">Вопрос эффективного функционирования технического регулирования в России зависит, естественно, от возможности государством финансирования  всех необходимых процессов и инстанций, в особенности орган государственного надзора и контроля. Практика предыдущих лет показала невозможность функционирования органов надзора без дополнительной коммерческой деятельности.  </w:t>
      </w:r>
      <w:r>
        <w:rPr>
          <w:rFonts w:ascii="Century Gothic" w:hAnsi="Century Gothic"/>
        </w:rPr>
        <w:tab/>
      </w:r>
      <w:r>
        <w:rPr>
          <w:rFonts w:ascii="Century Gothic" w:hAnsi="Century Gothic" w:cs="Arial"/>
          <w:color w:val="333333"/>
        </w:rPr>
        <w:t xml:space="preserve">    </w:t>
      </w: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B53819">
      <w:pPr>
        <w:pStyle w:val="a3"/>
        <w:jc w:val="center"/>
        <w:rPr>
          <w:rFonts w:ascii="Century Gothic" w:hAnsi="Century Gothic" w:cs="Courier New"/>
          <w:b/>
          <w:bCs/>
          <w:color w:val="333333"/>
        </w:rPr>
      </w:pPr>
      <w:r>
        <w:rPr>
          <w:rFonts w:ascii="Century Gothic" w:hAnsi="Century Gothic" w:cs="Courier New"/>
          <w:b/>
          <w:bCs/>
          <w:color w:val="333333"/>
        </w:rPr>
        <w:t>Вывод</w:t>
      </w:r>
    </w:p>
    <w:p w:rsidR="003E5F25" w:rsidRDefault="003E5F25">
      <w:pPr>
        <w:pStyle w:val="a3"/>
        <w:jc w:val="center"/>
        <w:rPr>
          <w:rFonts w:ascii="Century Gothic" w:hAnsi="Century Gothic" w:cs="Courier New"/>
          <w:color w:val="333333"/>
        </w:rPr>
      </w:pPr>
    </w:p>
    <w:p w:rsidR="003E5F25" w:rsidRDefault="00B53819">
      <w:pPr>
        <w:pStyle w:val="a3"/>
        <w:rPr>
          <w:rFonts w:ascii="Century Gothic" w:hAnsi="Century Gothic" w:cs="Courier New"/>
          <w:color w:val="333333"/>
        </w:rPr>
      </w:pPr>
      <w:r>
        <w:rPr>
          <w:rFonts w:ascii="Century Gothic" w:hAnsi="Century Gothic" w:cs="Courier New"/>
          <w:color w:val="333333"/>
        </w:rPr>
        <w:t xml:space="preserve">Реформирование области стандартизации, сертификации, аккредитации и надзора (теперь обобщенно -  области технического регулирования) было необходимо. Раньше или позже страна вступила бы в полосу изменений в этой области, зависело от быстродейственности   законодательного аппарата, так как необходимость реформ существует уже несколько лет. Административные барьеры,  научная отсталость технологий, отсутствие четко установленных прав и обязанностей государственных органов по подтверждению соответствия, коррумпированность чиновников   препятствуют развитию страны и в экономическом, и в техническом отношении.  Реформы частично обусловлены этим, и направлены на сведение к минимуму подобных  отрицательных моментов. Хочется надеяться, что разработчикам действительно удастся добиться задуманного.   </w:t>
      </w:r>
    </w:p>
    <w:p w:rsidR="003E5F25" w:rsidRDefault="00B53819">
      <w:pPr>
        <w:pStyle w:val="a3"/>
        <w:rPr>
          <w:rFonts w:ascii="Century Gothic" w:hAnsi="Century Gothic"/>
        </w:rPr>
      </w:pPr>
      <w:r>
        <w:rPr>
          <w:rFonts w:ascii="Century Gothic" w:hAnsi="Century Gothic"/>
        </w:rPr>
        <w:t>Закон несет большое количество позитивных моментов, эффективность которых зависит от того, получится ли  настроить закон на реальную жизнь. Но также, в любом концептуальном законе существует множество недостатков, которые выясняются при его практической реализации. Закон «О техническом регулировании» исключением из правил скорее всего не станет. Но сам факт принятия закона и те достоинства, которые в нем содержатся, кажутся больше, чем возможные недостатки.   Время покажет. Тем более что до вступления закона в силу осталось совсем немного.</w:t>
      </w:r>
    </w:p>
    <w:p w:rsidR="003E5F25" w:rsidRDefault="003E5F25">
      <w:pPr>
        <w:jc w:val="both"/>
        <w:rPr>
          <w:rFonts w:ascii="Century Gothic" w:hAnsi="Century Gothic" w:cs="Arial Unicode MS"/>
        </w:rPr>
      </w:pPr>
    </w:p>
    <w:p w:rsidR="003E5F25" w:rsidRDefault="00B53819">
      <w:pPr>
        <w:pStyle w:val="a3"/>
        <w:tabs>
          <w:tab w:val="left" w:pos="4487"/>
        </w:tabs>
        <w:rPr>
          <w:rFonts w:ascii="Century Gothic" w:hAnsi="Century Gothic" w:cs="Courier New"/>
          <w:color w:val="333333"/>
        </w:rPr>
      </w:pPr>
      <w:r>
        <w:rPr>
          <w:rFonts w:ascii="Century Gothic" w:hAnsi="Century Gothic" w:cs="Courier New"/>
          <w:color w:val="333333"/>
        </w:rPr>
        <w:tab/>
      </w: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rPr>
          <w:rFonts w:ascii="Century Gothic" w:hAnsi="Century Gothic" w:cs="Courier New"/>
          <w:color w:val="333333"/>
        </w:rPr>
      </w:pPr>
    </w:p>
    <w:p w:rsidR="003E5F25" w:rsidRDefault="003E5F25">
      <w:pPr>
        <w:pStyle w:val="a3"/>
        <w:jc w:val="center"/>
        <w:rPr>
          <w:rFonts w:ascii="Century Gothic" w:hAnsi="Century Gothic" w:cs="Courier New"/>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jc w:val="both"/>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ind w:left="0" w:firstLine="0"/>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B53819">
      <w:pPr>
        <w:pStyle w:val="a3"/>
        <w:jc w:val="center"/>
        <w:rPr>
          <w:rFonts w:ascii="Century Gothic" w:eastAsia="Arial Unicode MS" w:hAnsi="Century Gothic" w:cs="Arial Unicode MS"/>
          <w:b/>
          <w:bCs/>
        </w:rPr>
      </w:pPr>
      <w:r>
        <w:rPr>
          <w:rFonts w:ascii="Century Gothic" w:eastAsia="Arial Unicode MS" w:hAnsi="Century Gothic" w:cs="Arial Unicode MS"/>
          <w:b/>
          <w:bCs/>
        </w:rPr>
        <w:t>Список использованной литературы:</w:t>
      </w:r>
    </w:p>
    <w:p w:rsidR="003E5F25" w:rsidRDefault="003E5F25">
      <w:pPr>
        <w:pStyle w:val="a3"/>
        <w:jc w:val="center"/>
        <w:rPr>
          <w:rFonts w:ascii="Century Gothic" w:eastAsia="Arial Unicode MS" w:hAnsi="Century Gothic" w:cs="Arial Unicode MS"/>
          <w:b/>
          <w:bCs/>
        </w:rPr>
      </w:pPr>
    </w:p>
    <w:p w:rsidR="003E5F25" w:rsidRDefault="00B53819">
      <w:pPr>
        <w:pStyle w:val="a3"/>
        <w:numPr>
          <w:ilvl w:val="0"/>
          <w:numId w:val="4"/>
        </w:numPr>
        <w:rPr>
          <w:rFonts w:ascii="Century Gothic" w:eastAsia="Arial Unicode MS" w:hAnsi="Century Gothic" w:cs="Arial Unicode MS"/>
        </w:rPr>
      </w:pPr>
      <w:r>
        <w:rPr>
          <w:rFonts w:ascii="Century Gothic" w:eastAsia="Arial Unicode MS" w:hAnsi="Century Gothic" w:cs="Arial Unicode MS"/>
        </w:rPr>
        <w:t>Кравченко Ю., «Главное – настроить закон на реальную жизнь», Стандарты и качество, № 9 -  2002, с 5 – 8.</w:t>
      </w:r>
    </w:p>
    <w:p w:rsidR="003E5F25" w:rsidRDefault="00B53819">
      <w:pPr>
        <w:pStyle w:val="a3"/>
        <w:numPr>
          <w:ilvl w:val="0"/>
          <w:numId w:val="4"/>
        </w:numPr>
        <w:rPr>
          <w:rFonts w:ascii="Century Gothic" w:eastAsia="Arial Unicode MS" w:hAnsi="Century Gothic" w:cs="Arial Unicode MS"/>
        </w:rPr>
      </w:pPr>
      <w:r>
        <w:rPr>
          <w:rFonts w:ascii="Century Gothic" w:eastAsia="Arial Unicode MS" w:hAnsi="Century Gothic" w:cs="Arial Unicode MS"/>
        </w:rPr>
        <w:t xml:space="preserve">Филатов Е. И., «О влиянии новых принципов технического регулирования на организацию работ по стандартизации, метрологии и сертификации», № 8 – 2002, с 20-26.  </w:t>
      </w: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ind w:left="0" w:firstLine="0"/>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3E5F25">
      <w:pPr>
        <w:pStyle w:val="a3"/>
        <w:rPr>
          <w:rFonts w:ascii="Century Gothic" w:eastAsia="Arial Unicode MS" w:hAnsi="Century Gothic" w:cs="Arial Unicode MS"/>
        </w:rPr>
      </w:pPr>
    </w:p>
    <w:p w:rsidR="003E5F25" w:rsidRDefault="00B53819">
      <w:pPr>
        <w:pStyle w:val="a3"/>
        <w:jc w:val="center"/>
        <w:rPr>
          <w:rFonts w:ascii="Century Gothic" w:eastAsia="Arial Unicode MS" w:hAnsi="Century Gothic" w:cs="Arial Unicode MS"/>
          <w:b/>
          <w:bCs/>
        </w:rPr>
      </w:pPr>
      <w:r>
        <w:rPr>
          <w:rFonts w:ascii="Century Gothic" w:eastAsia="Arial Unicode MS" w:hAnsi="Century Gothic" w:cs="Arial Unicode MS"/>
          <w:b/>
          <w:bCs/>
        </w:rPr>
        <w:tab/>
        <w:t>Содержание</w:t>
      </w:r>
    </w:p>
    <w:p w:rsidR="003E5F25" w:rsidRDefault="003E5F25">
      <w:pPr>
        <w:pStyle w:val="a3"/>
        <w:rPr>
          <w:rFonts w:ascii="Century Gothic" w:eastAsia="Arial Unicode MS" w:hAnsi="Century Gothic" w:cs="Arial Unicode MS"/>
        </w:rPr>
      </w:pPr>
    </w:p>
    <w:p w:rsidR="003E5F25" w:rsidRDefault="003E5F25">
      <w:pPr>
        <w:pStyle w:val="a3"/>
        <w:ind w:hanging="180"/>
        <w:rPr>
          <w:rFonts w:ascii="Century Gothic" w:eastAsia="Arial Unicode MS" w:hAnsi="Century Gothic" w:cs="Arial Unicode MS"/>
        </w:rPr>
      </w:pPr>
    </w:p>
    <w:p w:rsidR="003E5F25" w:rsidRDefault="00B53819">
      <w:pPr>
        <w:pStyle w:val="a6"/>
        <w:jc w:val="both"/>
        <w:rPr>
          <w:b w:val="0"/>
          <w:bCs w:val="0"/>
        </w:rPr>
      </w:pPr>
      <w:r>
        <w:rPr>
          <w:b w:val="0"/>
          <w:bCs w:val="0"/>
        </w:rPr>
        <w:t>1. Европейский опыт в вопросах технического регулирования</w:t>
      </w:r>
    </w:p>
    <w:p w:rsidR="003E5F25" w:rsidRDefault="00B53819">
      <w:pPr>
        <w:pStyle w:val="a3"/>
        <w:ind w:left="0" w:firstLine="0"/>
        <w:rPr>
          <w:rFonts w:ascii="Century Gothic" w:eastAsia="Arial Unicode MS" w:hAnsi="Century Gothic" w:cs="Arial Unicode MS"/>
          <w:sz w:val="28"/>
        </w:rPr>
      </w:pPr>
      <w:r>
        <w:rPr>
          <w:rFonts w:ascii="Century Gothic" w:eastAsia="Arial Unicode MS" w:hAnsi="Century Gothic" w:cs="Arial Unicode MS"/>
        </w:rPr>
        <w:t>2.Предпосылки к реформе</w:t>
      </w:r>
      <w:r>
        <w:rPr>
          <w:rFonts w:ascii="Century Gothic" w:eastAsia="Arial Unicode MS" w:hAnsi="Century Gothic" w:cs="Arial Unicode MS"/>
          <w:sz w:val="28"/>
        </w:rPr>
        <w:t xml:space="preserve"> </w:t>
      </w:r>
    </w:p>
    <w:p w:rsidR="003E5F25" w:rsidRDefault="00B53819">
      <w:pPr>
        <w:pStyle w:val="a3"/>
        <w:ind w:left="0" w:firstLine="0"/>
        <w:rPr>
          <w:rFonts w:ascii="Century Gothic" w:eastAsia="Arial Unicode MS" w:hAnsi="Century Gothic" w:cs="Arial Unicode MS"/>
        </w:rPr>
      </w:pPr>
      <w:r>
        <w:rPr>
          <w:rFonts w:ascii="Century Gothic" w:eastAsia="Arial Unicode MS" w:hAnsi="Century Gothic" w:cs="Arial Unicode MS"/>
        </w:rPr>
        <w:t>3. Закон «О техническом регулировании»</w:t>
      </w:r>
    </w:p>
    <w:p w:rsidR="003E5F25" w:rsidRDefault="00B53819">
      <w:pPr>
        <w:pStyle w:val="a3"/>
        <w:ind w:left="0" w:firstLine="180"/>
        <w:rPr>
          <w:rFonts w:ascii="Century Gothic" w:eastAsia="Arial Unicode MS" w:hAnsi="Century Gothic" w:cs="Arial Unicode MS"/>
        </w:rPr>
      </w:pPr>
      <w:r>
        <w:rPr>
          <w:rFonts w:ascii="Century Gothic" w:eastAsia="Arial Unicode MS" w:hAnsi="Century Gothic" w:cs="Arial Unicode MS"/>
        </w:rPr>
        <w:t>3.1.Основные принципы закона</w:t>
      </w:r>
    </w:p>
    <w:p w:rsidR="003E5F25" w:rsidRDefault="00B53819">
      <w:pPr>
        <w:pStyle w:val="a3"/>
        <w:ind w:left="0" w:firstLine="180"/>
        <w:rPr>
          <w:rFonts w:ascii="Century Gothic" w:eastAsia="Arial Unicode MS" w:hAnsi="Century Gothic" w:cs="Arial Unicode MS"/>
        </w:rPr>
      </w:pPr>
      <w:r>
        <w:rPr>
          <w:rFonts w:ascii="Century Gothic" w:eastAsia="Arial Unicode MS" w:hAnsi="Century Gothic" w:cs="Arial Unicode MS"/>
        </w:rPr>
        <w:t>3.2 Организационные моменты внедрения закона</w:t>
      </w:r>
    </w:p>
    <w:p w:rsidR="003E5F25" w:rsidRDefault="00B53819">
      <w:pPr>
        <w:pStyle w:val="a3"/>
        <w:ind w:left="0" w:firstLine="0"/>
        <w:rPr>
          <w:rFonts w:ascii="Century Gothic" w:hAnsi="Century Gothic" w:cs="Arial"/>
          <w:color w:val="333333"/>
        </w:rPr>
      </w:pPr>
      <w:r>
        <w:rPr>
          <w:rFonts w:ascii="Century Gothic" w:hAnsi="Century Gothic" w:cs="Courier New"/>
          <w:color w:val="333333"/>
        </w:rPr>
        <w:t>4.Реализация принципов закона</w:t>
      </w:r>
      <w:r>
        <w:rPr>
          <w:rFonts w:ascii="Century Gothic" w:hAnsi="Century Gothic" w:cs="Arial"/>
          <w:color w:val="333333"/>
        </w:rPr>
        <w:t xml:space="preserve"> </w:t>
      </w:r>
    </w:p>
    <w:p w:rsidR="003E5F25" w:rsidRDefault="00B53819">
      <w:pPr>
        <w:pStyle w:val="a3"/>
        <w:ind w:left="0" w:firstLine="0"/>
        <w:rPr>
          <w:rFonts w:ascii="Century Gothic" w:hAnsi="Century Gothic" w:cs="Courier New"/>
          <w:color w:val="333333"/>
        </w:rPr>
      </w:pPr>
      <w:r>
        <w:rPr>
          <w:rFonts w:ascii="Century Gothic" w:hAnsi="Century Gothic" w:cs="Arial"/>
          <w:color w:val="333333"/>
        </w:rPr>
        <w:t>5. Спорные моменты закона</w:t>
      </w:r>
      <w:r>
        <w:rPr>
          <w:rFonts w:ascii="Century Gothic" w:hAnsi="Century Gothic" w:cs="Courier New"/>
          <w:color w:val="333333"/>
        </w:rPr>
        <w:t xml:space="preserve"> </w:t>
      </w:r>
    </w:p>
    <w:p w:rsidR="003E5F25" w:rsidRDefault="00B53819">
      <w:pPr>
        <w:pStyle w:val="a3"/>
        <w:ind w:left="0" w:firstLine="0"/>
        <w:rPr>
          <w:rFonts w:ascii="Century Gothic" w:hAnsi="Century Gothic" w:cs="Courier New"/>
          <w:color w:val="333333"/>
        </w:rPr>
      </w:pPr>
      <w:r>
        <w:rPr>
          <w:rFonts w:ascii="Century Gothic" w:hAnsi="Century Gothic" w:cs="Courier New"/>
          <w:color w:val="333333"/>
        </w:rPr>
        <w:t>Вывод</w:t>
      </w:r>
    </w:p>
    <w:p w:rsidR="003E5F25" w:rsidRDefault="00B53819">
      <w:pPr>
        <w:pStyle w:val="a3"/>
        <w:ind w:left="0" w:firstLine="0"/>
        <w:rPr>
          <w:rFonts w:ascii="Century Gothic" w:eastAsia="Arial Unicode MS" w:hAnsi="Century Gothic" w:cs="Arial Unicode MS"/>
        </w:rPr>
      </w:pPr>
      <w:r>
        <w:rPr>
          <w:rFonts w:ascii="Century Gothic" w:eastAsia="Arial Unicode MS" w:hAnsi="Century Gothic" w:cs="Arial Unicode MS"/>
        </w:rPr>
        <w:t>Список использованной литературы</w:t>
      </w:r>
      <w:r>
        <w:rPr>
          <w:rFonts w:ascii="Century Gothic" w:eastAsia="Arial Unicode MS" w:hAnsi="Century Gothic" w:cs="Arial Unicode MS"/>
          <w:b/>
          <w:bCs/>
        </w:rPr>
        <w:t>:</w:t>
      </w:r>
      <w:bookmarkStart w:id="1" w:name="_GoBack"/>
      <w:bookmarkEnd w:id="1"/>
    </w:p>
    <w:sectPr w:rsidR="003E5F2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540B50"/>
    <w:multiLevelType w:val="hybridMultilevel"/>
    <w:tmpl w:val="172C3600"/>
    <w:lvl w:ilvl="0" w:tplc="38A0AE7A">
      <w:start w:val="1"/>
      <w:numFmt w:val="decimal"/>
      <w:lvlText w:val="%1."/>
      <w:lvlJc w:val="left"/>
      <w:pPr>
        <w:tabs>
          <w:tab w:val="num" w:pos="1170"/>
        </w:tabs>
        <w:ind w:left="1170" w:hanging="6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5DD155CA"/>
    <w:multiLevelType w:val="hybridMultilevel"/>
    <w:tmpl w:val="32A8D77C"/>
    <w:lvl w:ilvl="0" w:tplc="262261FA">
      <w:start w:val="1"/>
      <w:numFmt w:val="decimal"/>
      <w:lvlText w:val="%1)"/>
      <w:lvlJc w:val="left"/>
      <w:pPr>
        <w:tabs>
          <w:tab w:val="num" w:pos="1275"/>
        </w:tabs>
        <w:ind w:left="1275" w:hanging="73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6A174957"/>
    <w:multiLevelType w:val="hybridMultilevel"/>
    <w:tmpl w:val="9006AE70"/>
    <w:lvl w:ilvl="0" w:tplc="6D14FC3E">
      <w:start w:val="1"/>
      <w:numFmt w:val="decimal"/>
      <w:lvlText w:val="%1)"/>
      <w:lvlJc w:val="left"/>
      <w:pPr>
        <w:tabs>
          <w:tab w:val="num" w:pos="1305"/>
        </w:tabs>
        <w:ind w:left="1305" w:hanging="76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6B7F3DB4"/>
    <w:multiLevelType w:val="hybridMultilevel"/>
    <w:tmpl w:val="9BAC9256"/>
    <w:lvl w:ilvl="0" w:tplc="27261ED8">
      <w:numFmt w:val="bullet"/>
      <w:lvlText w:val="-"/>
      <w:lvlJc w:val="left"/>
      <w:pPr>
        <w:tabs>
          <w:tab w:val="num" w:pos="1140"/>
        </w:tabs>
        <w:ind w:left="1140" w:hanging="600"/>
      </w:pPr>
      <w:rPr>
        <w:rFonts w:ascii="Times New Roman" w:eastAsia="Arial Unicode MS"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819"/>
    <w:rsid w:val="001B42D0"/>
    <w:rsid w:val="003E5F25"/>
    <w:rsid w:val="00B5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E0666D-64E7-4457-87D9-19A4AF63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80" w:firstLine="360"/>
      <w:jc w:val="both"/>
    </w:pPr>
  </w:style>
  <w:style w:type="character" w:styleId="a4">
    <w:name w:val="Hyperlink"/>
    <w:basedOn w:val="a0"/>
    <w:semiHidden/>
    <w:rPr>
      <w:color w:val="0000FF"/>
      <w:u w:val="single"/>
    </w:rPr>
  </w:style>
  <w:style w:type="paragraph" w:styleId="a5">
    <w:name w:val="Normal (Web)"/>
    <w:basedOn w:val="a"/>
    <w:semiHidden/>
    <w:pPr>
      <w:spacing w:before="100" w:beforeAutospacing="1" w:after="100" w:afterAutospacing="1"/>
    </w:pPr>
    <w:rPr>
      <w:rFonts w:ascii="Arial Unicode MS" w:eastAsia="Arial Unicode MS" w:hAnsi="Arial Unicode MS" w:cs="Arial Unicode MS"/>
      <w:color w:val="000000"/>
    </w:rPr>
  </w:style>
  <w:style w:type="paragraph" w:styleId="a6">
    <w:name w:val="Title"/>
    <w:basedOn w:val="a"/>
    <w:qFormat/>
    <w:pPr>
      <w:jc w:val="center"/>
    </w:pPr>
    <w:rPr>
      <w:rFonts w:ascii="Century Gothic" w:eastAsia="Arial Unicode MS" w:hAnsi="Century Gothic" w:cs="Arial Unicode MS"/>
      <w:b/>
      <w:bCs/>
    </w:rPr>
  </w:style>
  <w:style w:type="character" w:styleId="a7">
    <w:name w:val="FollowedHyperlink"/>
    <w:basedOn w:val="a0"/>
    <w:semiHidden/>
    <w:rPr>
      <w:color w:val="800080"/>
      <w:u w:val="single"/>
    </w:rPr>
  </w:style>
  <w:style w:type="paragraph" w:styleId="2">
    <w:name w:val="Body Text Indent 2"/>
    <w:basedOn w:val="a"/>
    <w:semiHidden/>
    <w:pPr>
      <w:ind w:left="180" w:firstLine="360"/>
    </w:pPr>
    <w:rPr>
      <w:rFonts w:ascii="Arial" w:hAnsi="Arial" w:cs="Arial"/>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4914</Words>
  <Characters>28015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Европейский опыт в вопросах технического регулирования</vt:lpstr>
    </vt:vector>
  </TitlesOfParts>
  <Company>Кононовы и К</Company>
  <LinksUpToDate>false</LinksUpToDate>
  <CharactersWithSpaces>32864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Европейский опыт в вопросах технического регулирования</dc:title>
  <dc:subject/>
  <dc:creator>Кононов Валентин</dc:creator>
  <cp:keywords/>
  <dc:description/>
  <cp:lastModifiedBy>admin</cp:lastModifiedBy>
  <cp:revision>2</cp:revision>
  <cp:lastPrinted>2003-03-25T04:31:00Z</cp:lastPrinted>
  <dcterms:created xsi:type="dcterms:W3CDTF">2014-05-06T23:53:00Z</dcterms:created>
  <dcterms:modified xsi:type="dcterms:W3CDTF">2014-05-06T23:53:00Z</dcterms:modified>
</cp:coreProperties>
</file>