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BE7" w:rsidRPr="00AF77B9" w:rsidRDefault="008A2BE7" w:rsidP="008A2BE7">
      <w:pPr>
        <w:spacing w:before="120"/>
        <w:jc w:val="center"/>
        <w:rPr>
          <w:b/>
          <w:bCs/>
          <w:sz w:val="32"/>
          <w:szCs w:val="32"/>
        </w:rPr>
      </w:pPr>
      <w:r w:rsidRPr="00AF77B9">
        <w:rPr>
          <w:b/>
          <w:bCs/>
          <w:sz w:val="32"/>
          <w:szCs w:val="32"/>
        </w:rPr>
        <w:t>Менеджмент в социально-культурной сфере. Учет деятельности учреждения культуры</w:t>
      </w:r>
    </w:p>
    <w:p w:rsidR="008A2BE7" w:rsidRPr="00AF77B9" w:rsidRDefault="008A2BE7" w:rsidP="008A2BE7">
      <w:pPr>
        <w:spacing w:before="120"/>
        <w:ind w:firstLine="567"/>
        <w:jc w:val="both"/>
        <w:rPr>
          <w:sz w:val="28"/>
          <w:szCs w:val="28"/>
        </w:rPr>
      </w:pPr>
      <w:r w:rsidRPr="00AF77B9">
        <w:rPr>
          <w:sz w:val="28"/>
          <w:szCs w:val="28"/>
        </w:rPr>
        <w:t>Контрольная работа по предмету «Экономика и менеджмент»</w:t>
      </w:r>
    </w:p>
    <w:p w:rsidR="008A2BE7" w:rsidRPr="00AF77B9" w:rsidRDefault="008A2BE7" w:rsidP="008A2BE7">
      <w:pPr>
        <w:spacing w:before="120"/>
        <w:ind w:firstLine="567"/>
        <w:jc w:val="both"/>
        <w:rPr>
          <w:sz w:val="28"/>
          <w:szCs w:val="28"/>
        </w:rPr>
      </w:pPr>
      <w:r w:rsidRPr="00AF77B9">
        <w:rPr>
          <w:sz w:val="28"/>
          <w:szCs w:val="28"/>
        </w:rPr>
        <w:t>Выполнила студентка группы 4 Б Колесникова Надежда Анатольевна</w:t>
      </w:r>
    </w:p>
    <w:p w:rsidR="008A2BE7" w:rsidRPr="00AF77B9" w:rsidRDefault="008A2BE7" w:rsidP="008A2BE7">
      <w:pPr>
        <w:spacing w:before="120"/>
        <w:ind w:firstLine="567"/>
        <w:jc w:val="both"/>
        <w:rPr>
          <w:sz w:val="28"/>
          <w:szCs w:val="28"/>
        </w:rPr>
      </w:pPr>
      <w:r w:rsidRPr="00AF77B9">
        <w:rPr>
          <w:sz w:val="28"/>
          <w:szCs w:val="28"/>
        </w:rPr>
        <w:t>Самарское училище культуры</w:t>
      </w:r>
    </w:p>
    <w:p w:rsidR="008A2BE7" w:rsidRPr="00AF77B9" w:rsidRDefault="008A2BE7" w:rsidP="008A2BE7">
      <w:pPr>
        <w:spacing w:before="120"/>
        <w:ind w:firstLine="567"/>
        <w:jc w:val="both"/>
        <w:rPr>
          <w:sz w:val="28"/>
          <w:szCs w:val="28"/>
        </w:rPr>
      </w:pPr>
      <w:r w:rsidRPr="00AF77B9">
        <w:rPr>
          <w:sz w:val="28"/>
          <w:szCs w:val="28"/>
        </w:rPr>
        <w:t>Заочное отделение</w:t>
      </w:r>
    </w:p>
    <w:p w:rsidR="008A2BE7" w:rsidRPr="00AF77B9" w:rsidRDefault="008A2BE7" w:rsidP="008A2BE7">
      <w:pPr>
        <w:spacing w:before="120"/>
        <w:ind w:firstLine="567"/>
        <w:jc w:val="both"/>
        <w:rPr>
          <w:sz w:val="28"/>
          <w:szCs w:val="28"/>
        </w:rPr>
      </w:pPr>
      <w:r w:rsidRPr="00AF77B9">
        <w:rPr>
          <w:sz w:val="28"/>
          <w:szCs w:val="28"/>
        </w:rPr>
        <w:t>Самара 2005</w:t>
      </w:r>
    </w:p>
    <w:p w:rsidR="008A2BE7" w:rsidRPr="00AF77B9" w:rsidRDefault="008A2BE7" w:rsidP="008A2BE7">
      <w:pPr>
        <w:spacing w:before="120"/>
        <w:jc w:val="center"/>
        <w:rPr>
          <w:b/>
          <w:bCs/>
          <w:sz w:val="28"/>
          <w:szCs w:val="28"/>
        </w:rPr>
      </w:pPr>
      <w:bookmarkStart w:id="0" w:name="_Toc101577563"/>
      <w:r w:rsidRPr="00AF77B9">
        <w:rPr>
          <w:b/>
          <w:bCs/>
          <w:sz w:val="28"/>
          <w:szCs w:val="28"/>
        </w:rPr>
        <w:t>Сущность и характерные черты менеджмента в социально-культурной сфере</w:t>
      </w:r>
      <w:bookmarkEnd w:id="0"/>
    </w:p>
    <w:p w:rsidR="008A2BE7" w:rsidRPr="00AF77B9" w:rsidRDefault="008A2BE7" w:rsidP="008A2BE7">
      <w:pPr>
        <w:spacing w:before="120"/>
        <w:jc w:val="center"/>
        <w:rPr>
          <w:b/>
          <w:bCs/>
          <w:sz w:val="28"/>
          <w:szCs w:val="28"/>
        </w:rPr>
      </w:pPr>
      <w:bookmarkStart w:id="1" w:name="_Toc101577564"/>
      <w:bookmarkStart w:id="2" w:name="_Toc91212551"/>
      <w:bookmarkStart w:id="3" w:name="_Toc94693251"/>
      <w:bookmarkStart w:id="4" w:name="_Toc94707449"/>
      <w:bookmarkStart w:id="5" w:name="_Toc94707643"/>
      <w:r w:rsidRPr="00AF77B9">
        <w:rPr>
          <w:b/>
          <w:bCs/>
          <w:sz w:val="28"/>
          <w:szCs w:val="28"/>
        </w:rPr>
        <w:t>Сущность менеджмента</w:t>
      </w:r>
      <w:bookmarkEnd w:id="1"/>
    </w:p>
    <w:p w:rsidR="008A2BE7" w:rsidRPr="00AF77B9" w:rsidRDefault="008A2BE7" w:rsidP="008A2BE7">
      <w:pPr>
        <w:spacing w:before="120"/>
        <w:ind w:firstLine="567"/>
        <w:jc w:val="both"/>
      </w:pPr>
      <w:r w:rsidRPr="00AF77B9">
        <w:t>Под менеджментом понимается система управленческой деятельности, обеспечивающей успешное функционирование самых различных социальных институтов – организаций, призванных осуществлять некоторую социально-значимую деятельность.</w:t>
      </w:r>
    </w:p>
    <w:p w:rsidR="008A2BE7" w:rsidRPr="00AF77B9" w:rsidRDefault="008A2BE7" w:rsidP="008A2BE7">
      <w:pPr>
        <w:spacing w:before="120"/>
        <w:ind w:firstLine="567"/>
        <w:jc w:val="both"/>
      </w:pPr>
      <w:r w:rsidRPr="00AF77B9">
        <w:t>Социально-культурная сфера – сложное, неоднозначное понятие. Одни авторы определяют социально-культурную сферу как совокупность предприятий, выпускающих продукт, связанный с жизнедеятельностью людей, и в этом случае к социально-культурной сфере относятся очень многие отрасли экономики, такие как автомобилестроение, производство бытовой техники и пр. Другие вкладывают в понятие социально-культурной сферы совокупность предприятий, выполняющих социально-культурные функции, имеющие значение для культурного уровня всего общества, в этом случае в социально-культурную сферу попадает достаточно узкий перечень предприятий – театры, библиотеки, клубы, музеи.</w:t>
      </w:r>
    </w:p>
    <w:p w:rsidR="008A2BE7" w:rsidRPr="00AF77B9" w:rsidRDefault="008A2BE7" w:rsidP="008A2BE7">
      <w:pPr>
        <w:spacing w:before="120"/>
        <w:ind w:firstLine="567"/>
        <w:jc w:val="both"/>
      </w:pPr>
      <w:r w:rsidRPr="00AF77B9">
        <w:t>Под социально-культурной сферой мы будем понимать совокупность отраслей, предприятия которых производят товары и услуги, необходимые для удовлетворения социально-культурных потребностей человека.</w:t>
      </w:r>
    </w:p>
    <w:p w:rsidR="008A2BE7" w:rsidRPr="00AF77B9" w:rsidRDefault="008A2BE7" w:rsidP="008A2BE7">
      <w:pPr>
        <w:spacing w:before="120"/>
        <w:ind w:firstLine="567"/>
        <w:jc w:val="both"/>
      </w:pPr>
      <w:r w:rsidRPr="00AF77B9">
        <w:t>Деятельность в социально-культурной сфере осуществляется организациями, учреждениями, предприятиями различной ведомственной принадлежности (государственными, муниципальными, частными, общественными организациями) и формы собственности, а также частными лицами. Далее, фирма – любое учреждение социально-культурной сферы.</w:t>
      </w:r>
    </w:p>
    <w:p w:rsidR="008A2BE7" w:rsidRPr="00AF77B9" w:rsidRDefault="008A2BE7" w:rsidP="008A2BE7">
      <w:pPr>
        <w:spacing w:before="120"/>
        <w:ind w:firstLine="567"/>
        <w:jc w:val="both"/>
      </w:pPr>
      <w:r w:rsidRPr="00AF77B9">
        <w:t>Менеджмент в социально-культурной сфере представляет для нас особый интерес.</w:t>
      </w:r>
    </w:p>
    <w:p w:rsidR="008A2BE7" w:rsidRPr="00AF77B9" w:rsidRDefault="008A2BE7" w:rsidP="008A2BE7">
      <w:pPr>
        <w:spacing w:before="120"/>
        <w:ind w:firstLine="567"/>
        <w:jc w:val="both"/>
      </w:pPr>
      <w:r w:rsidRPr="00AF77B9">
        <w:t>Во-первых, потому что в его технологическом содержании раскрывается все богатство менеджмента вообще – как уже говорилось, в сфере культуры действуют самые различные фирмы.</w:t>
      </w:r>
    </w:p>
    <w:p w:rsidR="008A2BE7" w:rsidRPr="00AF77B9" w:rsidRDefault="008A2BE7" w:rsidP="008A2BE7">
      <w:pPr>
        <w:spacing w:before="120"/>
        <w:ind w:firstLine="567"/>
        <w:jc w:val="both"/>
      </w:pPr>
      <w:r w:rsidRPr="00AF77B9">
        <w:t>Во-вторых, перспективы такого рассмотрения важны для уяснения возможностей сотрудничества со сферой культуры других сфер деловой активности. Главная особенность менеджмента в социально-культурной сфере заключается в том, что деньги в этой сфере зарабатываются преимущественно не на основе простой коммерции, а на основе привлечения средств заинтересованных доноров: спонсорства, патронажа, благотворительности.</w:t>
      </w:r>
    </w:p>
    <w:p w:rsidR="008A2BE7" w:rsidRPr="00AF77B9" w:rsidRDefault="008A2BE7" w:rsidP="008A2BE7">
      <w:pPr>
        <w:spacing w:before="120"/>
        <w:ind w:firstLine="567"/>
        <w:jc w:val="both"/>
      </w:pPr>
      <w:r w:rsidRPr="00AF77B9">
        <w:t>В-третьих, еще более очевидно другое обстоятельство – нарастание требований к менеджментной компетентности специалистов и работников социально-культурной сферы. Переход от сугубо административно-распределительной технологии управления сферой к все более широкому использованию экономических методов, от чисто дотационного бюджетного финансирования структур к финансированию программ, к конкуренции за бюджетные средства, необходимости широкого привлечения внебюджетных средств, идеологический и политический плюрализм, хозяйственная самостоятельность – все это радикально меняет требования к профессионализму менеджера в социально-культурной сфере. Если раньше он видел себя преимущественно работником «идеологического фронта», педагогом-воспитателем, то теперь он должен быть практически ориентирован в технологии маркетинга в коммерческой и некоммерческой деятельности, быть экономически и юридически грамотным специалистом, короче говоря – быть полноценно компетентным в вопросах менеджмента, без всяких скидок на пресловутую «специфику» сферы.</w:t>
      </w:r>
    </w:p>
    <w:p w:rsidR="008A2BE7" w:rsidRPr="00AF77B9" w:rsidRDefault="008A2BE7" w:rsidP="008A2BE7">
      <w:pPr>
        <w:spacing w:before="120"/>
        <w:ind w:firstLine="567"/>
        <w:jc w:val="both"/>
      </w:pPr>
      <w:r w:rsidRPr="00AF77B9">
        <w:t xml:space="preserve">Более того, сама эта специфика заключается отнюдь не в «усеченности» менеджмента, а наоборот – в его расширительном применении. Социально-культурная сфера включает в себя деятельность как сугубо некоммерческую (нонпрофитную), так и коммерческую (платные услуги), как местного, так и (в том числе – применительно к тому же виду деятельности) международного масштаба. </w:t>
      </w:r>
    </w:p>
    <w:p w:rsidR="008A2BE7" w:rsidRDefault="008A2BE7" w:rsidP="008A2BE7">
      <w:pPr>
        <w:spacing w:before="120"/>
        <w:ind w:firstLine="567"/>
        <w:jc w:val="both"/>
      </w:pPr>
      <w:r w:rsidRPr="00AF77B9">
        <w:t xml:space="preserve">Бизнес и культура в современном обществе «скованы одной цепью» – предполагают и дополняют друг друга, немыслимы друг без друга. Эта «обреченность» на сотрудничество имеет глубокий политологический смысл, чрезвычайно важный для развития и преобразования общества. Дело в том, что это сотрудничество, по сути дела, является способом реализации гражданского общества – не декларирования его, а наращивания его реальной ткани, его механизмов, процедур и «мускулов». Только общество, в котором сложилась и вызрели развитые формы сотрудничества делового мира и сферы культуры, способно к саморазвитию и саморегуляции социально-экономических и социально-культурных процессов – по возможности независимо от государства. </w:t>
      </w:r>
    </w:p>
    <w:p w:rsidR="008A2BE7" w:rsidRPr="00AF77B9" w:rsidRDefault="008A2BE7" w:rsidP="008A2BE7">
      <w:pPr>
        <w:spacing w:before="120"/>
        <w:jc w:val="center"/>
        <w:rPr>
          <w:b/>
          <w:bCs/>
          <w:sz w:val="28"/>
          <w:szCs w:val="28"/>
        </w:rPr>
      </w:pPr>
      <w:bookmarkStart w:id="6" w:name="_Toc101577565"/>
      <w:r w:rsidRPr="00AF77B9">
        <w:rPr>
          <w:b/>
          <w:bCs/>
          <w:sz w:val="28"/>
          <w:szCs w:val="28"/>
        </w:rPr>
        <w:t>Характерные черты менеджмента</w:t>
      </w:r>
      <w:bookmarkEnd w:id="6"/>
    </w:p>
    <w:p w:rsidR="008A2BE7" w:rsidRPr="00AF77B9" w:rsidRDefault="008A2BE7" w:rsidP="008A2BE7">
      <w:pPr>
        <w:spacing w:before="120"/>
        <w:ind w:firstLine="567"/>
        <w:jc w:val="both"/>
      </w:pPr>
      <w:r w:rsidRPr="00AF77B9">
        <w:t>Обычно специфику менеджмента в сфере культуры связывают с особенностями «духовного производства». «Продукты» такой деятельности носят не столько вещественный характер, сколько связаны с феноменами сознания (восприятия, понимания, мышления, переживания и т.д.), не поддаются непосредственному прямому счету, складированию. Их производство зачастую совпадает с их потреблением (просмотр спектакля, кинофильма, прослушивание концерта, чтение книги и т.д. Книга, которую не читают, картина, которую не смотрят и т.п., не являются художественными ценностями). Более того, в отличие от продуктов материального производства, уничтожаемых в процессе потребления (сапоги снашиваются, яблоки съедаются), культурные ценности в процессе потребления наращивают свою ценность (чем больше народу прочитало книгу, видело картину, слышало концерт и т.п., – тем выше их социальная значимость).</w:t>
      </w:r>
    </w:p>
    <w:p w:rsidR="008A2BE7" w:rsidRPr="00AF77B9" w:rsidRDefault="008A2BE7" w:rsidP="008A2BE7">
      <w:pPr>
        <w:spacing w:before="120"/>
        <w:ind w:firstLine="567"/>
        <w:jc w:val="both"/>
      </w:pPr>
      <w:r w:rsidRPr="00AF77B9">
        <w:t>Однако под услугами в сфере культуры теперь уже можно и нужно понимать не только услуги непосредственно посетителям, но и донорам, готовым выделять средства и поддерживать эту деятельность. Сфера культуры – сфера преимущественно некоммерческой деятельности. Главная особенность менеджмента в сфере культуры заключается в том, что деньги в этой сфере появляются преимущественно не на основе коммерции, а на основе привлечения средств, вовлечения интересов самых различных сил и инстанций: органов власти, ведающих бюджетными средствами, спонсоров, благотворительных организаций и прочих доходов. Даже в шоу-бизнесе, на первый взгляд предельно коммерциализированном секторе сферы культуры, доходы от продажи билетов составляют обычно около 15% бюджета гастроли. Остальное – средства спонсоров. Да и сама гастроль чаще всего является лишь частью рекламной компании нового диска или альбома.</w:t>
      </w:r>
    </w:p>
    <w:p w:rsidR="008A2BE7" w:rsidRPr="00AF77B9" w:rsidRDefault="008A2BE7" w:rsidP="008A2BE7">
      <w:pPr>
        <w:spacing w:before="120"/>
        <w:ind w:firstLine="567"/>
        <w:jc w:val="both"/>
      </w:pPr>
      <w:r w:rsidRPr="00AF77B9">
        <w:t>Некоммерческая деятельность не означает «непривлекательная» для бизнеса. Во всем мире некоммерческий (нонпрофитный) сектор – один из наиболее интенсивно развивающихся секторов экономики. Действительно, что может быть привлекательней деятельности, когда все ваши доходы идут на покрытие ваших расходов и прибыль не образуется в принципе! Некоммерческая сфера обладает рядом законодательно закрепленных льгот и гарантий, привлекающих туда капитал. В силу своей публичности, социальной значимости она обладает явно выраженным рекламным потенциалом, возможностями формирования и продвижения привлекательного имиджа, репутации, социального статуса и т.д.</w:t>
      </w:r>
    </w:p>
    <w:p w:rsidR="008A2BE7" w:rsidRPr="00AF77B9" w:rsidRDefault="008A2BE7" w:rsidP="008A2BE7">
      <w:pPr>
        <w:spacing w:before="120"/>
        <w:ind w:firstLine="567"/>
        <w:jc w:val="both"/>
      </w:pPr>
      <w:r w:rsidRPr="00AF77B9">
        <w:t>Более того, некоммерческая деятельность имеет более общий характер, она может включать в себя коммерческую как свою часть. Например, музей может заниматься предпринимательской деятельностью, открывать производство сувениров, типографию, ремонтные мастерские и т.п.</w:t>
      </w:r>
    </w:p>
    <w:p w:rsidR="008A2BE7" w:rsidRPr="00AF77B9" w:rsidRDefault="008A2BE7" w:rsidP="008A2BE7">
      <w:pPr>
        <w:spacing w:before="120"/>
        <w:ind w:firstLine="567"/>
        <w:jc w:val="both"/>
      </w:pPr>
      <w:r w:rsidRPr="00AF77B9">
        <w:t>Эти обстоятельства накладывают свои особенности на маркетинг некоммерческой деятельности: он оказывается многомерным, в отличие от традиционного маркетинга в коммерческих сферах. Например, в некоммерческой сфере довольно часто субъект платежеспособного спроса (тот, кто платит деньги) не совпадает с непосредственным потребителем (клиентом). Так, типичные потребители услуг в социально-культурной сфере – это дети, подростки, ветераны. Работа с ними, с очевидностью, необходима, но кто должен оплачивать оказываемые им услуги? Зачастую – не они сами. Что-то оплачивают родители, что-то поддерживается бюджетными средствами, что-то – заинтересованными в такой деятельности донорами, что-то – благотворительными фондами и т.д. Фактически в социально-культурной сфере действуют, как минимум, два рынка: рынок потребителей и рынок доноров. И не всегда можно сказать, какой из этих рынков первичен: то ли сначала определяются виды работ с потребителями и затем ищутся доноры на их поддержку, то ли потребители подбираются для обеспечения интересов доноров, готовые платить деньги за определенные виды работ с этими группами.</w:t>
      </w:r>
    </w:p>
    <w:p w:rsidR="008A2BE7" w:rsidRPr="00AF77B9" w:rsidRDefault="008A2BE7" w:rsidP="008A2BE7">
      <w:pPr>
        <w:spacing w:before="120"/>
        <w:ind w:firstLine="567"/>
        <w:jc w:val="both"/>
      </w:pPr>
      <w:r w:rsidRPr="00AF77B9">
        <w:t>Эти особенности, вне всякого сомнения, сказываются на технологии менеджмента в социально-культурной сфере. Однако при всей их важности они не отличают менеджмент в социально-культурной сфере от любого менеджмента услуг. Практически все указанные особенности суть особенности услуг.</w:t>
      </w:r>
    </w:p>
    <w:p w:rsidR="008A2BE7" w:rsidRPr="00AF77B9" w:rsidRDefault="008A2BE7" w:rsidP="008A2BE7">
      <w:pPr>
        <w:spacing w:before="120"/>
        <w:ind w:firstLine="567"/>
        <w:jc w:val="both"/>
      </w:pPr>
      <w:r w:rsidRPr="00AF77B9">
        <w:t>Менеджмент в социально-культурной сфере может заключаться исключительно в создании организационных и экономических условий саморазвития социально-культурной жизни – не больше, но и не меньше. И в этом заключается подлинное содержание характера менеджмента в социально-культурной сфере.</w:t>
      </w:r>
    </w:p>
    <w:p w:rsidR="008A2BE7" w:rsidRPr="00AF77B9" w:rsidRDefault="008A2BE7" w:rsidP="008A2BE7">
      <w:pPr>
        <w:spacing w:before="120"/>
        <w:ind w:firstLine="567"/>
        <w:jc w:val="both"/>
      </w:pPr>
      <w:r w:rsidRPr="00AF77B9">
        <w:t>Бизнес все более интегрируется с другими сферами жизни общества: политикой, культурой, наукой, образованием, искусством, спортом. Все большее распространение получили спонсорство и благотворительность, патронаж. Все это не только резко изменило и обогатило своим содержанием технологию менеджмента, придало ему характер социально и культурологически ориентированной деятельности.</w:t>
      </w:r>
    </w:p>
    <w:p w:rsidR="008A2BE7" w:rsidRPr="00AF77B9" w:rsidRDefault="008A2BE7" w:rsidP="008A2BE7">
      <w:pPr>
        <w:spacing w:before="120"/>
        <w:ind w:firstLine="567"/>
        <w:jc w:val="both"/>
      </w:pPr>
      <w:r w:rsidRPr="00AF77B9">
        <w:t xml:space="preserve">Важно, что все эти особенности проявляются на фоне бурного развития современных информационных технологий, информатизации и компьютеризации, мультимедиа, освоения возможностей Интернета, без которого немыслимы уже современная реклама, </w:t>
      </w:r>
      <w:r w:rsidRPr="00AF77B9">
        <w:rPr>
          <w:lang w:val="en-US"/>
        </w:rPr>
        <w:t>PR</w:t>
      </w:r>
      <w:r w:rsidRPr="00AF77B9">
        <w:t>, другие бизнес-технологии. Интенсивно проникают эти технологии и в социально-культурную сферу, открывая перед нею совершенно новые горизонты развития.</w:t>
      </w:r>
    </w:p>
    <w:p w:rsidR="008A2BE7" w:rsidRPr="00AF77B9" w:rsidRDefault="008A2BE7" w:rsidP="008A2BE7">
      <w:pPr>
        <w:spacing w:before="120"/>
        <w:ind w:firstLine="567"/>
        <w:jc w:val="both"/>
      </w:pPr>
      <w:r w:rsidRPr="00AF77B9">
        <w:t>Современный рынок все более явно глобализируется. Начинается тотальная конкуренция всех со всеми. На первый план выходит способность занять свое уникальное место в сети глобальных рыночных связей. А это возможно только при условии привлечения внимания к своему бизнесу, достижения известности любыми средствами.</w:t>
      </w:r>
    </w:p>
    <w:p w:rsidR="008A2BE7" w:rsidRPr="00AF77B9" w:rsidRDefault="008A2BE7" w:rsidP="008A2BE7">
      <w:pPr>
        <w:spacing w:before="120"/>
        <w:ind w:firstLine="567"/>
        <w:jc w:val="both"/>
      </w:pPr>
      <w:r w:rsidRPr="00AF77B9">
        <w:t>В этом плане современный бизнес, как впрочем и политика, все более сближаются по своей технологии с шоу-бизнесом и социально-культурной деятельностью в целом. В своем технологическом содержании современный менеджмент окончательно приобрел черты и формы технологии социально-культурной деятельности.</w:t>
      </w:r>
    </w:p>
    <w:p w:rsidR="008A2BE7" w:rsidRPr="00AF77B9" w:rsidRDefault="008A2BE7" w:rsidP="008A2BE7">
      <w:pPr>
        <w:spacing w:before="120"/>
        <w:ind w:firstLine="567"/>
        <w:jc w:val="both"/>
      </w:pPr>
      <w:r w:rsidRPr="00AF77B9">
        <w:t>Все эти особенности современного менеджмента, которые являются закономерным выражением действия внутренних тенденций развития самого менеджмента, заметно сближают его со сферой культуры и социально-культурной сферой в целом.</w:t>
      </w:r>
    </w:p>
    <w:p w:rsidR="008A2BE7" w:rsidRPr="00AF77B9" w:rsidRDefault="008A2BE7" w:rsidP="008A2BE7">
      <w:pPr>
        <w:spacing w:before="120"/>
        <w:ind w:firstLine="567"/>
        <w:jc w:val="both"/>
      </w:pPr>
      <w:r w:rsidRPr="00AF77B9">
        <w:t>Все эти обстоятельства предъявляют новые требования к компетентности и профессионализму современного менеджера. К традиционным требованиям знания технологии, организации, финансового контроля и маркетинга в современных условиях добавляются требования культурологического и гуманитарного характера. Современный менеджер, вне зависимости от профиля деятельности его фирмы, должен быть не только теоретически, но практически ориентированным в вопросах общей и прикладной культурологи, социальной психологии, быть знакомым с современными культурными процессами в тех обществах, в среде которых ему приходится или придется иметь дело, практически ориентироваться в механизмах и процедурах принятия политических решений, в современной политической жизни, иметь развитое чувство вкуса, гармонии, стиля, владеть иностранными языками, быть развитым и продвинутым в плане нравственной и интеллектуальной культуры. Не только зарубежные данные, но нынешняя российская действительность убедительно показывают, что больше шансов стать успешными предпринимателями и менеджерами имеют выпускники гуманитарных вузов по сравнению с выпускниками технических вузов, а среди последних – бывшие научные сотрудники.</w:t>
      </w:r>
    </w:p>
    <w:p w:rsidR="008A2BE7" w:rsidRPr="00AF77B9" w:rsidRDefault="008A2BE7" w:rsidP="008A2BE7">
      <w:pPr>
        <w:spacing w:before="120"/>
        <w:ind w:firstLine="567"/>
        <w:jc w:val="both"/>
      </w:pPr>
      <w:r w:rsidRPr="00AF77B9">
        <w:t>Нарастание гуманитарного содержания современного менеджмента проявляется практически по всем векторам практики менеджмента.</w:t>
      </w:r>
    </w:p>
    <w:p w:rsidR="008A2BE7" w:rsidRDefault="008A2BE7" w:rsidP="008A2BE7">
      <w:pPr>
        <w:spacing w:before="120"/>
        <w:ind w:firstLine="567"/>
        <w:jc w:val="both"/>
      </w:pPr>
      <w:r w:rsidRPr="00AF77B9">
        <w:t>Если воспользоваться удачной метафорой Э. Фромма, то можно сказать, что если еще послевоенный менеджмент осуществлялся в модусе «Иметь» (</w:t>
      </w:r>
      <w:r w:rsidRPr="00AF77B9">
        <w:rPr>
          <w:lang w:val="en-US"/>
        </w:rPr>
        <w:t>to</w:t>
      </w:r>
      <w:r w:rsidRPr="00AF77B9">
        <w:t xml:space="preserve"> </w:t>
      </w:r>
      <w:r w:rsidRPr="00AF77B9">
        <w:rPr>
          <w:lang w:val="en-US"/>
        </w:rPr>
        <w:t>have</w:t>
      </w:r>
      <w:r w:rsidRPr="00AF77B9">
        <w:t xml:space="preserve">, </w:t>
      </w:r>
      <w:r w:rsidRPr="00AF77B9">
        <w:rPr>
          <w:lang w:val="en-US"/>
        </w:rPr>
        <w:t>haben</w:t>
      </w:r>
      <w:r w:rsidRPr="00AF77B9">
        <w:t>), то современный менеджмент осуществляется скорее в модусе «Быть» (</w:t>
      </w:r>
      <w:r w:rsidRPr="00AF77B9">
        <w:rPr>
          <w:lang w:val="en-US"/>
        </w:rPr>
        <w:t>to</w:t>
      </w:r>
      <w:r w:rsidRPr="00AF77B9">
        <w:t xml:space="preserve"> </w:t>
      </w:r>
      <w:r w:rsidRPr="00AF77B9">
        <w:rPr>
          <w:lang w:val="en-US"/>
        </w:rPr>
        <w:t>be</w:t>
      </w:r>
      <w:r w:rsidRPr="00AF77B9">
        <w:t xml:space="preserve">, </w:t>
      </w:r>
      <w:r w:rsidRPr="00AF77B9">
        <w:rPr>
          <w:lang w:val="en-US"/>
        </w:rPr>
        <w:t>sein</w:t>
      </w:r>
      <w:r w:rsidRPr="00AF77B9">
        <w:t>). Современная фирма во все большей степени предстает как культура – в буквальном, терминологическом смысле слова: со своими ценностями, нормами, традициями, ритуалами, героями, мифами, легендами, фольклором, субкультурами и т.д. Фирменный стиль, организационная культура, дух корпорации из метафор очень быстро превратились в конкретные технологические требования. Все большее число ведущих зарубежных специалистов по менеджменту склонны рассматривать современный менеджмент как «культурологический» по преимуществу.</w:t>
      </w:r>
    </w:p>
    <w:p w:rsidR="008A2BE7" w:rsidRPr="00AF77B9" w:rsidRDefault="008A2BE7" w:rsidP="008A2BE7">
      <w:pPr>
        <w:spacing w:before="120"/>
        <w:jc w:val="center"/>
        <w:rPr>
          <w:b/>
          <w:bCs/>
          <w:sz w:val="28"/>
          <w:szCs w:val="28"/>
        </w:rPr>
      </w:pPr>
      <w:bookmarkStart w:id="7" w:name="_Toc101577566"/>
      <w:r w:rsidRPr="00AF77B9">
        <w:rPr>
          <w:b/>
          <w:bCs/>
          <w:sz w:val="28"/>
          <w:szCs w:val="28"/>
        </w:rPr>
        <w:t>Учет деятельности учреждения культуры</w:t>
      </w:r>
      <w:bookmarkEnd w:id="7"/>
    </w:p>
    <w:p w:rsidR="008A2BE7" w:rsidRDefault="008A2BE7" w:rsidP="008A2BE7">
      <w:pPr>
        <w:spacing w:before="120"/>
        <w:ind w:firstLine="567"/>
        <w:jc w:val="both"/>
      </w:pPr>
      <w:r w:rsidRPr="00AF77B9">
        <w:t>Учет и отчетность являются частью информационного механизма менеджмента, связанного с характеристиками реальных результатов деятельности фирмы. Учет – это характеристика итогов деятельности учреждения в утвержденной системе показателей.</w:t>
      </w:r>
    </w:p>
    <w:p w:rsidR="008A2BE7" w:rsidRPr="00AF77B9" w:rsidRDefault="008A2BE7" w:rsidP="008A2BE7">
      <w:pPr>
        <w:spacing w:before="120"/>
        <w:jc w:val="center"/>
        <w:rPr>
          <w:b/>
          <w:bCs/>
          <w:sz w:val="28"/>
          <w:szCs w:val="28"/>
        </w:rPr>
      </w:pPr>
      <w:bookmarkStart w:id="8" w:name="_Toc101577567"/>
      <w:r w:rsidRPr="00AF77B9">
        <w:rPr>
          <w:b/>
          <w:bCs/>
          <w:sz w:val="28"/>
          <w:szCs w:val="28"/>
        </w:rPr>
        <w:t>Роль и значение учета и отчетности</w:t>
      </w:r>
      <w:bookmarkEnd w:id="8"/>
    </w:p>
    <w:p w:rsidR="008A2BE7" w:rsidRDefault="008A2BE7" w:rsidP="008A2BE7">
      <w:pPr>
        <w:spacing w:before="120"/>
        <w:ind w:firstLine="567"/>
        <w:jc w:val="both"/>
      </w:pPr>
      <w:r w:rsidRPr="00AF77B9">
        <w:t>Правильно организованные учет и отчетность играют важнейшую роль в технологии менеджмента. Фиксируя итоги деятельности за определенный период, данные учета и отчетности создают информационную базу данных как для контроля, так и для принятия последующих плановых и других решений. Без опоры на эти данные невозможна эффективная организация заработной платы, задание системы стимулирования. Без достоверных данных учета и отчетности невозможна выработка норм и нормативов, создание нормативной базы. Сведенные в региональном и общегосударственном масштабе данные учета и отчетности создают основу для выработки культурной политики, принятию решений по бюджету, для научно-теоретического анализа, выявления тенденций и закономерностей, действующих в социально-культурной сфере, ее отраслях, экономике и обществе в целом.</w:t>
      </w:r>
    </w:p>
    <w:p w:rsidR="008A2BE7" w:rsidRPr="00AF77B9" w:rsidRDefault="008A2BE7" w:rsidP="008A2BE7">
      <w:pPr>
        <w:spacing w:before="120"/>
        <w:jc w:val="center"/>
        <w:rPr>
          <w:b/>
          <w:bCs/>
          <w:sz w:val="28"/>
          <w:szCs w:val="28"/>
        </w:rPr>
      </w:pPr>
      <w:bookmarkStart w:id="9" w:name="_Toc101577568"/>
      <w:r w:rsidRPr="00AF77B9">
        <w:rPr>
          <w:b/>
          <w:bCs/>
          <w:sz w:val="28"/>
          <w:szCs w:val="28"/>
        </w:rPr>
        <w:t>Виды учета и отчетности. Требования к их организации</w:t>
      </w:r>
      <w:bookmarkEnd w:id="9"/>
    </w:p>
    <w:p w:rsidR="008A2BE7" w:rsidRPr="00AF77B9" w:rsidRDefault="008A2BE7" w:rsidP="008A2BE7">
      <w:pPr>
        <w:spacing w:before="120"/>
        <w:ind w:firstLine="567"/>
        <w:jc w:val="both"/>
      </w:pPr>
      <w:r w:rsidRPr="00AF77B9">
        <w:t xml:space="preserve">Из определения учета и отчетности видно, что центральную роль в их организации играет выбор системы конкретных показателей и принятие специального решения по утверждению их в качестве показателей учета и отчетности. Этим последние отличаются от показателей, фигурирующих в анализе, – там аналитик волен применить те показатели, которые наиболее соответствуют целям анализа. В учете же речь должна идти о стабильной системе характеристик. </w:t>
      </w:r>
    </w:p>
    <w:p w:rsidR="008A2BE7" w:rsidRPr="00AF77B9" w:rsidRDefault="008A2BE7" w:rsidP="008A2BE7">
      <w:pPr>
        <w:spacing w:before="120"/>
        <w:ind w:firstLine="567"/>
        <w:jc w:val="both"/>
      </w:pPr>
      <w:r w:rsidRPr="00AF77B9">
        <w:t>Система учета и отчетности должна соответствовать нескольким очевидным требованиям:</w:t>
      </w:r>
    </w:p>
    <w:p w:rsidR="008A2BE7" w:rsidRPr="00AF77B9" w:rsidRDefault="008A2BE7" w:rsidP="008A2BE7">
      <w:pPr>
        <w:spacing w:before="120"/>
        <w:ind w:firstLine="567"/>
        <w:jc w:val="both"/>
      </w:pPr>
      <w:r w:rsidRPr="00AF77B9">
        <w:t>– показатели учета и отчетности должны соответствовать планируемым показателям, иначе утрачивается единство информационного механизма менеджмента;</w:t>
      </w:r>
    </w:p>
    <w:p w:rsidR="008A2BE7" w:rsidRPr="00AF77B9" w:rsidRDefault="008A2BE7" w:rsidP="008A2BE7">
      <w:pPr>
        <w:spacing w:before="120"/>
        <w:ind w:firstLine="567"/>
        <w:jc w:val="both"/>
      </w:pPr>
      <w:r w:rsidRPr="00AF77B9">
        <w:t>– система учета должна быть простой и ясной, по возможности исключать показатели, требующие расчет (это функция анализа), и использовать простые натуральные и стоимостные показатели;</w:t>
      </w:r>
    </w:p>
    <w:p w:rsidR="008A2BE7" w:rsidRPr="00AF77B9" w:rsidRDefault="008A2BE7" w:rsidP="008A2BE7">
      <w:pPr>
        <w:spacing w:before="120"/>
        <w:ind w:firstLine="567"/>
        <w:jc w:val="both"/>
      </w:pPr>
      <w:r w:rsidRPr="00AF77B9">
        <w:t>– учет должен быть оперативен и своевременен – всякие «рисования» учета задним числом создают почву для злоупотреблений;</w:t>
      </w:r>
    </w:p>
    <w:p w:rsidR="008A2BE7" w:rsidRPr="00AF77B9" w:rsidRDefault="008A2BE7" w:rsidP="008A2BE7">
      <w:pPr>
        <w:spacing w:before="120"/>
        <w:ind w:firstLine="567"/>
        <w:jc w:val="both"/>
      </w:pPr>
      <w:r w:rsidRPr="00AF77B9">
        <w:t>– учет должен быть максимально полным, т.е. охватывать все стороны деятельности фирмы;</w:t>
      </w:r>
    </w:p>
    <w:p w:rsidR="008A2BE7" w:rsidRPr="00AF77B9" w:rsidRDefault="008A2BE7" w:rsidP="008A2BE7">
      <w:pPr>
        <w:spacing w:before="120"/>
        <w:ind w:firstLine="567"/>
        <w:jc w:val="both"/>
      </w:pPr>
      <w:r w:rsidRPr="00AF77B9">
        <w:t>– данные учета и отчетности должны быть достоверными – как показывает практика, наиболее сложное для социально-культурной сферы требование.</w:t>
      </w:r>
    </w:p>
    <w:p w:rsidR="008A2BE7" w:rsidRDefault="008A2BE7" w:rsidP="008A2BE7">
      <w:pPr>
        <w:spacing w:before="120"/>
        <w:ind w:firstLine="567"/>
        <w:jc w:val="both"/>
      </w:pPr>
      <w:r w:rsidRPr="00AF77B9">
        <w:t>В социально-культурной сфере действуют четыре вида учета и отчетности: текущий (первичный, оперативный), статистический, бухгалтерский учет (и соответствующая отчетность), а также творческие отчеты. Бухгалтерский учет является частью финансового контроля и настолько технологически специфичен, что образует достаточно развитую самостоятельную дисциплину менеджмента, образующую самостоятельный учебный курс. Кроме того, бухучету посвящен чрезвычайно широкий круг специальной литературы и материалов. Поэтому в данной работе рассматриваться не будет. Следует помнить также, что все виды учета (отчасти, включая и творческий отчет), так или иначе, но во все большей степени опираются на использование современных компьютерных технологий. Существует веер АРМов (автоматизированных рабочих мест) по бухгалтерскому учету, статистике, текущему учету с соответствующим программным обеспечением.</w:t>
      </w:r>
    </w:p>
    <w:p w:rsidR="008A2BE7" w:rsidRPr="00AF77B9" w:rsidRDefault="008A2BE7" w:rsidP="008A2BE7">
      <w:pPr>
        <w:spacing w:before="120"/>
        <w:jc w:val="center"/>
        <w:rPr>
          <w:b/>
          <w:bCs/>
          <w:sz w:val="28"/>
          <w:szCs w:val="28"/>
        </w:rPr>
      </w:pPr>
      <w:bookmarkStart w:id="10" w:name="_Toc101577569"/>
      <w:r w:rsidRPr="00AF77B9">
        <w:rPr>
          <w:b/>
          <w:bCs/>
          <w:sz w:val="28"/>
          <w:szCs w:val="28"/>
        </w:rPr>
        <w:t>Текущий учет</w:t>
      </w:r>
      <w:bookmarkEnd w:id="10"/>
    </w:p>
    <w:p w:rsidR="008A2BE7" w:rsidRPr="00AF77B9" w:rsidRDefault="008A2BE7" w:rsidP="008A2BE7">
      <w:pPr>
        <w:spacing w:before="120"/>
        <w:ind w:firstLine="567"/>
        <w:jc w:val="both"/>
      </w:pPr>
      <w:r w:rsidRPr="00AF77B9">
        <w:t>Речь идет об учете текущей (каждодневной) деятельности учреждения культуры. В силу этого его также называют оперативным (в отличие от других – так или иначе, но эпизодических видов учета и отчетности) учетом. Этот учет является базой, над которой надстраиваются все другие виды учета и отчетности – отсюда его еще одно название – первичный.</w:t>
      </w:r>
    </w:p>
    <w:p w:rsidR="008A2BE7" w:rsidRPr="00AF77B9" w:rsidRDefault="008A2BE7" w:rsidP="008A2BE7">
      <w:pPr>
        <w:spacing w:before="120"/>
        <w:ind w:firstLine="567"/>
        <w:jc w:val="both"/>
      </w:pPr>
      <w:r w:rsidRPr="00AF77B9">
        <w:t>С некоторой степенью условности можно различать два вида текущего учета: количественный и качественный. Количественный учет связан с учетом объемов выполненной работы (количество мероприятий, посетителей, доход и т.п.). Типичным документом текущего учета в сфере культуры является журнал учета текущей работы. Обычно учет в нем ведется по следующим позициям: порядковый номер, дата, наименование работы, время начала и окончания, количество посетителей, подпись ответственного лица, примечания. Регулярно (ежемесячно, ежеквартально) данные об объеме выполненной работы суммируются с заполнением специальных таблиц. Страницы такого журнала пронумерованы, прошнурованы и должны скрепляться печатью, так как журнал является документом финансовой дисциплины. Хотя вести его могут должностные лица, которым это поручено, ответственность за достоверность, своевременность и полноту записей в журнале несет руководитель организации. К другим документам текущего учета относятся списки коллективов, журналы посещения кружков и коллективов, журналы дежурств и другие документы, в которых ведется учет работы в подразделениях и службах.</w:t>
      </w:r>
    </w:p>
    <w:p w:rsidR="008A2BE7" w:rsidRPr="00AF77B9" w:rsidRDefault="008A2BE7" w:rsidP="008A2BE7">
      <w:pPr>
        <w:spacing w:before="120"/>
        <w:ind w:firstLine="567"/>
        <w:jc w:val="both"/>
      </w:pPr>
      <w:r w:rsidRPr="00AF77B9">
        <w:t>Что может подтвердить записи в журнале учета текущей работы? Не секрет, что в сфере культуры, в силу особенностей оказываемых услуг, имеются возможности для «рисования» учета, а значит и «липовой» отчетности. В качестве подтверждающих материалов могут выступать планы, программы, пригласительные билеты, сметы, сценарии, фотографии, видео- и киноматериалы, корешки путевок и квитанций – практически все материалы и документы, сопровождающие ход подготовки и проведения конкретных мероприятий. Поэтому такие документы и материалы также могут быть отнесены к текущему учету.</w:t>
      </w:r>
    </w:p>
    <w:p w:rsidR="008A2BE7" w:rsidRPr="00AF77B9" w:rsidRDefault="008A2BE7" w:rsidP="008A2BE7">
      <w:pPr>
        <w:spacing w:before="120"/>
        <w:ind w:firstLine="567"/>
        <w:jc w:val="both"/>
      </w:pPr>
      <w:r w:rsidRPr="00AF77B9">
        <w:t>Качественный учет – учет уровня и эффективности проводимой работы. К его материалам и документам относятся справки по итогам проверок, отзывы посетителей и клиентов, рецензии и отзывы в СМИ, результаты экспертных оценок и т.п.</w:t>
      </w:r>
    </w:p>
    <w:p w:rsidR="008A2BE7" w:rsidRDefault="008A2BE7" w:rsidP="008A2BE7">
      <w:pPr>
        <w:spacing w:before="120"/>
        <w:ind w:firstLine="567"/>
        <w:jc w:val="both"/>
      </w:pPr>
      <w:r w:rsidRPr="00AF77B9">
        <w:t xml:space="preserve">Примером документа, в котором объединяются качественные и количественные характеристики выполненной работы, являются акты сдачи-приемки выполненной работы, подписанные представителями исполнителя и заказчика, в которых фиксируются объемы выполненных работ, их соответствие запланированным, наличие или отсутствие претензий заказчика к исполнителю по объему и качеству выполненных работ. Кроме того, в сфере культуры неоднократно предпринимались попытки введения паспортов учреждений культуры, в которых систематически фиксировались итоги и оценки их деятельности. </w:t>
      </w:r>
    </w:p>
    <w:p w:rsidR="008A2BE7" w:rsidRPr="00AF77B9" w:rsidRDefault="008A2BE7" w:rsidP="008A2BE7">
      <w:pPr>
        <w:spacing w:before="120"/>
        <w:jc w:val="center"/>
        <w:rPr>
          <w:b/>
          <w:bCs/>
          <w:sz w:val="28"/>
          <w:szCs w:val="28"/>
        </w:rPr>
      </w:pPr>
      <w:bookmarkStart w:id="11" w:name="_Toc101577570"/>
      <w:r w:rsidRPr="00AF77B9">
        <w:rPr>
          <w:b/>
          <w:bCs/>
          <w:sz w:val="28"/>
          <w:szCs w:val="28"/>
        </w:rPr>
        <w:t>Статистический учет и отчетность</w:t>
      </w:r>
      <w:bookmarkEnd w:id="11"/>
    </w:p>
    <w:p w:rsidR="008A2BE7" w:rsidRPr="00AF77B9" w:rsidRDefault="008A2BE7" w:rsidP="008A2BE7">
      <w:pPr>
        <w:spacing w:before="120"/>
        <w:ind w:firstLine="567"/>
        <w:jc w:val="both"/>
      </w:pPr>
      <w:r w:rsidRPr="00AF77B9">
        <w:t>На основе данных текущего учета регулярно (обычно один раз в год) составляется статистический отчет. Статистический отчет заключается в заполнении специальной табличной формы. Для каждого типа учреждений культуры заполняется своя типовая форма статотчета согласно альбому типовых форм Государственного Комитета по статистике (Госкомстата). В содержание такой формы входит подробная инструкция по ее заполнению, так что подготовка статистического отчета обычно особого труда не составляет – при условии хорошо налаженного текущего учета. В противном случае оформление статотчета превращается в «творчество» сомнительного характера.</w:t>
      </w:r>
    </w:p>
    <w:p w:rsidR="008A2BE7" w:rsidRPr="00AF77B9" w:rsidRDefault="008A2BE7" w:rsidP="008A2BE7">
      <w:pPr>
        <w:spacing w:before="120"/>
        <w:ind w:firstLine="567"/>
        <w:jc w:val="both"/>
      </w:pPr>
      <w:r w:rsidRPr="00AF77B9">
        <w:t>Форма статотчета заполняется в трех экземплярах по истечении отчетного года, подписывается руководством фирмы и передается (высылается) в региональный орган Госкомстата и вышестоящую ведомственную инстанцию (учредителю). Один экземпляр остается в архиве учреждения.</w:t>
      </w:r>
    </w:p>
    <w:p w:rsidR="008A2BE7" w:rsidRPr="00AF77B9" w:rsidRDefault="008A2BE7" w:rsidP="008A2BE7">
      <w:pPr>
        <w:spacing w:before="120"/>
        <w:ind w:firstLine="567"/>
        <w:jc w:val="both"/>
      </w:pPr>
      <w:r w:rsidRPr="00AF77B9">
        <w:t>Вышестоящие инстанции иногда требуют в качестве приложения к статистическому отчету подробную пояснительную записку о деятельности учреждения культуры (годовой информационный отчет). Госкомстату такой отчет не требуется.</w:t>
      </w:r>
    </w:p>
    <w:p w:rsidR="008A2BE7" w:rsidRDefault="008A2BE7" w:rsidP="008A2BE7">
      <w:pPr>
        <w:spacing w:before="120"/>
        <w:ind w:firstLine="567"/>
        <w:jc w:val="both"/>
      </w:pPr>
      <w:r w:rsidRPr="00AF77B9">
        <w:t>При всей уязвимости для критики действующих форм статистической отчетности они играют важнейшую роль, создавая информационную базу данных о состоянии и работе сферы культуры в региональном масштабе и масштабе страны в целом. Поэтому статистические показатели не могут произвольно меняться – в этом случае может наступить так называемый «обрыв в статистике» – ситуация, делающая невозможным прослеживание тенденций развития, в том числе и в историческом масштабе, затрудняет сопоставление различных периодов развития сферы и общества.</w:t>
      </w:r>
    </w:p>
    <w:p w:rsidR="008A2BE7" w:rsidRPr="00AF77B9" w:rsidRDefault="008A2BE7" w:rsidP="008A2BE7">
      <w:pPr>
        <w:spacing w:before="120"/>
        <w:jc w:val="center"/>
        <w:rPr>
          <w:b/>
          <w:bCs/>
          <w:sz w:val="28"/>
          <w:szCs w:val="28"/>
        </w:rPr>
      </w:pPr>
      <w:bookmarkStart w:id="12" w:name="_Toc101577571"/>
      <w:r w:rsidRPr="00AF77B9">
        <w:rPr>
          <w:b/>
          <w:bCs/>
          <w:sz w:val="28"/>
          <w:szCs w:val="28"/>
        </w:rPr>
        <w:t>Творческий отчет</w:t>
      </w:r>
      <w:bookmarkEnd w:id="12"/>
    </w:p>
    <w:p w:rsidR="008A2BE7" w:rsidRPr="00AF77B9" w:rsidRDefault="008A2BE7" w:rsidP="008A2BE7">
      <w:pPr>
        <w:spacing w:before="120"/>
        <w:ind w:firstLine="567"/>
        <w:jc w:val="both"/>
      </w:pPr>
      <w:r w:rsidRPr="00AF77B9">
        <w:t>В этом случае речь идет о специфических мероприятиях, на которых учреждения демонстрируют образцы достигнутого уровня своей работы. Это могут быть концерты, выставки, спектакли, фестивали, комплексные мероприятия. Подобные творческие отчеты могут проводиться различного уровня: отдельных коллективов, мастеров и исполнителей, учреждений и организаций, могут быть отчетные акции регионального масштаба и даже республиканского уровня («дни культуры» или фестивали).</w:t>
      </w:r>
    </w:p>
    <w:p w:rsidR="008A2BE7" w:rsidRPr="00AF77B9" w:rsidRDefault="008A2BE7" w:rsidP="008A2BE7">
      <w:pPr>
        <w:spacing w:before="120"/>
        <w:ind w:firstLine="567"/>
        <w:jc w:val="both"/>
      </w:pPr>
      <w:r w:rsidRPr="00AF77B9">
        <w:t>Творческий отчет решает ряд задач:</w:t>
      </w:r>
    </w:p>
    <w:p w:rsidR="008A2BE7" w:rsidRPr="00AF77B9" w:rsidRDefault="008A2BE7" w:rsidP="008A2BE7">
      <w:pPr>
        <w:spacing w:before="120"/>
        <w:ind w:firstLine="567"/>
        <w:jc w:val="both"/>
      </w:pPr>
      <w:r w:rsidRPr="00AF77B9">
        <w:t>– демонстрация лучших образцов работы;</w:t>
      </w:r>
    </w:p>
    <w:p w:rsidR="008A2BE7" w:rsidRPr="00AF77B9" w:rsidRDefault="008A2BE7" w:rsidP="008A2BE7">
      <w:pPr>
        <w:spacing w:before="120"/>
        <w:ind w:firstLine="567"/>
        <w:jc w:val="both"/>
      </w:pPr>
      <w:r w:rsidRPr="00AF77B9">
        <w:t>– оценка итогов работы за определенный период;</w:t>
      </w:r>
    </w:p>
    <w:p w:rsidR="008A2BE7" w:rsidRPr="00AF77B9" w:rsidRDefault="008A2BE7" w:rsidP="008A2BE7">
      <w:pPr>
        <w:spacing w:before="120"/>
        <w:ind w:firstLine="567"/>
        <w:jc w:val="both"/>
      </w:pPr>
      <w:r w:rsidRPr="00AF77B9">
        <w:t>– реклама и пропаганда (продвижение имиджа и репутации) деятельности учреждения и его самого;</w:t>
      </w:r>
    </w:p>
    <w:p w:rsidR="008A2BE7" w:rsidRPr="00AF77B9" w:rsidRDefault="008A2BE7" w:rsidP="008A2BE7">
      <w:pPr>
        <w:spacing w:before="120"/>
        <w:ind w:firstLine="567"/>
        <w:jc w:val="both"/>
      </w:pPr>
      <w:r w:rsidRPr="00AF77B9">
        <w:t>– вербовка новых клиентов, потребителей и активных участников деятельности организации.</w:t>
      </w:r>
    </w:p>
    <w:p w:rsidR="008A2BE7" w:rsidRPr="00AF77B9" w:rsidRDefault="008A2BE7" w:rsidP="008A2BE7">
      <w:pPr>
        <w:spacing w:before="120"/>
        <w:ind w:firstLine="567"/>
        <w:jc w:val="both"/>
      </w:pPr>
      <w:r w:rsidRPr="00AF77B9">
        <w:t xml:space="preserve">По своим задачам творческий отчет переплетается с </w:t>
      </w:r>
      <w:r w:rsidRPr="00AF77B9">
        <w:rPr>
          <w:lang w:val="en-US"/>
        </w:rPr>
        <w:t>public</w:t>
      </w:r>
      <w:r w:rsidRPr="00AF77B9">
        <w:t xml:space="preserve"> </w:t>
      </w:r>
      <w:r w:rsidRPr="00AF77B9">
        <w:rPr>
          <w:lang w:val="en-US"/>
        </w:rPr>
        <w:t>relations</w:t>
      </w:r>
      <w:r w:rsidRPr="00AF77B9">
        <w:t xml:space="preserve"> и вполне может рассматриваться также как одна из форм </w:t>
      </w:r>
      <w:r w:rsidRPr="00AF77B9">
        <w:rPr>
          <w:lang w:val="en-US"/>
        </w:rPr>
        <w:t>PR</w:t>
      </w:r>
      <w:r w:rsidRPr="00AF77B9">
        <w:t>.</w:t>
      </w:r>
    </w:p>
    <w:p w:rsidR="008A2BE7" w:rsidRPr="00AF77B9" w:rsidRDefault="008A2BE7" w:rsidP="008A2BE7">
      <w:pPr>
        <w:spacing w:before="120"/>
        <w:ind w:firstLine="567"/>
        <w:jc w:val="both"/>
      </w:pPr>
      <w:r w:rsidRPr="00AF77B9">
        <w:t>Творческие отчеты имеют место не только в сфере культуры. Менеджмент практически во всех других сферах и отраслях прибегает к выставкам продукции, дням открытых дверей и другим акциям, носящим характер творческого отчета.</w:t>
      </w:r>
    </w:p>
    <w:p w:rsidR="008A2BE7" w:rsidRPr="00AF77B9" w:rsidRDefault="008A2BE7" w:rsidP="008A2BE7">
      <w:pPr>
        <w:spacing w:before="120"/>
        <w:ind w:firstLine="567"/>
        <w:jc w:val="both"/>
      </w:pPr>
      <w:r w:rsidRPr="00AF77B9">
        <w:t>Чтобы мероприятие могло рассматриваться в качестве творческого отчета, оно должно отвечать нескольким требованиям:</w:t>
      </w:r>
    </w:p>
    <w:p w:rsidR="008A2BE7" w:rsidRPr="00AF77B9" w:rsidRDefault="008A2BE7" w:rsidP="008A2BE7">
      <w:pPr>
        <w:spacing w:before="120"/>
        <w:ind w:firstLine="567"/>
        <w:jc w:val="both"/>
      </w:pPr>
      <w:r w:rsidRPr="00AF77B9">
        <w:t>– на нем должен быть продемонстрирован лучший опыт работы;</w:t>
      </w:r>
    </w:p>
    <w:p w:rsidR="008A2BE7" w:rsidRPr="00AF77B9" w:rsidRDefault="008A2BE7" w:rsidP="008A2BE7">
      <w:pPr>
        <w:spacing w:before="120"/>
        <w:ind w:firstLine="567"/>
        <w:jc w:val="both"/>
      </w:pPr>
      <w:r w:rsidRPr="00AF77B9">
        <w:t>– сценарий проведения должен предполагать возможность оценки демонстрируемых образцов работы (экспертный опрос, анкетирование посетителей или участников, книгу отзывов, проведение конференций и т.п.);</w:t>
      </w:r>
    </w:p>
    <w:p w:rsidR="008A2BE7" w:rsidRPr="00AF77B9" w:rsidRDefault="008A2BE7" w:rsidP="008A2BE7">
      <w:pPr>
        <w:spacing w:before="120"/>
        <w:ind w:firstLine="567"/>
        <w:jc w:val="both"/>
      </w:pPr>
      <w:r w:rsidRPr="00AF77B9">
        <w:t xml:space="preserve">– итоги творческого отчета, и особенно оценки должны стать предметом специального анализа (совещания, семинара) для определения перспектив дальнейшей деятельности. </w:t>
      </w:r>
    </w:p>
    <w:p w:rsidR="008A2BE7" w:rsidRPr="00AF77B9" w:rsidRDefault="008A2BE7" w:rsidP="008A2BE7">
      <w:pPr>
        <w:spacing w:before="120"/>
        <w:jc w:val="center"/>
        <w:rPr>
          <w:b/>
          <w:bCs/>
          <w:sz w:val="28"/>
          <w:szCs w:val="28"/>
        </w:rPr>
      </w:pPr>
      <w:bookmarkStart w:id="13" w:name="_Toc97339481"/>
      <w:bookmarkStart w:id="14" w:name="_Toc99008880"/>
      <w:bookmarkStart w:id="15" w:name="_Toc101577572"/>
      <w:bookmarkEnd w:id="2"/>
      <w:bookmarkEnd w:id="3"/>
      <w:bookmarkEnd w:id="4"/>
      <w:bookmarkEnd w:id="5"/>
      <w:r w:rsidRPr="00AF77B9">
        <w:rPr>
          <w:b/>
          <w:bCs/>
          <w:sz w:val="28"/>
          <w:szCs w:val="28"/>
        </w:rPr>
        <w:t>Список литературы</w:t>
      </w:r>
    </w:p>
    <w:bookmarkEnd w:id="13"/>
    <w:bookmarkEnd w:id="14"/>
    <w:bookmarkEnd w:id="15"/>
    <w:p w:rsidR="008A2BE7" w:rsidRPr="00AF77B9" w:rsidRDefault="008A2BE7" w:rsidP="008A2BE7">
      <w:pPr>
        <w:spacing w:before="120"/>
        <w:ind w:firstLine="567"/>
        <w:jc w:val="both"/>
      </w:pPr>
      <w:r w:rsidRPr="00AF77B9">
        <w:t xml:space="preserve">Андреев С.Н. Маркетинг некоммерческих субъектов. – М.: Финпресс, 2002. – 312 с. </w:t>
      </w:r>
    </w:p>
    <w:p w:rsidR="008A2BE7" w:rsidRPr="00AF77B9" w:rsidRDefault="008A2BE7" w:rsidP="008A2BE7">
      <w:pPr>
        <w:spacing w:before="120"/>
        <w:ind w:firstLine="567"/>
        <w:jc w:val="both"/>
      </w:pPr>
      <w:r w:rsidRPr="00AF77B9">
        <w:t>Законодательство о культуре: [Сборник/ Сост. Б. Букреев]. – М.: Касаткина, 2001. – 471 с.</w:t>
      </w:r>
    </w:p>
    <w:p w:rsidR="008A2BE7" w:rsidRPr="00AF77B9" w:rsidRDefault="008A2BE7" w:rsidP="008A2BE7">
      <w:pPr>
        <w:spacing w:before="120"/>
        <w:ind w:firstLine="567"/>
        <w:jc w:val="both"/>
      </w:pPr>
      <w:r w:rsidRPr="00AF77B9">
        <w:t>Законодательная политика и правовое регулирование в сфере культуры: аннот. библиогр. указ./ М-во культуры Рос. Федерации, Рос. ин-т культурологии. – М.: РИК.</w:t>
      </w:r>
    </w:p>
    <w:p w:rsidR="008A2BE7" w:rsidRPr="00AF77B9" w:rsidRDefault="008A2BE7" w:rsidP="008A2BE7">
      <w:pPr>
        <w:spacing w:before="120"/>
        <w:ind w:firstLine="567"/>
        <w:jc w:val="both"/>
      </w:pPr>
      <w:r w:rsidRPr="00AF77B9">
        <w:t>Морозова Е.Я. Экономика и организация предприятий социально-культурной сферы. – СПб.: Михайлов, 2002. – 317 с.</w:t>
      </w:r>
    </w:p>
    <w:p w:rsidR="008A2BE7" w:rsidRPr="00AF77B9" w:rsidRDefault="008A2BE7" w:rsidP="008A2BE7">
      <w:pPr>
        <w:spacing w:before="120"/>
        <w:ind w:firstLine="567"/>
        <w:jc w:val="both"/>
      </w:pPr>
      <w:r w:rsidRPr="00AF77B9">
        <w:t>Новаторов В.Е. Маркетинг в социально-культурной сфере. – Омск: Омич, 2000. – 288 с.</w:t>
      </w:r>
    </w:p>
    <w:p w:rsidR="008A2BE7" w:rsidRPr="00AF77B9" w:rsidRDefault="008A2BE7" w:rsidP="008A2BE7">
      <w:pPr>
        <w:spacing w:before="120"/>
        <w:ind w:firstLine="567"/>
        <w:jc w:val="both"/>
      </w:pPr>
      <w:r w:rsidRPr="00AF77B9">
        <w:t>Религия, образование, культура: необходимость диалога: Форум интеллигенции, Уфа, 24-25 нояб. 2000 г./ Сост. Филатов С.А. – М.: Фонд социал.-экон. и интеллектуал. прогр., 2001. – 223 с.</w:t>
      </w:r>
    </w:p>
    <w:p w:rsidR="008A2BE7" w:rsidRPr="00AF77B9" w:rsidRDefault="008A2BE7" w:rsidP="008A2BE7">
      <w:pPr>
        <w:spacing w:before="120"/>
        <w:ind w:firstLine="567"/>
        <w:jc w:val="both"/>
      </w:pPr>
      <w:r w:rsidRPr="00AF77B9">
        <w:t>Тульчинский Г.Л. Менеджмент в сфере культуры. – С.-Петерб. гос. ун-т культуры и искусств. – СПб.: Лань, 2001. – 382 с.</w:t>
      </w:r>
    </w:p>
    <w:p w:rsidR="008A2BE7" w:rsidRPr="00AF77B9" w:rsidRDefault="008A2BE7" w:rsidP="008A2BE7">
      <w:pPr>
        <w:spacing w:before="120"/>
        <w:ind w:firstLine="567"/>
        <w:jc w:val="both"/>
      </w:pPr>
      <w:r w:rsidRPr="00AF77B9">
        <w:t>Шкута А.А. Практическое мышление менеджера/ Под общ. ред. М.З. Бора. – М.: Финпресс, 1998. – 220 с.</w:t>
      </w:r>
    </w:p>
    <w:p w:rsidR="008A2BE7" w:rsidRDefault="008A2BE7" w:rsidP="008A2BE7">
      <w:pPr>
        <w:spacing w:before="120"/>
        <w:ind w:firstLine="567"/>
        <w:jc w:val="both"/>
      </w:pPr>
      <w:r w:rsidRPr="00AF77B9">
        <w:t>Экономические отношения в социально-культурной сфере: Межвуз. сб./ Под ред. Ф.Ф. Рыбакова. – СПб.: Изд-во Санкт-Петербург. ун-та, 1992. – 145 с.</w:t>
      </w:r>
    </w:p>
    <w:p w:rsidR="005F369E" w:rsidRDefault="005F369E">
      <w:bookmarkStart w:id="16" w:name="_GoBack"/>
      <w:bookmarkEnd w:id="16"/>
    </w:p>
    <w:sectPr w:rsidR="005F369E" w:rsidSect="0082054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2BE7"/>
    <w:rsid w:val="003B22F5"/>
    <w:rsid w:val="003C50A7"/>
    <w:rsid w:val="005F369E"/>
    <w:rsid w:val="00820540"/>
    <w:rsid w:val="008A2BE7"/>
    <w:rsid w:val="00AF77B9"/>
    <w:rsid w:val="00F2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127E2B6-D867-4711-94E9-C4AC67CCB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BE7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14755</Words>
  <Characters>8411</Characters>
  <Application>Microsoft Office Word</Application>
  <DocSecurity>0</DocSecurity>
  <Lines>70</Lines>
  <Paragraphs>46</Paragraphs>
  <ScaleCrop>false</ScaleCrop>
  <Company>Home</Company>
  <LinksUpToDate>false</LinksUpToDate>
  <CharactersWithSpaces>23120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Менеджмент в социально-культурной сфере</dc:title>
  <dc:subject/>
  <dc:creator>User</dc:creator>
  <cp:keywords/>
  <dc:description/>
  <cp:lastModifiedBy>admin</cp:lastModifiedBy>
  <cp:revision>2</cp:revision>
  <dcterms:created xsi:type="dcterms:W3CDTF">2014-01-25T15:40:00Z</dcterms:created>
  <dcterms:modified xsi:type="dcterms:W3CDTF">2014-01-25T15:40:00Z</dcterms:modified>
</cp:coreProperties>
</file>