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Меры борьбы с алкоголизмом и наркоманией.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Реферат выполнил: студент 31 гр. в/ф Ренжин С.В.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История развития правовых норм по осуществлению контроля над  наркотическими и психотропными  веществами.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Человек испокон веков искал и ищет способы доставить себе удовольствие, облегчить свои страдания, либо иным образом спрятаться от пугающей его действительности путем применения различных одурманивающих веществ. Все многообразие видов наркомании существует издавна, и наш век высоких технологий не внес ничего принципиально нового в этой области.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Так, в странах Индокитая действовали традиции потребления листьев каннабиса; в Южной Америке индейцы употребляли (жевали) листья кока; в Юго-Восточной Азии было распространено потребление различных опиатов (опиум-сырец, гашиш и некоторые другие).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Такого рода немедицинское потребление наркотических веществ было небольшим и объяснялось в основном национальными и религиозными традициями.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рубеже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XX</w:t>
      </w:r>
      <w:r>
        <w:rPr>
          <w:color w:val="000000"/>
          <w:sz w:val="24"/>
          <w:szCs w:val="24"/>
        </w:rPr>
        <w:t xml:space="preserve"> вв. такое потребление стало постепенно увеличиваться и приобрело черты целой социальной проблемы в ряде стран. Такой всплеск потребления наркотиков, на мой взгляд, можно объяснить тем, что именно в эти века стала бурно развиваться наука, рушились старые взгляды на мироустройство, начали быстро расти города, и люди начали искать убежища от тяжелой действительности в собственных эйфоритичных мечтах, грезах. Этот всплеск был также обусловлен тем, что именно с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в. Наркотики из районов традиционного потребления (Индокитай, Юго-Восточная Азия) стали появляться в Западной Европе, а оттуда - в США. Здесь необходимо отметить, что на “родине наркотиков” их потребление, хотя и было традиционным, но ограничивалось сильнейшим механизмом - религиозными и социальными общепринятыми и зачастую негласными законами, чего не было в европейских странах и в Америке.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очень скоро стало ясно, что срочно необходимо разработать действенные и эффективные законы, регулирующие данные общественные отношения. И вот  в 1845 году во Франции был принят закон о наркотических веществах, а затем аналогичные постановления против наркомании были приняты в некоторых штатах США.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контрабандой наркотиков в Европу и Северную Америку встал вопрос о принятии международных мер борьбы с наркоманией. 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Первой акцией в этом направлении явился созыв Шанхайской опиумной комиссии 1909 года с участием представителей 13 государств. Это было начало международного контроля за распространением наркотических веществ.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начале </w:t>
      </w:r>
      <w:r>
        <w:rPr>
          <w:color w:val="000000"/>
          <w:sz w:val="24"/>
          <w:szCs w:val="24"/>
          <w:lang w:val="en-US"/>
        </w:rPr>
        <w:t>XX</w:t>
      </w:r>
      <w:r>
        <w:rPr>
          <w:color w:val="000000"/>
          <w:sz w:val="24"/>
          <w:szCs w:val="24"/>
        </w:rPr>
        <w:t xml:space="preserve"> в. Была предпринята попытка ограничить распространение препаратов опия. В 1911 - 1912 гг. в Гааге проводилась Международная конференция по опиуму, в которой принимали участие представители 12, в том числе и Россия. На конференции была выработана первая в мире Конвенция о наркотиках. Конвенция предусматривала меры, направленные на свертывание производства, торговли и употребления опиума. Конвенция также предполагала контроль и за медицинским применением наркотиков.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 Мировой войны наркомания стала серьезной социальной проблемой, а в некоторых районах потребление наркотиков приобрело размах бедствия.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Было принято решение возложить на международную организацию Лигу Наций контроль за международным сотрудничеством в области борьбы с распространением наркотиков, а также было принято два международных правовых акта: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Женевское соглашение о запрещении производства, внутренней торговли и использования очищенного опиума - от 11.02.25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Международная конвенция по опиуму, подписанная в Женеве 19.02.25. СССР присоединился к данной конвенции 29.11.36 г.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 не менее вопросы уголовно-правового преследования лиц, виновных в незаконном производстве и распространении наркотических веществ регулировались национальным, внутренним правом каждой отдельно взятой страны. 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Торговцы наркотиками стали объединяться в международные преступные организации, в связи с чем и возникла необходимость введения международных уголовно-правовых мер ответственности за преступления, связанные с наркотиками. Женевская конвенция о запрещении незаконной торговли наркотическими средствами от 26.06.36 г. предусматривала возможность выдачи преступника иностранному государству для привлечения к ответственности.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Третий этап международного сотрудничества в области борьбы с наркоманией начался с момента создания ООН.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1946 году ООН приняла резолюцию, которой утвердила комиссию по наркотическим средствам. В 1961 г. этой комиссией был выработан международный многосторонний договор о наркотических средствах.  СССР его подписал 13.12.64 г.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завершающую стадию создания системы международного контроля за производством и распространением наркотических веществ, можно отметить подписание 21.02.71 года в Нью-Йорке Конвенции о психотропных веществах.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менее интересными и нужными, на мой взгляд, представляются вопросы, касающиеся истории Отечества. Рассмотрим вопросы исторического развития правовых норм по контролю над наркотиками в этом аспекте.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первых лет существования СССР нашим государством создавалась система правовых мер, устанавливающих контроль за наркотическими веществами. Постановлением ЦИК и СНК от 23.05.28 г. было запрещено свободное обращение кокаина, героина, гашиша. Приказом Наркомздрава СССР от 11.11.38 г. были установлены Правила приема, хранения, отпуска сильнодействующих лекарственных препаратов в лечебных учреждениях страны.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стояли на месте и уголовно-правовые меры борьбы с наркоманией. Уголовный кодекс РСФСР 1926 г. предусматривал несколько норм, устанавливающих ответственность за незаконные операции с наркотическими веществами. Так, например, ст.104 предусматривала ответственность за изготовление, хранение и сбыт одурманивающих веществ, а также ответственность за содержание притонов, в том числе, в которых производится сбыт или потребление перечисленных веществ. Уголовному преследованию подвергались также незаконные операции с наркотиками и с сырьем для их производства.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уголовную ответственность по “наркотическим вопросам” предусматривали все УК всех союзных республик, принятые в 60-е годы.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Указом Президиума ВС СССР “Об усилении борьбы с наркоманией” от 25.04.74 г. в УК РСФСР были внесены дополнения, конкретизирующие более общие положения и предусматривающие более строгую ответственность “... за незаконное изготовление, хранение, приобретение, перевозку наркотиков...”.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Новое уголовное законодательство обобщает все наработки в этой сфере, делая новый конструктивный шаг в борьбе с наркотическими веществами их производителями и распространителями.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Этапы борьбы с пьянством и алкоголизмом  в СССР и России.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данным статистиков, про которых существует расхожее мнение, что они знают все, потребление алкогольных напитков в дореволюционной России было большим и составило к 1913 г. в перерасчете на чистый спирт 4, 5 литра на душу населения в месяц. В то время употреблялись в основном крепкие спиртные напитки, чаще - водка, которые, как известно, вызывает быстрое опьянение. Это приводило к смерти от “опоя”: в России, по данным тех же статистиков, на 1 миллион населения приходилось примерно 55 случаев смерти от острого алкогольного опьянения. В то же время во Франции, где потребление алкоголя было в семь раз выше, чем в России, но употреблялись в основном вина и пиво, приходилось в пять раз меньше случаев смерти от острого алкогольного опьянения.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Первое в России официальное общество трезвости было учреждено в 1872 году в селе Дейкаловка Полтавской губернии. К 1900 году в России действовали церковно-приходские и фабричные общества трезвости.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1909-1910 гг. состоялся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Всероссийский съезд по борьбе с пьянством, созванный в Петербурге, а затем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съезд, проходивший в Москве.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1911 году, во избежание массовых беспорядков, вызванных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Мировой войной, правительство запретило продажу крепких спиртных напитков, что было неправильно - население стало употреблять различного рода суррогаты алкоголя, стало процветать самогоноварение.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Советское правительство уделяло большое внимание искоренению алкоголизма. Постановление Совета Народных комиссаров от 19.12.19 г. “О воспрещении на территории РСФСР изготовления и продажи спирта, крепких алкогольных напитков” предусматривало меры наказания за самогоноварение, покупку, продажу самогона. Однако, не смотря на принятые меры, самогон оставался самым распространенным алкогольным напитком в стране, разрушенной Гражданской войной. Вследствие этого государство было вынуждено ввести монополию на производство спиртных напитков (Постановление ЦИК и СНК  СССР от 03.12.24 г.), а также была расширена продажа водки на 40%.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Одновременно с этим советское правительство ввело систему мероприятий по борьбе с алкоголизмом. Принятое постановление (“О мерах ограничения продажи спиртных напитков” от 04.03.27 г.) предусматривало запрещение продажи спиртных напитков малолетним лицам, и лицам, находящимся в состоянии опьянения.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борьбе с пьянством активизируется деятельность общественных организаций: май 1927 г. Постановление ВЦИК и СНК  СССР “Об организации местных специальных комиссий по вопросам алкоголизма”.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послевоенный период проблема алкоголизма встала особенно остро, что усугублялось тяжелым положением в стране, и работу по борьбе с алкоголизмом начинают вести органы внутренних дел и соответствующие подразделения здравоохранения. Организуются Медвытрезвители, наркологические кабинеты и диспансеры.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 не стояло на месте и законом стала устанавливаться ответственность за пьянство и появление в нетрезвом виде в общественных местах и учреждениях, а также уголовная ответственность за вовлечение несовершеннолетних в пьянство. В 1972 году была увеличена уголовная ответственность за изготовление, сбыт, хранение крепких спиртных напитков (ст. 158 УК). Было также введено принудительное лечение и трудовое перевоспитание алкоголиков. Устанавливались меры, направленные на повышение эффективности дисциплинарной, административной и уголовной ответственности за нарушения, связанные с пьянством и алкоголизмом.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Относительно политики союзных республик в этом вопросе - их законодательство, и меры  в общих чертах повторяли союзное и российское законодательство, что естественно в условиях тоталитаризма.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Медицинское и юридическое понятие алкоголизма и наркомании.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понимания алкоголизма и наркомании как явления необходимо дать толкование этих понятий с медицинской и юридической точки зрения.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62 УК РСФСР говорит о применении мер медицинского характера к хроническим алкоголикам и наркоманам.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медицинской литературе нет устоявшейся, точной терминологии. В справочнике по психиатрии термины “наркомания” и “токсикомания” равнозначны и описаны как состояние временной или хронической интоксикации, вызываемой употреблением натуральных или синтетических веществ (лекарственные препараты, пищевые и промышленные яды). 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 Токсикомания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определению Всемирной организации здравоохранения под токсикоманией (наркоманией) подразумевается состояние периодической или хронической интоксикации, вызванной натуральным или синтетическим веществом, опасное для индивида и общества. Такое состояние характеризуется влечением к данному веществу, тенденцией повышать дозу этого вещества, а также психической (а иногда и физической) зависимостью от эффекта этого вещества. (Пятницкая И.Н. “Клиническая наркология”).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Наркомания.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состояние периодической или хронической интоксикации натуральным или синтетическим наркотическим веществом, характеризующиеся влечением к данному веществу, а также психической и физической зависимостью от эффекта этого вещества.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Различие наркомании и токсикомании заключаются в предмете потребления. Наркоманию вызывают вещества, официально, в установленном законом порядке, признанные наркотическими и взятые под контроль в качестве таковых. Злоупотребление же другими веществами, не отнесенными к наркотическим и не взятыми в качестве таковых под контроль, но вызывающим привыкание и болезненное пристрастие, следует считать токсикоманией.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наркотических веществ и взятых под контроль в качестве таковых приведен в Единой Конвенции о наркотических веществах 1961 г.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 Алкоголизм.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Алкоголизм - это непреодолимое влечение к алкоголю, связанное с психической и физической зависимостью от него, приводящее к психическим расстройствам и к  личностным изменениям.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Пищевые алкогольные напитки представляют собой смеси воды и алкоголя в различных пропорциях. Их токсичность зависит от количества этанола.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Алкоголь может поступать в организм человека различными путями: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через желудочно-кишечный тракт;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через подкожное, внутривенное, ректальное вдыхание его паров.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Симптомы токсикомании и алкоголизма во многом схожи, т.к. алкогольное опьянение есть разновидность наркотической эйфории.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юридической и медицинской литературе наряду с термином “алкоголизм”  употребляется термин “пьянство”. Пьянство - это неумеренное употребление спиртных напитков людьми, у которых не сформировался синдром зависимости от алкоголя; в то время, как алкоголизм есть зависимость от алкоголя.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Юридическое понятие наркомании и алкоголизма существенно отличается от медицинского: здесь общественную опасность представляют не сами заболевания, а связанные с ними негативные социальные явления.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здесь необходимо учитывать, что потребление наркотических веществ по назначению врача не является наркоманией в правовом смысле, даже если такое назначение было неправильным. Уголовная и административная ответственность наступает только в случаях, когда будет доказано немедицинское потребление веществ, способных вызвать болезненную зависимость от них.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медицинских аспектов наркомании, токсикомании, алкоголизма позволяет говорить об их единой юридической природе, и, как следствие о единстве мер борьбы с этими явлениями и профилактикой их.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Общие вопросы ответственности за наркоманию и алкоголизм.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Действующее законодательство предусматривает меры борьбы с алкоголизмом и наркоманией.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Гражданский Кодекс РФ гласит, что гражданин, который вследствие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ГПК, и над ними устанавливается попечительство (ст.30 ГК, ст.ст.258, 259 ГПК).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Алкоголизм и наркомания как социальная проблема.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Негативные явления, порождаемые потреблением спиртных напитков, таят в себе большую опасность для общества. Потребление алкоголя прежде всего дурно влияет на здоровье людей. Злоупотребление алкоголем способствует развитию соматических и психических заболеваний, и это есть одна из причин смертности населения.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Частота несчастных случаев и травм у мужчин, употребляющих алкоголь, выше, чем у всего мужского населения страны. У алкоголиков идет снижение трудоспособности, ухудшение трудовой дисциплины. Пьянство также обуславливает высокий уровень преступности. Пьяные водители и пешеходы являются виновниками большинства ДТП.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Наркомания не в меньшей, а скорее наоборот, степени чем пьянство сопутствует преступности, т.к., во-первых, с целью завладения наркотиками или средствами для их приобретения наркоманы совершают тяжкие и особо тяжкие корыстные и корыстно-насильственные преступления. Во-вторых, наркоманы часто совершают преступления под непосредственным воздействием наркотиков на психику.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Взаимосвязь наркомании и преступности проявляется также в совершении противоправных действий, связанных с незаконными операциями с наркотиками (изготовление, хранение, сбыт, приобретение).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Наркомания - страшный недуг современного мира. Среди наркоманов высока смертность от потребления наркотиков, кроме того, наркомания трудно излечима.</w:t>
      </w:r>
    </w:p>
    <w:p w:rsidR="00DB036D" w:rsidRDefault="00DB036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Николаева З.А. Алкоголизм. Наркомания. Токсикомания. (Понятие. Вопросы квалификации. Рекомендации).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Ткачевский Ю.М. Уголовно-правовые меры борьбы с пьянством.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Пятницкая И.Н. Клиническая наркомания.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Гражданский Кодекс РФ. Часть 1.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Гражданско-Процессуальный Кодекс РФ.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Уголовный Кодекс РФ.</w:t>
      </w:r>
    </w:p>
    <w:p w:rsidR="00DB036D" w:rsidRDefault="00DB0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B036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B19"/>
    <w:multiLevelType w:val="singleLevel"/>
    <w:tmpl w:val="47C23B3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</w:abstractNum>
  <w:abstractNum w:abstractNumId="1">
    <w:nsid w:val="18A536C3"/>
    <w:multiLevelType w:val="singleLevel"/>
    <w:tmpl w:val="3410B89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295F4DA5"/>
    <w:multiLevelType w:val="singleLevel"/>
    <w:tmpl w:val="EFA2BF7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2E757665"/>
    <w:multiLevelType w:val="singleLevel"/>
    <w:tmpl w:val="B5F620B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F7F5ACD"/>
    <w:multiLevelType w:val="singleLevel"/>
    <w:tmpl w:val="80666FB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36C44D11"/>
    <w:multiLevelType w:val="singleLevel"/>
    <w:tmpl w:val="80666F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3FE02777"/>
    <w:multiLevelType w:val="singleLevel"/>
    <w:tmpl w:val="61A2E96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4A3F14B3"/>
    <w:multiLevelType w:val="singleLevel"/>
    <w:tmpl w:val="8A1CDD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</w:abstractNum>
  <w:abstractNum w:abstractNumId="8">
    <w:nsid w:val="723A7AAF"/>
    <w:multiLevelType w:val="singleLevel"/>
    <w:tmpl w:val="80666FB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77A139BA"/>
    <w:multiLevelType w:val="singleLevel"/>
    <w:tmpl w:val="AC0E05E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</w:abstractNum>
  <w:abstractNum w:abstractNumId="10">
    <w:nsid w:val="77AC597E"/>
    <w:multiLevelType w:val="singleLevel"/>
    <w:tmpl w:val="EC78767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VerticalDrawingGridEvery w:val="0"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4D5"/>
    <w:rsid w:val="00236A45"/>
    <w:rsid w:val="00CE3DD2"/>
    <w:rsid w:val="00D264D5"/>
    <w:rsid w:val="00D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0D48628-D824-4669-96A1-2655602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10091</Words>
  <Characters>5752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</vt:lpstr>
    </vt:vector>
  </TitlesOfParts>
  <Company>SerSoft - Ltd.</Company>
  <LinksUpToDate>false</LinksUpToDate>
  <CharactersWithSpaces>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</dc:title>
  <dc:subject/>
  <dc:creator>Ренжин Сергей Васильевич</dc:creator>
  <cp:keywords/>
  <dc:description/>
  <cp:lastModifiedBy>admin</cp:lastModifiedBy>
  <cp:revision>2</cp:revision>
  <dcterms:created xsi:type="dcterms:W3CDTF">2014-01-26T23:13:00Z</dcterms:created>
  <dcterms:modified xsi:type="dcterms:W3CDTF">2014-01-26T23:13:00Z</dcterms:modified>
</cp:coreProperties>
</file>