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DE" w:rsidRDefault="00DB12A7">
      <w:pPr>
        <w:ind w:firstLine="720"/>
        <w:jc w:val="both"/>
        <w:rPr>
          <w:rFonts w:ascii="Times New Roman" w:hAnsi="Times New Roman" w:cs="Times New Roman"/>
        </w:rPr>
      </w:pPr>
      <w:r>
        <w:rPr>
          <w:rFonts w:ascii="Times New Roman" w:hAnsi="Times New Roman" w:cs="Times New Roman"/>
        </w:rPr>
        <w:t>Понятие муниципального права сравнительно новое для отечественного госу</w:t>
      </w:r>
      <w:r>
        <w:rPr>
          <w:rFonts w:ascii="Times New Roman" w:hAnsi="Times New Roman" w:cs="Times New Roman"/>
        </w:rPr>
        <w:softHyphen/>
        <w:t>дарство ведения.  Слово «муниципалитет» происходит от латинского «municipiu</w:t>
      </w:r>
      <w:r>
        <w:rPr>
          <w:rFonts w:ascii="Times New Roman" w:hAnsi="Times New Roman" w:cs="Times New Roman"/>
        </w:rPr>
        <w:softHyphen/>
        <w:t>m», так в эпоху римской республики назывались города, пользовавшиеся правами самоуправления.  В настоящие время муниципалитет – это избираемое городское или сельское самоуправление.</w:t>
      </w:r>
    </w:p>
    <w:p w:rsidR="00BD28DE" w:rsidRDefault="00BD28DE">
      <w:pPr>
        <w:ind w:firstLine="720"/>
        <w:jc w:val="both"/>
        <w:rPr>
          <w:rFonts w:ascii="Times New Roman" w:hAnsi="Times New Roman" w:cs="Times New Roman"/>
        </w:rPr>
      </w:pPr>
    </w:p>
    <w:p w:rsidR="00BD28DE" w:rsidRDefault="00DB12A7">
      <w:pPr>
        <w:pStyle w:val="a3"/>
        <w:ind w:firstLine="720"/>
        <w:rPr>
          <w:rFonts w:ascii="Times New Roman" w:hAnsi="Times New Roman" w:cs="Times New Roman"/>
        </w:rPr>
      </w:pPr>
      <w:r>
        <w:rPr>
          <w:rFonts w:ascii="Times New Roman" w:hAnsi="Times New Roman" w:cs="Times New Roman"/>
        </w:rPr>
        <w:t>Понятие «муниципальное право РФ» характеризует вполне самостоятельное правовое образование в системе права РФ, хотя и не относиться к числу основных отраслей права. Таким образом, муниципальное право можно определить, как право местного самоуправления.  Местным самоуправление называется организация власти на местах, предполагающая самостоятельное решение населением вопросов местного характера и  управление муниципальной собственностью.  Местное самоуправление осуществляется гражданами путем различных форм прямого волеизъявления, а также через выборные и другие органы местной власти.</w:t>
      </w:r>
    </w:p>
    <w:p w:rsidR="00BD28DE" w:rsidRDefault="00BD28DE">
      <w:pPr>
        <w:ind w:firstLine="720"/>
        <w:jc w:val="both"/>
        <w:rPr>
          <w:rFonts w:ascii="Times New Roman" w:hAnsi="Times New Roman" w:cs="Times New Roman"/>
        </w:rPr>
      </w:pPr>
    </w:p>
    <w:p w:rsidR="00BD28DE" w:rsidRDefault="00DB12A7">
      <w:pPr>
        <w:tabs>
          <w:tab w:val="left" w:pos="993"/>
        </w:tabs>
        <w:ind w:firstLine="720"/>
        <w:jc w:val="both"/>
        <w:rPr>
          <w:rFonts w:ascii="Times New Roman" w:hAnsi="Times New Roman" w:cs="Times New Roman"/>
        </w:rPr>
      </w:pPr>
      <w:r>
        <w:rPr>
          <w:rFonts w:ascii="Times New Roman" w:hAnsi="Times New Roman" w:cs="Times New Roman"/>
        </w:rPr>
        <w:t>Все отношения, возникающие в процессе организации и действие местных органов управления, и призвано регулировать муниципальное право.  В частности оно  регулирует:</w:t>
      </w:r>
    </w:p>
    <w:p w:rsidR="00BD28DE" w:rsidRDefault="00DB12A7">
      <w:pPr>
        <w:numPr>
          <w:ilvl w:val="0"/>
          <w:numId w:val="5"/>
        </w:numPr>
        <w:tabs>
          <w:tab w:val="left" w:pos="993"/>
        </w:tabs>
        <w:ind w:left="0" w:firstLine="720"/>
        <w:jc w:val="both"/>
        <w:rPr>
          <w:rFonts w:ascii="Times New Roman" w:hAnsi="Times New Roman" w:cs="Times New Roman"/>
        </w:rPr>
      </w:pPr>
      <w:r>
        <w:rPr>
          <w:rFonts w:ascii="Times New Roman" w:hAnsi="Times New Roman" w:cs="Times New Roman"/>
        </w:rPr>
        <w:t>выбор населением организационных форм самоуправления, его структуры, формирования соответствующих органов;</w:t>
      </w:r>
    </w:p>
    <w:p w:rsidR="00BD28DE" w:rsidRDefault="00DB12A7">
      <w:pPr>
        <w:numPr>
          <w:ilvl w:val="0"/>
          <w:numId w:val="5"/>
        </w:numPr>
        <w:tabs>
          <w:tab w:val="left" w:pos="993"/>
        </w:tabs>
        <w:ind w:left="0" w:firstLine="720"/>
        <w:jc w:val="both"/>
        <w:rPr>
          <w:rFonts w:ascii="Times New Roman" w:hAnsi="Times New Roman" w:cs="Times New Roman"/>
        </w:rPr>
      </w:pPr>
      <w:r>
        <w:rPr>
          <w:rFonts w:ascii="Times New Roman" w:hAnsi="Times New Roman" w:cs="Times New Roman"/>
        </w:rPr>
        <w:t>управление муниципальной собственностью, хозяйством, формированием и исполнением местного бюджета;</w:t>
      </w:r>
    </w:p>
    <w:p w:rsidR="00BD28DE" w:rsidRDefault="00DB12A7">
      <w:pPr>
        <w:numPr>
          <w:ilvl w:val="0"/>
          <w:numId w:val="5"/>
        </w:numPr>
        <w:tabs>
          <w:tab w:val="left" w:pos="993"/>
        </w:tabs>
        <w:ind w:left="0" w:firstLine="720"/>
        <w:jc w:val="both"/>
        <w:rPr>
          <w:rFonts w:ascii="Times New Roman" w:hAnsi="Times New Roman" w:cs="Times New Roman"/>
        </w:rPr>
      </w:pPr>
      <w:r>
        <w:rPr>
          <w:rFonts w:ascii="Times New Roman" w:hAnsi="Times New Roman" w:cs="Times New Roman"/>
        </w:rPr>
        <w:t>осуществление органами местного самоуправления отдельных государственных полномочий, переданных им в соответствие с законодательными и правовыми актами федеральных органов власти и органов власти субъектов федерации;</w:t>
      </w:r>
    </w:p>
    <w:p w:rsidR="00BD28DE" w:rsidRDefault="00DB12A7">
      <w:pPr>
        <w:numPr>
          <w:ilvl w:val="0"/>
          <w:numId w:val="5"/>
        </w:numPr>
        <w:tabs>
          <w:tab w:val="left" w:pos="993"/>
        </w:tabs>
        <w:ind w:left="0" w:firstLine="720"/>
        <w:jc w:val="both"/>
        <w:rPr>
          <w:rFonts w:ascii="Times New Roman" w:hAnsi="Times New Roman" w:cs="Times New Roman"/>
        </w:rPr>
      </w:pPr>
      <w:r>
        <w:rPr>
          <w:rFonts w:ascii="Times New Roman" w:hAnsi="Times New Roman" w:cs="Times New Roman"/>
        </w:rPr>
        <w:t>реализацию органами местного самоуправления конституционного права на судебную защиту, на компенсацию расходов, возникающих в связи с возложением на них дополнительных расходов, а также в связи с неправомерными действиями органов государственной власти.</w:t>
      </w:r>
    </w:p>
    <w:p w:rsidR="00BD28DE" w:rsidRDefault="00BD28DE">
      <w:pPr>
        <w:ind w:firstLine="720"/>
        <w:jc w:val="both"/>
        <w:rPr>
          <w:rFonts w:ascii="Times New Roman" w:hAnsi="Times New Roman" w:cs="Times New Roman"/>
        </w:rPr>
      </w:pPr>
    </w:p>
    <w:p w:rsidR="00BD28DE" w:rsidRDefault="00DB12A7">
      <w:pPr>
        <w:pStyle w:val="2"/>
        <w:spacing w:before="0" w:after="0"/>
        <w:ind w:firstLine="720"/>
        <w:rPr>
          <w:rFonts w:ascii="Times New Roman" w:hAnsi="Times New Roman" w:cs="Times New Roman"/>
          <w:i w:val="0"/>
          <w:iCs w:val="0"/>
          <w:sz w:val="28"/>
          <w:szCs w:val="28"/>
        </w:rPr>
      </w:pPr>
      <w:bookmarkStart w:id="0" w:name="_Toc403735519"/>
      <w:bookmarkStart w:id="1" w:name="_Toc403892508"/>
      <w:bookmarkStart w:id="2" w:name="_Toc403893859"/>
      <w:r>
        <w:rPr>
          <w:rFonts w:ascii="Times New Roman" w:hAnsi="Times New Roman" w:cs="Times New Roman"/>
          <w:i w:val="0"/>
          <w:iCs w:val="0"/>
          <w:sz w:val="28"/>
          <w:szCs w:val="28"/>
        </w:rPr>
        <w:t>Местное самоуправление</w:t>
      </w:r>
      <w:bookmarkEnd w:id="0"/>
      <w:bookmarkEnd w:id="1"/>
      <w:bookmarkEnd w:id="2"/>
    </w:p>
    <w:p w:rsidR="00BD28DE" w:rsidRDefault="00BD28DE">
      <w:pPr>
        <w:ind w:firstLine="720"/>
        <w:jc w:val="both"/>
        <w:rPr>
          <w:rFonts w:ascii="Times New Roman" w:hAnsi="Times New Roman" w:cs="Times New Roman"/>
        </w:rPr>
      </w:pPr>
    </w:p>
    <w:p w:rsidR="00BD28DE" w:rsidRDefault="00DB12A7">
      <w:pPr>
        <w:pStyle w:val="21"/>
        <w:ind w:firstLine="720"/>
        <w:jc w:val="both"/>
        <w:rPr>
          <w:rFonts w:ascii="Times New Roman" w:hAnsi="Times New Roman" w:cs="Times New Roman"/>
        </w:rPr>
      </w:pPr>
      <w:r>
        <w:rPr>
          <w:rFonts w:ascii="Times New Roman" w:hAnsi="Times New Roman" w:cs="Times New Roman"/>
        </w:rPr>
        <w:t>Местное (муниципальное) самоуправление – одна из демократических основ системы управления обществом и государством, важнейший структурный элемент устройства власти в РФ. Пункт 2 статьи 3 Конституции РФ гласит</w:t>
      </w:r>
      <w:r>
        <w:rPr>
          <w:rFonts w:ascii="Times New Roman" w:hAnsi="Times New Roman" w:cs="Times New Roman"/>
          <w:b/>
          <w:bCs/>
        </w:rPr>
        <w:t>: «</w:t>
      </w:r>
      <w:r>
        <w:rPr>
          <w:rFonts w:ascii="Times New Roman" w:hAnsi="Times New Roman" w:cs="Times New Roman"/>
        </w:rPr>
        <w:t xml:space="preserve">Народ  осуществляет свою  власть непосредственно,  а  также через органы государственной  власти  и органы местного самоуправления».  Статья 12: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BD28DE" w:rsidRDefault="00DB12A7">
      <w:pPr>
        <w:pStyle w:val="a5"/>
        <w:ind w:firstLine="720"/>
        <w:rPr>
          <w:rFonts w:ascii="Times New Roman" w:hAnsi="Times New Roman" w:cs="Times New Roman"/>
        </w:rPr>
      </w:pPr>
      <w:r>
        <w:rPr>
          <w:rFonts w:ascii="Times New Roman" w:hAnsi="Times New Roman" w:cs="Times New Roman"/>
        </w:rPr>
        <w:t>Таким образом, местное самоуправление – это одна из форм реализации народом принадлежащей ему власти, предполагающая самостоятельное решение населением (под свою ответственность) вопросов локального значения, владения, пользования и распоряжения муниципальной собственностью. В соответствии со статьями 130 Конституции РФ местное самоуправление осуществятся:</w:t>
      </w:r>
    </w:p>
    <w:p w:rsidR="00BD28DE" w:rsidRDefault="00DB12A7">
      <w:pPr>
        <w:numPr>
          <w:ilvl w:val="0"/>
          <w:numId w:val="6"/>
        </w:numPr>
        <w:ind w:left="0" w:firstLine="720"/>
        <w:jc w:val="both"/>
        <w:rPr>
          <w:rFonts w:ascii="Times New Roman" w:hAnsi="Times New Roman" w:cs="Times New Roman"/>
        </w:rPr>
      </w:pPr>
      <w:r>
        <w:rPr>
          <w:rFonts w:ascii="Times New Roman" w:hAnsi="Times New Roman" w:cs="Times New Roman"/>
        </w:rPr>
        <w:t>Через референдумы, выборы, собрания и  сходы;</w:t>
      </w:r>
    </w:p>
    <w:p w:rsidR="00BD28DE" w:rsidRDefault="00DB12A7">
      <w:pPr>
        <w:numPr>
          <w:ilvl w:val="0"/>
          <w:numId w:val="6"/>
        </w:numPr>
        <w:ind w:left="0" w:firstLine="720"/>
        <w:jc w:val="both"/>
        <w:rPr>
          <w:rFonts w:ascii="Times New Roman" w:hAnsi="Times New Roman" w:cs="Times New Roman"/>
        </w:rPr>
      </w:pPr>
      <w:r>
        <w:rPr>
          <w:rFonts w:ascii="Times New Roman" w:hAnsi="Times New Roman" w:cs="Times New Roman"/>
        </w:rPr>
        <w:t>Посредством выборных и других органов местного самоуправления.</w:t>
      </w:r>
    </w:p>
    <w:p w:rsidR="00BD28DE" w:rsidRDefault="00BD28DE">
      <w:pPr>
        <w:ind w:firstLine="720"/>
        <w:jc w:val="both"/>
        <w:rPr>
          <w:rFonts w:ascii="Times New Roman" w:hAnsi="Times New Roman" w:cs="Times New Roman"/>
        </w:rPr>
      </w:pPr>
    </w:p>
    <w:p w:rsidR="00BD28DE" w:rsidRDefault="00DB12A7">
      <w:pPr>
        <w:pStyle w:val="21"/>
        <w:ind w:firstLine="720"/>
        <w:jc w:val="both"/>
        <w:rPr>
          <w:rFonts w:ascii="Times New Roman" w:hAnsi="Times New Roman" w:cs="Times New Roman"/>
        </w:rPr>
      </w:pPr>
      <w:r>
        <w:rPr>
          <w:rFonts w:ascii="Times New Roman" w:hAnsi="Times New Roman" w:cs="Times New Roman"/>
        </w:rPr>
        <w:t>Основные направления муниципальной деятельности характеризуются функ</w:t>
      </w:r>
      <w:r>
        <w:rPr>
          <w:rFonts w:ascii="Times New Roman" w:hAnsi="Times New Roman" w:cs="Times New Roman"/>
        </w:rPr>
        <w:softHyphen/>
        <w:t>циями местного самоуправления.  Перечень полномочий органов самоуправле</w:t>
      </w:r>
      <w:r>
        <w:rPr>
          <w:rFonts w:ascii="Times New Roman" w:hAnsi="Times New Roman" w:cs="Times New Roman"/>
        </w:rPr>
        <w:softHyphen/>
        <w:t>ния (под полномочиями мы будем понимать правовое выражение их деятельно</w:t>
      </w:r>
      <w:r>
        <w:rPr>
          <w:rFonts w:ascii="Times New Roman" w:hAnsi="Times New Roman" w:cs="Times New Roman"/>
        </w:rPr>
        <w:softHyphen/>
        <w:t>сти) позволяет выделить следующие основные функции:</w:t>
      </w:r>
    </w:p>
    <w:p w:rsidR="00BD28DE" w:rsidRDefault="00DB12A7">
      <w:pPr>
        <w:numPr>
          <w:ilvl w:val="0"/>
          <w:numId w:val="7"/>
        </w:numPr>
        <w:ind w:left="0" w:firstLine="720"/>
        <w:jc w:val="both"/>
        <w:rPr>
          <w:rFonts w:ascii="Times New Roman" w:hAnsi="Times New Roman" w:cs="Times New Roman"/>
        </w:rPr>
      </w:pPr>
      <w:r>
        <w:rPr>
          <w:rFonts w:ascii="Times New Roman" w:hAnsi="Times New Roman" w:cs="Times New Roman"/>
        </w:rPr>
        <w:t>обеспечение участия населения в решении местных дел (ст.131)</w:t>
      </w:r>
    </w:p>
    <w:p w:rsidR="00BD28DE" w:rsidRDefault="00DB12A7">
      <w:pPr>
        <w:numPr>
          <w:ilvl w:val="0"/>
          <w:numId w:val="13"/>
        </w:numPr>
        <w:ind w:left="0" w:firstLine="720"/>
        <w:rPr>
          <w:rFonts w:ascii="Times New Roman" w:hAnsi="Times New Roman" w:cs="Times New Roman"/>
        </w:rPr>
      </w:pPr>
      <w:r>
        <w:rPr>
          <w:rFonts w:ascii="Times New Roman" w:hAnsi="Times New Roman" w:cs="Times New Roman"/>
        </w:rPr>
        <w:t>управление муниципальной собственностью (ст. 132)</w:t>
      </w:r>
    </w:p>
    <w:p w:rsidR="00BD28DE" w:rsidRDefault="00DB12A7">
      <w:pPr>
        <w:numPr>
          <w:ilvl w:val="0"/>
          <w:numId w:val="13"/>
        </w:numPr>
        <w:ind w:left="0" w:firstLine="720"/>
        <w:rPr>
          <w:rFonts w:ascii="Times New Roman" w:hAnsi="Times New Roman" w:cs="Times New Roman"/>
        </w:rPr>
      </w:pPr>
      <w:r>
        <w:rPr>
          <w:rFonts w:ascii="Times New Roman" w:hAnsi="Times New Roman" w:cs="Times New Roman"/>
        </w:rPr>
        <w:t xml:space="preserve">обеспечение развития соответствующей территории </w:t>
      </w:r>
    </w:p>
    <w:p w:rsidR="00BD28DE" w:rsidRDefault="00DB12A7">
      <w:pPr>
        <w:numPr>
          <w:ilvl w:val="0"/>
          <w:numId w:val="7"/>
        </w:numPr>
        <w:ind w:left="0" w:firstLine="720"/>
        <w:jc w:val="both"/>
        <w:rPr>
          <w:rFonts w:ascii="Times New Roman" w:hAnsi="Times New Roman" w:cs="Times New Roman"/>
        </w:rPr>
      </w:pPr>
      <w:r>
        <w:rPr>
          <w:rFonts w:ascii="Times New Roman" w:hAnsi="Times New Roman" w:cs="Times New Roman"/>
        </w:rPr>
        <w:t>охрана общественного порядка (ст.132)</w:t>
      </w:r>
    </w:p>
    <w:p w:rsidR="00BD28DE" w:rsidRDefault="00DB12A7">
      <w:pPr>
        <w:numPr>
          <w:ilvl w:val="0"/>
          <w:numId w:val="7"/>
        </w:numPr>
        <w:ind w:left="0" w:firstLine="720"/>
        <w:jc w:val="both"/>
        <w:rPr>
          <w:rFonts w:ascii="Times New Roman" w:hAnsi="Times New Roman" w:cs="Times New Roman"/>
        </w:rPr>
      </w:pPr>
      <w:r>
        <w:rPr>
          <w:rFonts w:ascii="Times New Roman" w:hAnsi="Times New Roman" w:cs="Times New Roman"/>
        </w:rPr>
        <w:t>защита интересов и прав местного самоуправления, гарантированных Кон</w:t>
      </w:r>
      <w:r>
        <w:rPr>
          <w:rFonts w:ascii="Times New Roman" w:hAnsi="Times New Roman" w:cs="Times New Roman"/>
        </w:rPr>
        <w:softHyphen/>
        <w:t>ституцией РФ (ст. 133)</w:t>
      </w:r>
    </w:p>
    <w:p w:rsidR="00BD28DE" w:rsidRDefault="00DB12A7">
      <w:pPr>
        <w:numPr>
          <w:ilvl w:val="0"/>
          <w:numId w:val="12"/>
        </w:numPr>
        <w:ind w:left="0" w:firstLine="720"/>
        <w:rPr>
          <w:rFonts w:ascii="Times New Roman" w:hAnsi="Times New Roman" w:cs="Times New Roman"/>
        </w:rPr>
      </w:pPr>
      <w:r>
        <w:rPr>
          <w:rFonts w:ascii="Times New Roman" w:hAnsi="Times New Roman" w:cs="Times New Roman"/>
        </w:rPr>
        <w:t>обеспечение потребностей населения в социально-культурных, коммунально-бытовых и иных услугах</w:t>
      </w:r>
    </w:p>
    <w:p w:rsidR="00BD28DE" w:rsidRDefault="00BD28DE">
      <w:pPr>
        <w:ind w:firstLine="720"/>
        <w:jc w:val="both"/>
        <w:rPr>
          <w:rFonts w:ascii="Times New Roman" w:hAnsi="Times New Roman" w:cs="Times New Roman"/>
        </w:rPr>
      </w:pPr>
    </w:p>
    <w:p w:rsidR="00BD28DE" w:rsidRDefault="00DB12A7">
      <w:pPr>
        <w:ind w:firstLine="720"/>
        <w:jc w:val="both"/>
        <w:rPr>
          <w:rFonts w:ascii="Times New Roman" w:hAnsi="Times New Roman" w:cs="Times New Roman"/>
        </w:rPr>
      </w:pPr>
      <w:r>
        <w:rPr>
          <w:rFonts w:ascii="Times New Roman" w:hAnsi="Times New Roman" w:cs="Times New Roman"/>
        </w:rPr>
        <w:t xml:space="preserve">К принципам местного самоуправления относятся следующие основополагающие принципы: </w:t>
      </w:r>
    </w:p>
    <w:p w:rsidR="00BD28DE" w:rsidRDefault="00DB12A7">
      <w:pPr>
        <w:numPr>
          <w:ilvl w:val="0"/>
          <w:numId w:val="8"/>
        </w:numPr>
        <w:ind w:left="0" w:firstLine="720"/>
        <w:jc w:val="both"/>
        <w:rPr>
          <w:rFonts w:ascii="Times New Roman" w:hAnsi="Times New Roman" w:cs="Times New Roman"/>
        </w:rPr>
      </w:pPr>
      <w:r>
        <w:rPr>
          <w:rFonts w:ascii="Times New Roman" w:hAnsi="Times New Roman" w:cs="Times New Roman"/>
        </w:rPr>
        <w:t>самостоятельность решения населением всех вопросов местного значения</w:t>
      </w:r>
    </w:p>
    <w:p w:rsidR="00BD28DE" w:rsidRDefault="00DB12A7">
      <w:pPr>
        <w:numPr>
          <w:ilvl w:val="0"/>
          <w:numId w:val="8"/>
        </w:numPr>
        <w:ind w:left="0" w:firstLine="720"/>
        <w:jc w:val="both"/>
        <w:rPr>
          <w:rFonts w:ascii="Times New Roman" w:hAnsi="Times New Roman" w:cs="Times New Roman"/>
        </w:rPr>
      </w:pPr>
      <w:r>
        <w:rPr>
          <w:rFonts w:ascii="Times New Roman" w:hAnsi="Times New Roman" w:cs="Times New Roman"/>
        </w:rPr>
        <w:t>организационное обособление местного самоуправления в системе управления обществом и государством</w:t>
      </w:r>
    </w:p>
    <w:p w:rsidR="00BD28DE" w:rsidRDefault="00DB12A7">
      <w:pPr>
        <w:numPr>
          <w:ilvl w:val="0"/>
          <w:numId w:val="8"/>
        </w:numPr>
        <w:ind w:left="0" w:firstLine="720"/>
        <w:jc w:val="both"/>
        <w:rPr>
          <w:rFonts w:ascii="Times New Roman" w:hAnsi="Times New Roman" w:cs="Times New Roman"/>
        </w:rPr>
      </w:pPr>
      <w:r>
        <w:rPr>
          <w:rFonts w:ascii="Times New Roman" w:hAnsi="Times New Roman" w:cs="Times New Roman"/>
        </w:rPr>
        <w:t>многообразие организационных форм осуществления местного самоуправления</w:t>
      </w:r>
    </w:p>
    <w:p w:rsidR="00BD28DE" w:rsidRDefault="00DB12A7">
      <w:pPr>
        <w:numPr>
          <w:ilvl w:val="0"/>
          <w:numId w:val="8"/>
        </w:numPr>
        <w:ind w:left="0" w:firstLine="720"/>
        <w:jc w:val="both"/>
        <w:rPr>
          <w:rFonts w:ascii="Times New Roman" w:hAnsi="Times New Roman" w:cs="Times New Roman"/>
        </w:rPr>
      </w:pPr>
      <w:r>
        <w:rPr>
          <w:rFonts w:ascii="Times New Roman" w:hAnsi="Times New Roman" w:cs="Times New Roman"/>
        </w:rPr>
        <w:t xml:space="preserve">соразмерность полномочий местного самоуправления материально-финансовым ресурсам. </w:t>
      </w:r>
    </w:p>
    <w:p w:rsidR="00BD28DE" w:rsidRDefault="00BD28DE">
      <w:pPr>
        <w:ind w:firstLine="720"/>
        <w:jc w:val="both"/>
        <w:rPr>
          <w:rFonts w:ascii="Times New Roman" w:hAnsi="Times New Roman" w:cs="Times New Roman"/>
        </w:rPr>
      </w:pPr>
    </w:p>
    <w:p w:rsidR="00BD28DE" w:rsidRDefault="00DB12A7">
      <w:pPr>
        <w:pStyle w:val="3"/>
        <w:spacing w:before="0" w:after="0"/>
        <w:ind w:firstLine="720"/>
        <w:rPr>
          <w:rFonts w:ascii="Times New Roman" w:hAnsi="Times New Roman" w:cs="Times New Roman"/>
          <w:b/>
          <w:bCs/>
          <w:sz w:val="28"/>
          <w:szCs w:val="28"/>
        </w:rPr>
      </w:pPr>
      <w:bookmarkStart w:id="3" w:name="_Toc403735520"/>
      <w:bookmarkStart w:id="4" w:name="_Toc403892509"/>
      <w:bookmarkStart w:id="5" w:name="_Toc403893860"/>
      <w:r>
        <w:rPr>
          <w:rFonts w:ascii="Times New Roman" w:hAnsi="Times New Roman" w:cs="Times New Roman"/>
          <w:b/>
          <w:bCs/>
          <w:sz w:val="28"/>
          <w:szCs w:val="28"/>
        </w:rPr>
        <w:t>Органы местного самоуправления</w:t>
      </w:r>
      <w:bookmarkEnd w:id="3"/>
      <w:bookmarkEnd w:id="4"/>
      <w:bookmarkEnd w:id="5"/>
      <w:r>
        <w:rPr>
          <w:rFonts w:ascii="Times New Roman" w:hAnsi="Times New Roman" w:cs="Times New Roman"/>
          <w:b/>
          <w:bCs/>
          <w:sz w:val="28"/>
          <w:szCs w:val="28"/>
        </w:rPr>
        <w:t xml:space="preserve">  </w:t>
      </w:r>
    </w:p>
    <w:p w:rsidR="00BD28DE" w:rsidRDefault="00DB12A7">
      <w:pPr>
        <w:ind w:firstLine="720"/>
        <w:rPr>
          <w:rFonts w:ascii="Times New Roman" w:hAnsi="Times New Roman" w:cs="Times New Roman"/>
        </w:rPr>
      </w:pPr>
      <w:r>
        <w:rPr>
          <w:rFonts w:ascii="Times New Roman" w:hAnsi="Times New Roman" w:cs="Times New Roman"/>
        </w:rPr>
        <w:t>Анализ статей 3,12, а также главы 8 Конституции РФ показывает, что местное самоуправление, его органы не входят в систему государственной власти. Правда, они могут наделяться отдельными государственными полномочиями, участвовать в осуществлении государственных функций. И в этом качестве представляют собой государственно-властные органы, деятельность которых по реализации им полномочий подконтрольна государству. К органам местного самоуправления относятся:</w:t>
      </w:r>
    </w:p>
    <w:p w:rsidR="00BD28DE" w:rsidRDefault="00DB12A7">
      <w:pPr>
        <w:numPr>
          <w:ilvl w:val="0"/>
          <w:numId w:val="14"/>
        </w:numPr>
        <w:ind w:left="0" w:firstLine="720"/>
        <w:rPr>
          <w:rFonts w:ascii="Times New Roman" w:hAnsi="Times New Roman" w:cs="Times New Roman"/>
        </w:rPr>
      </w:pPr>
      <w:r>
        <w:rPr>
          <w:rFonts w:ascii="Times New Roman" w:hAnsi="Times New Roman" w:cs="Times New Roman"/>
        </w:rPr>
        <w:t>Представительные органы самоуправления</w:t>
      </w:r>
    </w:p>
    <w:p w:rsidR="00BD28DE" w:rsidRDefault="00DB12A7">
      <w:pPr>
        <w:numPr>
          <w:ilvl w:val="0"/>
          <w:numId w:val="14"/>
        </w:numPr>
        <w:ind w:left="0" w:firstLine="720"/>
        <w:rPr>
          <w:rFonts w:ascii="Times New Roman" w:hAnsi="Times New Roman" w:cs="Times New Roman"/>
        </w:rPr>
      </w:pPr>
      <w:r>
        <w:rPr>
          <w:rFonts w:ascii="Times New Roman" w:hAnsi="Times New Roman" w:cs="Times New Roman"/>
        </w:rPr>
        <w:t>Собрания, сходы граждан (в основном в небольших населенных пунктах)</w:t>
      </w:r>
    </w:p>
    <w:p w:rsidR="00BD28DE" w:rsidRDefault="00DB12A7">
      <w:pPr>
        <w:numPr>
          <w:ilvl w:val="0"/>
          <w:numId w:val="14"/>
        </w:numPr>
        <w:ind w:left="0" w:firstLine="720"/>
        <w:rPr>
          <w:rFonts w:ascii="Times New Roman" w:hAnsi="Times New Roman" w:cs="Times New Roman"/>
        </w:rPr>
      </w:pPr>
      <w:r>
        <w:rPr>
          <w:rFonts w:ascii="Times New Roman" w:hAnsi="Times New Roman" w:cs="Times New Roman"/>
        </w:rPr>
        <w:t>Главы местного самоуправления (глава администрации, мэр, и т.д.)</w:t>
      </w:r>
    </w:p>
    <w:p w:rsidR="00BD28DE" w:rsidRDefault="00DB12A7">
      <w:pPr>
        <w:numPr>
          <w:ilvl w:val="0"/>
          <w:numId w:val="14"/>
        </w:numPr>
        <w:ind w:left="0" w:firstLine="720"/>
        <w:rPr>
          <w:rFonts w:ascii="Times New Roman" w:hAnsi="Times New Roman" w:cs="Times New Roman"/>
        </w:rPr>
      </w:pPr>
      <w:r>
        <w:rPr>
          <w:rFonts w:ascii="Times New Roman" w:hAnsi="Times New Roman" w:cs="Times New Roman"/>
        </w:rPr>
        <w:t>Местная администрация, подконтрольная главе местного самоуправления</w:t>
      </w:r>
    </w:p>
    <w:p w:rsidR="00BD28DE" w:rsidRDefault="00BD28DE">
      <w:pPr>
        <w:pStyle w:val="a5"/>
        <w:ind w:firstLine="720"/>
        <w:rPr>
          <w:rFonts w:ascii="Times New Roman" w:hAnsi="Times New Roman" w:cs="Times New Roman"/>
        </w:rPr>
      </w:pPr>
    </w:p>
    <w:p w:rsidR="00BD28DE" w:rsidRDefault="00DB12A7">
      <w:pPr>
        <w:pStyle w:val="3"/>
        <w:spacing w:before="0" w:after="0"/>
        <w:ind w:firstLine="720"/>
        <w:rPr>
          <w:rFonts w:ascii="Times New Roman" w:hAnsi="Times New Roman" w:cs="Times New Roman"/>
          <w:b/>
          <w:bCs/>
          <w:sz w:val="28"/>
          <w:szCs w:val="28"/>
        </w:rPr>
      </w:pPr>
      <w:bookmarkStart w:id="6" w:name="_Toc403735521"/>
      <w:bookmarkStart w:id="7" w:name="_Toc403892510"/>
      <w:bookmarkStart w:id="8" w:name="_Toc403893861"/>
      <w:r>
        <w:rPr>
          <w:rFonts w:ascii="Times New Roman" w:hAnsi="Times New Roman" w:cs="Times New Roman"/>
          <w:b/>
          <w:bCs/>
          <w:sz w:val="28"/>
          <w:szCs w:val="28"/>
        </w:rPr>
        <w:t>Основы деятельности местного самоуправления</w:t>
      </w:r>
      <w:bookmarkEnd w:id="6"/>
      <w:bookmarkEnd w:id="7"/>
      <w:bookmarkEnd w:id="8"/>
    </w:p>
    <w:p w:rsidR="00BD28DE" w:rsidRDefault="00DB12A7">
      <w:pPr>
        <w:ind w:firstLine="720"/>
        <w:rPr>
          <w:rFonts w:ascii="Times New Roman" w:hAnsi="Times New Roman" w:cs="Times New Roman"/>
        </w:rPr>
      </w:pPr>
      <w:r>
        <w:rPr>
          <w:rFonts w:ascii="Times New Roman" w:hAnsi="Times New Roman" w:cs="Times New Roman"/>
        </w:rPr>
        <w:t>Территориальная основа местного самоуправления – это городские и сельские поселения. Однако, оно осуществляется и на других территориях с учетом исторических и иных местных традиций (район, сельский округ, и т.д.)</w:t>
      </w:r>
    </w:p>
    <w:p w:rsidR="00BD28DE" w:rsidRDefault="00DB12A7">
      <w:pPr>
        <w:ind w:firstLine="720"/>
        <w:rPr>
          <w:rFonts w:ascii="Times New Roman" w:hAnsi="Times New Roman" w:cs="Times New Roman"/>
        </w:rPr>
      </w:pPr>
      <w:r>
        <w:rPr>
          <w:rFonts w:ascii="Times New Roman" w:hAnsi="Times New Roman" w:cs="Times New Roman"/>
        </w:rPr>
        <w:t xml:space="preserve">Деятельности органов местного самоуправления основана на действующей Конституции и на правовых актах субъектов РФ, а также на основе положений местных представительских органов. </w:t>
      </w:r>
    </w:p>
    <w:p w:rsidR="00BD28DE" w:rsidRDefault="00DB12A7">
      <w:pPr>
        <w:ind w:firstLine="720"/>
        <w:rPr>
          <w:rFonts w:ascii="Times New Roman" w:hAnsi="Times New Roman" w:cs="Times New Roman"/>
        </w:rPr>
      </w:pPr>
      <w:r>
        <w:rPr>
          <w:rFonts w:ascii="Times New Roman" w:hAnsi="Times New Roman" w:cs="Times New Roman"/>
        </w:rPr>
        <w:t>Экономическая основа местного самоуправления – муниципальная собственность, к ней относятся жилищный фонд, нежилой фонд, бюджетные и внебюджетные средства, и т.д. Органы местного самоуправления имеют свою экономическую и финансовую базу, формируют бюджет, устанавливают местные налоги и сборы.</w:t>
      </w:r>
    </w:p>
    <w:p w:rsidR="00BD28DE" w:rsidRDefault="00BD28DE">
      <w:pPr>
        <w:pStyle w:val="a5"/>
        <w:ind w:firstLine="720"/>
        <w:rPr>
          <w:rFonts w:ascii="Times New Roman" w:hAnsi="Times New Roman" w:cs="Times New Roman"/>
        </w:rPr>
      </w:pPr>
    </w:p>
    <w:p w:rsidR="00BD28DE" w:rsidRDefault="00DB12A7">
      <w:pPr>
        <w:pStyle w:val="3"/>
        <w:spacing w:before="0" w:after="0"/>
        <w:ind w:firstLine="720"/>
        <w:rPr>
          <w:rFonts w:ascii="Times New Roman" w:hAnsi="Times New Roman" w:cs="Times New Roman"/>
          <w:b/>
          <w:bCs/>
          <w:sz w:val="28"/>
          <w:szCs w:val="28"/>
        </w:rPr>
      </w:pPr>
      <w:bookmarkStart w:id="9" w:name="_Toc403735522"/>
      <w:bookmarkStart w:id="10" w:name="_Toc403892511"/>
      <w:bookmarkStart w:id="11" w:name="_Toc403893862"/>
      <w:r>
        <w:rPr>
          <w:rFonts w:ascii="Times New Roman" w:hAnsi="Times New Roman" w:cs="Times New Roman"/>
          <w:b/>
          <w:bCs/>
          <w:sz w:val="28"/>
          <w:szCs w:val="28"/>
        </w:rPr>
        <w:t>Полномочия местного самоуправления</w:t>
      </w:r>
      <w:bookmarkEnd w:id="9"/>
      <w:bookmarkEnd w:id="10"/>
      <w:bookmarkEnd w:id="11"/>
      <w:r>
        <w:rPr>
          <w:rFonts w:ascii="Times New Roman" w:hAnsi="Times New Roman" w:cs="Times New Roman"/>
          <w:b/>
          <w:bCs/>
          <w:sz w:val="28"/>
          <w:szCs w:val="28"/>
        </w:rPr>
        <w:t xml:space="preserve"> </w:t>
      </w:r>
    </w:p>
    <w:p w:rsidR="00BD28DE" w:rsidRDefault="00DB12A7">
      <w:pPr>
        <w:ind w:firstLine="720"/>
        <w:rPr>
          <w:rFonts w:ascii="Times New Roman" w:hAnsi="Times New Roman" w:cs="Times New Roman"/>
        </w:rPr>
      </w:pPr>
      <w:r>
        <w:rPr>
          <w:rFonts w:ascii="Times New Roman" w:hAnsi="Times New Roman" w:cs="Times New Roman"/>
        </w:rPr>
        <w:t>Полномочия местного самоуправления, которые реализуются населением непосредственно, а также через выборные и другие органы местного самоуправления, включают: собственные полномочия местного самоуправления, а также отдельные государственные полномочия, переданные им государством.</w:t>
      </w:r>
    </w:p>
    <w:p w:rsidR="00BD28DE" w:rsidRDefault="00DB12A7">
      <w:pPr>
        <w:ind w:firstLine="720"/>
        <w:rPr>
          <w:rFonts w:ascii="Times New Roman" w:hAnsi="Times New Roman" w:cs="Times New Roman"/>
        </w:rPr>
      </w:pPr>
      <w:r>
        <w:rPr>
          <w:rFonts w:ascii="Times New Roman" w:hAnsi="Times New Roman" w:cs="Times New Roman"/>
        </w:rPr>
        <w:t>Глава местного самоуправления непосредственно или через образуемые им органы осуществляет управление муниципальным хозяйством, распоряжается имуществом и т.д. Издает постановления и распоряжения в пределах своих полномочий.</w:t>
      </w:r>
    </w:p>
    <w:p w:rsidR="00BD28DE" w:rsidRDefault="00DB12A7">
      <w:pPr>
        <w:ind w:firstLine="720"/>
        <w:rPr>
          <w:rFonts w:ascii="Times New Roman" w:hAnsi="Times New Roman" w:cs="Times New Roman"/>
        </w:rPr>
      </w:pPr>
      <w:r>
        <w:rPr>
          <w:rFonts w:ascii="Times New Roman" w:hAnsi="Times New Roman" w:cs="Times New Roman"/>
        </w:rPr>
        <w:t>Представительный орган местного самоуправления утверждает бюджет, устанавливает налоги и сборы, утверждает программы развития и т.д. Также осуществляют контроль за деятельностью главы администрации.</w:t>
      </w:r>
    </w:p>
    <w:p w:rsidR="00BD28DE" w:rsidRDefault="00DB12A7">
      <w:pPr>
        <w:ind w:firstLine="720"/>
        <w:rPr>
          <w:rFonts w:ascii="Times New Roman" w:hAnsi="Times New Roman" w:cs="Times New Roman"/>
        </w:rPr>
      </w:pPr>
      <w:r>
        <w:rPr>
          <w:rFonts w:ascii="Times New Roman" w:hAnsi="Times New Roman" w:cs="Times New Roman"/>
        </w:rPr>
        <w:t xml:space="preserve">Органы местного самоуправления организуют исполнение законов РФ, указов Президента, правовых актов субъектов РФ, на территории которых они находятся.  </w:t>
      </w:r>
    </w:p>
    <w:p w:rsidR="00BD28DE" w:rsidRDefault="00BD28DE">
      <w:pPr>
        <w:pStyle w:val="a5"/>
        <w:ind w:firstLine="720"/>
        <w:rPr>
          <w:rFonts w:ascii="Times New Roman" w:hAnsi="Times New Roman" w:cs="Times New Roman"/>
        </w:rPr>
      </w:pPr>
    </w:p>
    <w:p w:rsidR="00BD28DE" w:rsidRDefault="00DB12A7">
      <w:pPr>
        <w:pStyle w:val="3"/>
        <w:spacing w:before="0" w:after="0"/>
        <w:ind w:firstLine="720"/>
        <w:rPr>
          <w:rFonts w:ascii="Times New Roman" w:hAnsi="Times New Roman" w:cs="Times New Roman"/>
          <w:b/>
          <w:bCs/>
          <w:sz w:val="28"/>
          <w:szCs w:val="28"/>
        </w:rPr>
      </w:pPr>
      <w:bookmarkStart w:id="12" w:name="_Toc403735523"/>
      <w:bookmarkStart w:id="13" w:name="_Toc403892512"/>
      <w:bookmarkStart w:id="14" w:name="_Toc403893863"/>
      <w:r>
        <w:rPr>
          <w:rFonts w:ascii="Times New Roman" w:hAnsi="Times New Roman" w:cs="Times New Roman"/>
          <w:b/>
          <w:bCs/>
          <w:sz w:val="28"/>
          <w:szCs w:val="28"/>
        </w:rPr>
        <w:t>Гарантии правомочий местного самоуправления</w:t>
      </w:r>
      <w:bookmarkEnd w:id="12"/>
      <w:bookmarkEnd w:id="13"/>
      <w:bookmarkEnd w:id="14"/>
    </w:p>
    <w:p w:rsidR="00BD28DE" w:rsidRDefault="00DB12A7">
      <w:pPr>
        <w:ind w:firstLine="720"/>
        <w:rPr>
          <w:rFonts w:ascii="Times New Roman" w:hAnsi="Times New Roman" w:cs="Times New Roman"/>
        </w:rPr>
      </w:pPr>
      <w:r>
        <w:rPr>
          <w:rFonts w:ascii="Times New Roman" w:hAnsi="Times New Roman" w:cs="Times New Roman"/>
        </w:rPr>
        <w:t xml:space="preserve">Гарантии правомочий служат для того, чтобы обеспечить правовыми средствами самостоятельность органов местного самоуправления в решении местных вопросов и обеспечить условия для наиболее полной реализации прав местного самоуправления.  </w:t>
      </w:r>
    </w:p>
    <w:p w:rsidR="00BD28DE" w:rsidRDefault="00DB12A7">
      <w:pPr>
        <w:ind w:firstLine="720"/>
        <w:rPr>
          <w:rFonts w:ascii="Times New Roman" w:hAnsi="Times New Roman" w:cs="Times New Roman"/>
        </w:rPr>
      </w:pPr>
      <w:r>
        <w:rPr>
          <w:rFonts w:ascii="Times New Roman" w:hAnsi="Times New Roman" w:cs="Times New Roman"/>
        </w:rPr>
        <w:t>Конституция РФ закрепляет, что местное самоуправление в пределах своих полномочий самостоятельно, и устанавливает следующие положения:</w:t>
      </w:r>
    </w:p>
    <w:p w:rsidR="00BD28DE" w:rsidRDefault="00DB12A7">
      <w:pPr>
        <w:numPr>
          <w:ilvl w:val="0"/>
          <w:numId w:val="15"/>
        </w:numPr>
        <w:ind w:left="0" w:firstLine="720"/>
        <w:rPr>
          <w:rFonts w:ascii="Times New Roman" w:hAnsi="Times New Roman" w:cs="Times New Roman"/>
        </w:rPr>
      </w:pPr>
      <w:r>
        <w:rPr>
          <w:rFonts w:ascii="Times New Roman" w:hAnsi="Times New Roman" w:cs="Times New Roman"/>
        </w:rPr>
        <w:t>органы местного самоуправления не входят в систему органов государственной власти</w:t>
      </w:r>
    </w:p>
    <w:p w:rsidR="00BD28DE" w:rsidRDefault="00DB12A7">
      <w:pPr>
        <w:numPr>
          <w:ilvl w:val="0"/>
          <w:numId w:val="15"/>
        </w:numPr>
        <w:ind w:left="0" w:firstLine="720"/>
        <w:rPr>
          <w:rFonts w:ascii="Times New Roman" w:hAnsi="Times New Roman" w:cs="Times New Roman"/>
        </w:rPr>
      </w:pPr>
      <w:r>
        <w:rPr>
          <w:rFonts w:ascii="Times New Roman" w:hAnsi="Times New Roman" w:cs="Times New Roman"/>
        </w:rPr>
        <w:t xml:space="preserve">изменение границ территорий, в которых осуществляется местное самоуправление, допускается с учетом мнения населения </w:t>
      </w:r>
    </w:p>
    <w:p w:rsidR="00BD28DE" w:rsidRDefault="00DB12A7">
      <w:pPr>
        <w:numPr>
          <w:ilvl w:val="0"/>
          <w:numId w:val="15"/>
        </w:numPr>
        <w:ind w:left="0" w:firstLine="720"/>
        <w:rPr>
          <w:rFonts w:ascii="Times New Roman" w:hAnsi="Times New Roman" w:cs="Times New Roman"/>
        </w:rPr>
      </w:pPr>
      <w:r>
        <w:rPr>
          <w:rFonts w:ascii="Times New Roman" w:hAnsi="Times New Roman" w:cs="Times New Roman"/>
        </w:rPr>
        <w:t>структура органов местного самоуправления определяется население самостоятельно</w:t>
      </w:r>
    </w:p>
    <w:p w:rsidR="00BD28DE" w:rsidRDefault="00DB12A7">
      <w:pPr>
        <w:ind w:firstLine="720"/>
        <w:rPr>
          <w:rFonts w:ascii="Times New Roman" w:hAnsi="Times New Roman" w:cs="Times New Roman"/>
        </w:rPr>
      </w:pPr>
      <w:r>
        <w:rPr>
          <w:rFonts w:ascii="Times New Roman" w:hAnsi="Times New Roman" w:cs="Times New Roman"/>
        </w:rPr>
        <w:t>В целях защиты прав местного самоуправления и создания благоприятных возможностей для их наиболее полной реализации Конституция РФ (ст. 133) гарантирует:</w:t>
      </w:r>
    </w:p>
    <w:p w:rsidR="00BD28DE" w:rsidRDefault="00DB12A7">
      <w:pPr>
        <w:numPr>
          <w:ilvl w:val="0"/>
          <w:numId w:val="16"/>
        </w:numPr>
        <w:ind w:left="0" w:firstLine="720"/>
        <w:rPr>
          <w:rFonts w:ascii="Times New Roman" w:hAnsi="Times New Roman" w:cs="Times New Roman"/>
        </w:rPr>
      </w:pPr>
      <w:r>
        <w:rPr>
          <w:rFonts w:ascii="Times New Roman" w:hAnsi="Times New Roman" w:cs="Times New Roman"/>
        </w:rPr>
        <w:t>судебную защиту нарушенных прав местного самоуправления</w:t>
      </w:r>
    </w:p>
    <w:p w:rsidR="00BD28DE" w:rsidRDefault="00DB12A7">
      <w:pPr>
        <w:numPr>
          <w:ilvl w:val="0"/>
          <w:numId w:val="16"/>
        </w:numPr>
        <w:ind w:left="0" w:firstLine="720"/>
        <w:rPr>
          <w:rFonts w:ascii="Times New Roman" w:hAnsi="Times New Roman" w:cs="Times New Roman"/>
        </w:rPr>
      </w:pPr>
      <w:r>
        <w:rPr>
          <w:rFonts w:ascii="Times New Roman" w:hAnsi="Times New Roman" w:cs="Times New Roman"/>
        </w:rPr>
        <w:t>компенсацию дополнительных расходов, возникших в результате решений, принятых органами государственной власти</w:t>
      </w:r>
    </w:p>
    <w:p w:rsidR="00BD28DE" w:rsidRDefault="00DB12A7">
      <w:pPr>
        <w:numPr>
          <w:ilvl w:val="0"/>
          <w:numId w:val="16"/>
        </w:numPr>
        <w:ind w:left="0" w:firstLine="720"/>
        <w:rPr>
          <w:rFonts w:ascii="Times New Roman" w:hAnsi="Times New Roman" w:cs="Times New Roman"/>
        </w:rPr>
      </w:pPr>
      <w:r>
        <w:rPr>
          <w:rFonts w:ascii="Times New Roman" w:hAnsi="Times New Roman" w:cs="Times New Roman"/>
        </w:rPr>
        <w:t>гарантии местного самоуправления более детального закрепляются федеральным законодательством, а также правовыми актами субъектов РФ</w:t>
      </w:r>
    </w:p>
    <w:p w:rsidR="00BD28DE" w:rsidRDefault="00DB12A7">
      <w:pPr>
        <w:numPr>
          <w:ilvl w:val="0"/>
          <w:numId w:val="16"/>
        </w:numPr>
        <w:ind w:left="0" w:firstLine="720"/>
        <w:rPr>
          <w:rFonts w:ascii="Times New Roman" w:hAnsi="Times New Roman" w:cs="Times New Roman"/>
        </w:rPr>
      </w:pPr>
      <w:r>
        <w:rPr>
          <w:rFonts w:ascii="Times New Roman" w:hAnsi="Times New Roman" w:cs="Times New Roman"/>
        </w:rPr>
        <w:t xml:space="preserve">ряд важных гарантий содержит указ Президента РФ «О гарантиях местного самоуправления в РФ». В нем в частности, установлено, что решения органов самоуправления могут быть отменены лишь в судебном порядке. </w:t>
      </w:r>
    </w:p>
    <w:p w:rsidR="00BD28DE" w:rsidRDefault="00BD28DE">
      <w:pPr>
        <w:pStyle w:val="a5"/>
        <w:ind w:firstLine="720"/>
        <w:rPr>
          <w:rFonts w:ascii="Times New Roman" w:hAnsi="Times New Roman" w:cs="Times New Roman"/>
        </w:rPr>
      </w:pPr>
    </w:p>
    <w:p w:rsidR="00BD28DE" w:rsidRDefault="00DB12A7">
      <w:pPr>
        <w:pStyle w:val="2"/>
        <w:spacing w:before="0" w:after="0"/>
        <w:ind w:firstLine="720"/>
        <w:rPr>
          <w:rFonts w:ascii="Times New Roman" w:hAnsi="Times New Roman" w:cs="Times New Roman"/>
          <w:i w:val="0"/>
          <w:iCs w:val="0"/>
          <w:sz w:val="28"/>
          <w:szCs w:val="28"/>
        </w:rPr>
      </w:pPr>
      <w:bookmarkStart w:id="15" w:name="_Toc403892513"/>
      <w:bookmarkStart w:id="16" w:name="_Toc403893864"/>
      <w:bookmarkStart w:id="17" w:name="_Toc403735524"/>
      <w:r>
        <w:rPr>
          <w:rFonts w:ascii="Times New Roman" w:hAnsi="Times New Roman" w:cs="Times New Roman"/>
          <w:i w:val="0"/>
          <w:iCs w:val="0"/>
          <w:sz w:val="28"/>
          <w:szCs w:val="28"/>
        </w:rPr>
        <w:t>Местное самоуправление в городе Москве</w:t>
      </w:r>
      <w:bookmarkEnd w:id="15"/>
      <w:bookmarkEnd w:id="16"/>
    </w:p>
    <w:p w:rsidR="00BD28DE" w:rsidRDefault="00BD28DE">
      <w:pPr>
        <w:ind w:firstLine="720"/>
        <w:rPr>
          <w:rFonts w:ascii="Times New Roman" w:hAnsi="Times New Roman" w:cs="Times New Roman"/>
        </w:rPr>
      </w:pPr>
    </w:p>
    <w:p w:rsidR="00BD28DE" w:rsidRDefault="00DB12A7">
      <w:pPr>
        <w:pStyle w:val="a3"/>
        <w:ind w:firstLine="720"/>
        <w:rPr>
          <w:rFonts w:ascii="Times New Roman" w:hAnsi="Times New Roman" w:cs="Times New Roman"/>
        </w:rPr>
      </w:pPr>
      <w:r>
        <w:rPr>
          <w:rFonts w:ascii="Times New Roman" w:hAnsi="Times New Roman" w:cs="Times New Roman"/>
        </w:rPr>
        <w:t xml:space="preserve">Рассмотрим пример организации местного самоуправления в городе Москве.  Москва как субъект РФ имеет систему органов государственной власти, определяет самостоятельно в соответствии основами конституционного строя РФ и общими принципами организации представительных и исполнительных органов государственной власти, установленными федеральными законами. В связи с этим органы местного самоуправления обязаны в своих действиях руководствоваться законами города Москвы, регулирующими их действие на территории города.  Данные законы принимаются на основании действующей Конституции, что записано в статье 5 Устава города Москвы: «Жители Москвы в своей совокупности образуют городское сообщество и осуществляют самоуправление на основе статей 3,12,32,130-133 Конституции РФ», а также на основании закона РФ «Об общих принципах организации местного самоуправления в РФ» от 28 августа 1995 г. </w:t>
      </w:r>
    </w:p>
    <w:p w:rsidR="00BD28DE" w:rsidRDefault="00DB12A7">
      <w:pPr>
        <w:pStyle w:val="a3"/>
        <w:ind w:firstLine="720"/>
        <w:rPr>
          <w:rFonts w:ascii="Times New Roman" w:hAnsi="Times New Roman" w:cs="Times New Roman"/>
        </w:rPr>
      </w:pPr>
      <w:r>
        <w:rPr>
          <w:rFonts w:ascii="Times New Roman" w:hAnsi="Times New Roman" w:cs="Times New Roman"/>
        </w:rPr>
        <w:t xml:space="preserve">Основные положения местного самоуправления  заложены в законе о «Территориальном общественном самоуправлении в г. Москве» от 10 июля 1996 г. Он определяет права граждан на самоорганизацию, порядок организации и действия органов местного самоуправления, полномочия, права и обязанности. </w:t>
      </w:r>
    </w:p>
    <w:p w:rsidR="00BD28DE" w:rsidRDefault="00BD28DE">
      <w:pPr>
        <w:pStyle w:val="a3"/>
        <w:ind w:firstLine="720"/>
        <w:rPr>
          <w:rFonts w:ascii="Times New Roman" w:hAnsi="Times New Roman" w:cs="Times New Roman"/>
        </w:rPr>
      </w:pPr>
    </w:p>
    <w:p w:rsidR="00BD28DE" w:rsidRDefault="00DB12A7">
      <w:pPr>
        <w:pStyle w:val="3"/>
        <w:spacing w:before="0" w:after="0"/>
        <w:ind w:firstLine="720"/>
        <w:rPr>
          <w:rFonts w:ascii="Times New Roman" w:hAnsi="Times New Roman" w:cs="Times New Roman"/>
          <w:b/>
          <w:bCs/>
          <w:sz w:val="28"/>
          <w:szCs w:val="28"/>
        </w:rPr>
      </w:pPr>
      <w:bookmarkStart w:id="18" w:name="_Toc403893865"/>
      <w:r>
        <w:rPr>
          <w:rFonts w:ascii="Times New Roman" w:hAnsi="Times New Roman" w:cs="Times New Roman"/>
          <w:b/>
          <w:bCs/>
          <w:sz w:val="28"/>
          <w:szCs w:val="28"/>
        </w:rPr>
        <w:t>Принципы организации территориальных общин</w:t>
      </w:r>
      <w:bookmarkEnd w:id="18"/>
    </w:p>
    <w:p w:rsidR="00BD28DE" w:rsidRDefault="00DB12A7">
      <w:pPr>
        <w:pStyle w:val="a3"/>
        <w:ind w:firstLine="720"/>
        <w:rPr>
          <w:rFonts w:ascii="Times New Roman" w:hAnsi="Times New Roman" w:cs="Times New Roman"/>
        </w:rPr>
      </w:pPr>
      <w:r>
        <w:rPr>
          <w:rFonts w:ascii="Times New Roman" w:hAnsi="Times New Roman" w:cs="Times New Roman"/>
        </w:rPr>
        <w:t xml:space="preserve">Территориальное самоуправление в г. Москве – самоорганизация граждан для самостоятельного осуществления инициатив местного значения.  Любой житель достигших 18-летнего возраста может принимать участие или быть организатором органов местного самоуправления.  Закон дает также определение территориальной общины как  добровольной, самоуправляемой, некоммерческая организация, созданной по инициативе жителей микрорайона, улицы, дома и т.д. Высшим руководящим органом общины является собрание или конференция, которые избирают подотчетные органы – комитет (совет) и контрольную комиссию, для организации и непосредственного осуществления функций. К полномочиям территориальной общины законом отнесены следующие функции: защита прав и интересов граждан, организация акций милосердия и благотворительных акций, контроль над муниципальной собственностью, содействие органам правопорядка, контроль над соблюдением прав потребителей, работа с детьми и подростками, содействие в решении жилищных проблем, а также другие вопросы, переданные общине органами власти. Для регистрации общины необходимо представить: карту границ, документ об утверждении границ районным Собрание, список участников собрания (схода), протокол выдвижения делегатов конференции. С момента регистрации община приобретает гражданские права и принимает обязанности как юридическое лицо. Взаимодействие с органами власти осуществляется на основании договоров и соглашений, органы власти района содействуют созданию и деятельности общин на своей территории, осуществляют контроль. В случаи возникновения разногласий между органами власти и общиной рассматривает районное Собрание. </w:t>
      </w:r>
    </w:p>
    <w:p w:rsidR="00BD28DE" w:rsidRDefault="00BD28DE">
      <w:pPr>
        <w:pStyle w:val="a3"/>
        <w:ind w:firstLine="720"/>
        <w:rPr>
          <w:rFonts w:ascii="Times New Roman" w:hAnsi="Times New Roman" w:cs="Times New Roman"/>
        </w:rPr>
      </w:pPr>
    </w:p>
    <w:p w:rsidR="00BD28DE" w:rsidRDefault="00DB12A7">
      <w:pPr>
        <w:pStyle w:val="3"/>
        <w:spacing w:before="0" w:after="0"/>
        <w:ind w:firstLine="720"/>
        <w:rPr>
          <w:rFonts w:ascii="Times New Roman" w:hAnsi="Times New Roman" w:cs="Times New Roman"/>
          <w:b/>
          <w:bCs/>
          <w:sz w:val="28"/>
          <w:szCs w:val="28"/>
        </w:rPr>
      </w:pPr>
      <w:bookmarkStart w:id="19" w:name="_Toc403893866"/>
      <w:r>
        <w:rPr>
          <w:rFonts w:ascii="Times New Roman" w:hAnsi="Times New Roman" w:cs="Times New Roman"/>
          <w:b/>
          <w:bCs/>
          <w:sz w:val="28"/>
          <w:szCs w:val="28"/>
        </w:rPr>
        <w:t>Органы и средства общины</w:t>
      </w:r>
      <w:bookmarkEnd w:id="19"/>
      <w:r>
        <w:rPr>
          <w:rFonts w:ascii="Times New Roman" w:hAnsi="Times New Roman" w:cs="Times New Roman"/>
          <w:b/>
          <w:bCs/>
          <w:sz w:val="28"/>
          <w:szCs w:val="28"/>
        </w:rPr>
        <w:t xml:space="preserve"> </w:t>
      </w:r>
    </w:p>
    <w:p w:rsidR="00BD28DE" w:rsidRDefault="00DB12A7">
      <w:pPr>
        <w:pStyle w:val="a3"/>
        <w:ind w:firstLine="720"/>
        <w:rPr>
          <w:rFonts w:ascii="Times New Roman" w:hAnsi="Times New Roman" w:cs="Times New Roman"/>
        </w:rPr>
      </w:pPr>
      <w:r>
        <w:rPr>
          <w:rFonts w:ascii="Times New Roman" w:hAnsi="Times New Roman" w:cs="Times New Roman"/>
          <w:i/>
          <w:iCs/>
        </w:rPr>
        <w:t>Собрание</w:t>
      </w:r>
      <w:r>
        <w:rPr>
          <w:rFonts w:ascii="Times New Roman" w:hAnsi="Times New Roman" w:cs="Times New Roman"/>
        </w:rPr>
        <w:t xml:space="preserve"> (сход) или конференция является высшим органом и созывает комитетом (советом) или районной Управой не реже одного раза в год. В ее ведение находятся следующие вопросы: организация общины, изменение границ, устава, избрание органов общины, утверждение программы деятельности общины. </w:t>
      </w:r>
    </w:p>
    <w:p w:rsidR="00BD28DE" w:rsidRDefault="00DB12A7">
      <w:pPr>
        <w:pStyle w:val="a3"/>
        <w:ind w:firstLine="720"/>
        <w:rPr>
          <w:rFonts w:ascii="Times New Roman" w:hAnsi="Times New Roman" w:cs="Times New Roman"/>
        </w:rPr>
      </w:pPr>
      <w:r>
        <w:rPr>
          <w:rFonts w:ascii="Times New Roman" w:hAnsi="Times New Roman" w:cs="Times New Roman"/>
          <w:i/>
          <w:iCs/>
        </w:rPr>
        <w:t>Комитет</w:t>
      </w:r>
      <w:r>
        <w:rPr>
          <w:rFonts w:ascii="Times New Roman" w:hAnsi="Times New Roman" w:cs="Times New Roman"/>
        </w:rPr>
        <w:t xml:space="preserve"> является руководящим органом общины и после ее регистрации действует в качестве юридического лица от имени общины в соответствие с уставом. В его полномочиях находятся: заключение договоров с органами власти и другими организациями, принятие участия с правом совещательного голоса в заседаниях районного Собрания и администрации района, распоряжение финансовыми средствами, пользование собственностью, реализация других полномочий.  </w:t>
      </w:r>
    </w:p>
    <w:p w:rsidR="00BD28DE" w:rsidRDefault="00DB12A7">
      <w:pPr>
        <w:pStyle w:val="a3"/>
        <w:ind w:firstLine="720"/>
        <w:rPr>
          <w:rFonts w:ascii="Times New Roman" w:hAnsi="Times New Roman" w:cs="Times New Roman"/>
        </w:rPr>
      </w:pPr>
      <w:r>
        <w:rPr>
          <w:rFonts w:ascii="Times New Roman" w:hAnsi="Times New Roman" w:cs="Times New Roman"/>
          <w:i/>
          <w:iCs/>
        </w:rPr>
        <w:t>Контрольная комиссия</w:t>
      </w:r>
      <w:r>
        <w:rPr>
          <w:rFonts w:ascii="Times New Roman" w:hAnsi="Times New Roman" w:cs="Times New Roman"/>
        </w:rPr>
        <w:t xml:space="preserve"> является контрольным органом общины и создается для проверки и контроля финансовой деятельности комитета, подотчетна только собранию или конференции, может привлекать аудиторские организации, также на нее могут быть возложены функции по контролю над выполнением устава.</w:t>
      </w:r>
    </w:p>
    <w:p w:rsidR="00BD28DE" w:rsidRDefault="00DB12A7">
      <w:pPr>
        <w:pStyle w:val="a3"/>
        <w:ind w:firstLine="720"/>
        <w:rPr>
          <w:rFonts w:ascii="Times New Roman" w:hAnsi="Times New Roman" w:cs="Times New Roman"/>
        </w:rPr>
      </w:pPr>
      <w:r>
        <w:rPr>
          <w:rFonts w:ascii="Times New Roman" w:hAnsi="Times New Roman" w:cs="Times New Roman"/>
          <w:i/>
          <w:iCs/>
        </w:rPr>
        <w:t>Финансовые средства</w:t>
      </w:r>
      <w:r>
        <w:rPr>
          <w:rFonts w:ascii="Times New Roman" w:hAnsi="Times New Roman" w:cs="Times New Roman"/>
        </w:rPr>
        <w:t xml:space="preserve"> общины состоят из средств бюджетного финансирования из фондов районной Управы, города и т.п., собственных средств полуученых от дохода по оказанию услуг населению, по акциям, от взносов и пожертвований. Контроль над поступлением и расходование финансовых средств осуществляет контрольная комиссия. </w:t>
      </w:r>
    </w:p>
    <w:p w:rsidR="00BD28DE" w:rsidRDefault="00DB12A7">
      <w:pPr>
        <w:pStyle w:val="a3"/>
        <w:ind w:firstLine="720"/>
        <w:rPr>
          <w:rFonts w:ascii="Times New Roman" w:hAnsi="Times New Roman" w:cs="Times New Roman"/>
        </w:rPr>
      </w:pPr>
      <w:r>
        <w:rPr>
          <w:rFonts w:ascii="Times New Roman" w:hAnsi="Times New Roman" w:cs="Times New Roman"/>
        </w:rPr>
        <w:t xml:space="preserve">В </w:t>
      </w:r>
      <w:r>
        <w:rPr>
          <w:rFonts w:ascii="Times New Roman" w:hAnsi="Times New Roman" w:cs="Times New Roman"/>
          <w:i/>
          <w:iCs/>
        </w:rPr>
        <w:t>собственности общины</w:t>
      </w:r>
      <w:r>
        <w:rPr>
          <w:rFonts w:ascii="Times New Roman" w:hAnsi="Times New Roman" w:cs="Times New Roman"/>
        </w:rPr>
        <w:t xml:space="preserve"> могут находиться кооперативные средства населения, жилые, нежилые, иные построенные сооружения, другое имущество, переданное городом на основе правовых актов. Управление собственностью общины осуществляет комитет. Он также имеет право на договорной основе осуществлять управление собственность города и других юридических лиц.</w:t>
      </w:r>
    </w:p>
    <w:p w:rsidR="00BD28DE" w:rsidRDefault="00DB12A7">
      <w:pPr>
        <w:ind w:firstLine="720"/>
        <w:rPr>
          <w:rFonts w:ascii="Times New Roman" w:hAnsi="Times New Roman" w:cs="Times New Roman"/>
        </w:rPr>
      </w:pPr>
      <w:r>
        <w:rPr>
          <w:rFonts w:ascii="Times New Roman" w:hAnsi="Times New Roman" w:cs="Times New Roman"/>
        </w:rPr>
        <w:t>Органы общины несут ответственность перед жителями соответствующие территории, основания и вид ответственности определяется уставом общины. Ответственность наступает в случае нарушения законов, уставов общины, утраты доверия со стороны жителей. С другой стороны жители соответствующей территории ни в целом, ни индивидуально не отвечают за действия комитета (совета). Деятельность общины прекращается решением собрания, конференции или решением суда.  С иском в суд могут обращаться Управа, префект, Дума, Мэр, органы юстиции и прокуратура. Имущество и финансовые средства, оставшиеся после удовлетворения требований кредиторов, передаются районной Управе для использования в интересах жителей.</w:t>
      </w:r>
    </w:p>
    <w:p w:rsidR="00BD28DE" w:rsidRDefault="00BD28DE">
      <w:pPr>
        <w:ind w:firstLine="720"/>
        <w:rPr>
          <w:rFonts w:ascii="Times New Roman" w:hAnsi="Times New Roman" w:cs="Times New Roman"/>
        </w:rPr>
      </w:pPr>
    </w:p>
    <w:p w:rsidR="00BD28DE" w:rsidRDefault="00DB12A7">
      <w:pPr>
        <w:ind w:firstLine="720"/>
        <w:rPr>
          <w:rFonts w:ascii="Times New Roman" w:hAnsi="Times New Roman" w:cs="Times New Roman"/>
        </w:rPr>
      </w:pPr>
      <w:r>
        <w:rPr>
          <w:rFonts w:ascii="Times New Roman" w:hAnsi="Times New Roman" w:cs="Times New Roman"/>
        </w:rPr>
        <w:t>Таки образом территориальная община является важным элементом управления в демократическом государстве, способствующая более полному выражению прав и свобод граждан, участия их в управление государства.  В реферате были рассмотрены основные понятия и принципы организации местного самоуправления заложенье в Конституции РФ, а также на примере конкретного  субъекта РФ, местные законы, регулирующие действие территориального самоуправления.</w:t>
      </w:r>
    </w:p>
    <w:p w:rsidR="00BD28DE" w:rsidRDefault="00BD28DE">
      <w:pPr>
        <w:ind w:firstLine="720"/>
        <w:rPr>
          <w:rFonts w:ascii="Times New Roman" w:hAnsi="Times New Roman" w:cs="Times New Roman"/>
        </w:rPr>
      </w:pPr>
    </w:p>
    <w:p w:rsidR="00BD28DE" w:rsidRDefault="00DB12A7">
      <w:pPr>
        <w:pStyle w:val="3"/>
        <w:spacing w:before="0" w:after="0"/>
        <w:ind w:firstLine="720"/>
        <w:rPr>
          <w:rFonts w:ascii="Times New Roman" w:hAnsi="Times New Roman" w:cs="Times New Roman"/>
          <w:b/>
          <w:bCs/>
          <w:sz w:val="28"/>
          <w:szCs w:val="28"/>
        </w:rPr>
      </w:pPr>
      <w:bookmarkStart w:id="20" w:name="_Toc403892516"/>
      <w:bookmarkStart w:id="21" w:name="_Toc403893869"/>
      <w:bookmarkEnd w:id="17"/>
      <w:r>
        <w:rPr>
          <w:rFonts w:ascii="Times New Roman" w:hAnsi="Times New Roman" w:cs="Times New Roman"/>
          <w:b/>
          <w:bCs/>
          <w:sz w:val="28"/>
          <w:szCs w:val="28"/>
        </w:rPr>
        <w:t>Литература</w:t>
      </w:r>
      <w:bookmarkEnd w:id="20"/>
      <w:bookmarkEnd w:id="21"/>
    </w:p>
    <w:p w:rsidR="00BD28DE" w:rsidRDefault="00DB12A7">
      <w:pPr>
        <w:numPr>
          <w:ilvl w:val="0"/>
          <w:numId w:val="17"/>
        </w:numPr>
        <w:ind w:left="0" w:firstLine="720"/>
        <w:rPr>
          <w:rFonts w:ascii="Times New Roman" w:hAnsi="Times New Roman" w:cs="Times New Roman"/>
        </w:rPr>
      </w:pPr>
      <w:r>
        <w:rPr>
          <w:rFonts w:ascii="Times New Roman" w:hAnsi="Times New Roman" w:cs="Times New Roman"/>
        </w:rPr>
        <w:t>Конституция РФ</w:t>
      </w:r>
    </w:p>
    <w:p w:rsidR="00BD28DE" w:rsidRDefault="00DB12A7">
      <w:pPr>
        <w:numPr>
          <w:ilvl w:val="0"/>
          <w:numId w:val="17"/>
        </w:numPr>
        <w:ind w:left="0" w:firstLine="720"/>
        <w:rPr>
          <w:rFonts w:ascii="Times New Roman" w:hAnsi="Times New Roman" w:cs="Times New Roman"/>
        </w:rPr>
      </w:pPr>
      <w:r>
        <w:rPr>
          <w:rFonts w:ascii="Times New Roman" w:hAnsi="Times New Roman" w:cs="Times New Roman"/>
        </w:rPr>
        <w:t>Основы государства и права; под ред. О.Е. Кутафина, М., Юрист, 1994</w:t>
      </w:r>
    </w:p>
    <w:p w:rsidR="00BD28DE" w:rsidRDefault="00DB12A7">
      <w:pPr>
        <w:numPr>
          <w:ilvl w:val="0"/>
          <w:numId w:val="17"/>
        </w:numPr>
        <w:ind w:left="0" w:firstLine="720"/>
        <w:rPr>
          <w:rFonts w:ascii="Times New Roman" w:hAnsi="Times New Roman" w:cs="Times New Roman"/>
        </w:rPr>
      </w:pPr>
      <w:r>
        <w:rPr>
          <w:rFonts w:ascii="Times New Roman" w:hAnsi="Times New Roman" w:cs="Times New Roman"/>
        </w:rPr>
        <w:t>Законы города Москвы (1994-1996), М, 1997</w:t>
      </w:r>
    </w:p>
    <w:p w:rsidR="00BD28DE" w:rsidRDefault="00BD28DE">
      <w:pPr>
        <w:ind w:firstLine="720"/>
        <w:jc w:val="both"/>
        <w:rPr>
          <w:rFonts w:ascii="Times New Roman" w:hAnsi="Times New Roman" w:cs="Times New Roman"/>
        </w:rPr>
      </w:pPr>
      <w:bookmarkStart w:id="22" w:name="_GoBack"/>
      <w:bookmarkEnd w:id="22"/>
    </w:p>
    <w:sectPr w:rsidR="00BD28DE">
      <w:footerReference w:type="default" r:id="rId7"/>
      <w:footerReference w:type="first" r:id="rId8"/>
      <w:pgSz w:w="11906" w:h="16838" w:code="9"/>
      <w:pgMar w:top="1134" w:right="1134" w:bottom="1134" w:left="1134"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8DE" w:rsidRDefault="00DB12A7">
      <w:r>
        <w:separator/>
      </w:r>
    </w:p>
  </w:endnote>
  <w:endnote w:type="continuationSeparator" w:id="0">
    <w:p w:rsidR="00BD28DE" w:rsidRDefault="00DB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DE" w:rsidRDefault="00DB12A7">
    <w:pPr>
      <w:pStyle w:val="a9"/>
      <w:framePr w:wrap="auto" w:vAnchor="text" w:hAnchor="margin" w:xAlign="center" w:y="1"/>
      <w:rPr>
        <w:rStyle w:val="ab"/>
        <w:sz w:val="20"/>
        <w:szCs w:val="20"/>
      </w:rPr>
    </w:pPr>
    <w:r>
      <w:rPr>
        <w:rStyle w:val="ab"/>
        <w:sz w:val="20"/>
        <w:szCs w:val="20"/>
      </w:rPr>
      <w:fldChar w:fldCharType="begin"/>
    </w:r>
    <w:r>
      <w:rPr>
        <w:rStyle w:val="ab"/>
        <w:sz w:val="20"/>
        <w:szCs w:val="20"/>
      </w:rPr>
      <w:instrText xml:space="preserve">PAGE  </w:instrText>
    </w:r>
    <w:r>
      <w:rPr>
        <w:rStyle w:val="ab"/>
        <w:sz w:val="20"/>
        <w:szCs w:val="20"/>
      </w:rPr>
      <w:fldChar w:fldCharType="separate"/>
    </w:r>
    <w:r>
      <w:rPr>
        <w:rStyle w:val="ab"/>
        <w:noProof/>
        <w:sz w:val="20"/>
        <w:szCs w:val="20"/>
      </w:rPr>
      <w:t>1</w:t>
    </w:r>
    <w:r>
      <w:rPr>
        <w:rStyle w:val="ab"/>
        <w:sz w:val="20"/>
        <w:szCs w:val="20"/>
      </w:rPr>
      <w:fldChar w:fldCharType="end"/>
    </w:r>
  </w:p>
  <w:p w:rsidR="00BD28DE" w:rsidRDefault="00BD28DE">
    <w:pPr>
      <w:pStyle w:val="a9"/>
      <w:framePr w:wrap="auto" w:vAnchor="text" w:hAnchor="page" w:x="1801" w:y="3"/>
      <w:rPr>
        <w:rStyle w:val="ab"/>
        <w:sz w:val="20"/>
        <w:szCs w:val="20"/>
      </w:rPr>
    </w:pPr>
  </w:p>
  <w:p w:rsidR="00BD28DE" w:rsidRDefault="00BD28DE">
    <w:pPr>
      <w:pStyle w:val="a9"/>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DE" w:rsidRDefault="00DB12A7">
    <w:pPr>
      <w:pStyle w:val="a9"/>
      <w:jc w:val="center"/>
      <w:rPr>
        <w:sz w:val="20"/>
        <w:szCs w:val="20"/>
      </w:rPr>
    </w:pPr>
    <w:r>
      <w:rPr>
        <w:sz w:val="20"/>
        <w:szCs w:val="20"/>
      </w:rPr>
      <w:t>Москва 1997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8DE" w:rsidRDefault="00DB12A7">
      <w:r>
        <w:separator/>
      </w:r>
    </w:p>
  </w:footnote>
  <w:footnote w:type="continuationSeparator" w:id="0">
    <w:p w:rsidR="00BD28DE" w:rsidRDefault="00DB1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453"/>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
    <w:nsid w:val="08B70694"/>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
    <w:nsid w:val="09BC2F8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
    <w:nsid w:val="104029E9"/>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4">
    <w:nsid w:val="161679D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5">
    <w:nsid w:val="1D021764"/>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6">
    <w:nsid w:val="222407D0"/>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7">
    <w:nsid w:val="2A9C6A71"/>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8">
    <w:nsid w:val="2D3621C4"/>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9">
    <w:nsid w:val="35CD2953"/>
    <w:multiLevelType w:val="singleLevel"/>
    <w:tmpl w:val="0C09000F"/>
    <w:lvl w:ilvl="0">
      <w:start w:val="1"/>
      <w:numFmt w:val="decimal"/>
      <w:lvlText w:val="%1."/>
      <w:lvlJc w:val="left"/>
      <w:pPr>
        <w:tabs>
          <w:tab w:val="num" w:pos="360"/>
        </w:tabs>
        <w:ind w:left="360" w:hanging="360"/>
      </w:pPr>
    </w:lvl>
  </w:abstractNum>
  <w:abstractNum w:abstractNumId="10">
    <w:nsid w:val="39082736"/>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1">
    <w:nsid w:val="4CD00BA6"/>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2">
    <w:nsid w:val="4D631171"/>
    <w:multiLevelType w:val="singleLevel"/>
    <w:tmpl w:val="0C09000F"/>
    <w:lvl w:ilvl="0">
      <w:start w:val="1"/>
      <w:numFmt w:val="decimal"/>
      <w:lvlText w:val="%1."/>
      <w:lvlJc w:val="left"/>
      <w:pPr>
        <w:tabs>
          <w:tab w:val="num" w:pos="360"/>
        </w:tabs>
        <w:ind w:left="360" w:hanging="360"/>
      </w:pPr>
    </w:lvl>
  </w:abstractNum>
  <w:abstractNum w:abstractNumId="13">
    <w:nsid w:val="4DF57562"/>
    <w:multiLevelType w:val="singleLevel"/>
    <w:tmpl w:val="E13C4D2A"/>
    <w:lvl w:ilvl="0">
      <w:start w:val="1"/>
      <w:numFmt w:val="lowerLetter"/>
      <w:lvlText w:val="%1)"/>
      <w:lvlJc w:val="left"/>
      <w:pPr>
        <w:tabs>
          <w:tab w:val="num" w:pos="360"/>
        </w:tabs>
        <w:ind w:left="360" w:hanging="360"/>
      </w:pPr>
      <w:rPr>
        <w:rFonts w:ascii="Times New Roman" w:hAnsi="Times New Roman" w:cs="Times New Roman" w:hint="default"/>
      </w:rPr>
    </w:lvl>
  </w:abstractNum>
  <w:abstractNum w:abstractNumId="14">
    <w:nsid w:val="5A8C7FDA"/>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5">
    <w:nsid w:val="5FBF7500"/>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6">
    <w:nsid w:val="7DD702E9"/>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9"/>
  </w:num>
  <w:num w:numId="3">
    <w:abstractNumId w:val="6"/>
  </w:num>
  <w:num w:numId="4">
    <w:abstractNumId w:val="13"/>
  </w:num>
  <w:num w:numId="5">
    <w:abstractNumId w:val="16"/>
  </w:num>
  <w:num w:numId="6">
    <w:abstractNumId w:val="11"/>
  </w:num>
  <w:num w:numId="7">
    <w:abstractNumId w:val="1"/>
  </w:num>
  <w:num w:numId="8">
    <w:abstractNumId w:val="15"/>
  </w:num>
  <w:num w:numId="9">
    <w:abstractNumId w:val="14"/>
  </w:num>
  <w:num w:numId="10">
    <w:abstractNumId w:val="8"/>
  </w:num>
  <w:num w:numId="11">
    <w:abstractNumId w:val="3"/>
  </w:num>
  <w:num w:numId="12">
    <w:abstractNumId w:val="5"/>
  </w:num>
  <w:num w:numId="13">
    <w:abstractNumId w:val="4"/>
  </w:num>
  <w:num w:numId="14">
    <w:abstractNumId w:val="0"/>
  </w:num>
  <w:num w:numId="15">
    <w:abstractNumId w:val="10"/>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2A7"/>
    <w:rsid w:val="00BD28DE"/>
    <w:rsid w:val="00D22B1E"/>
    <w:rsid w:val="00DB1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744336-DA60-42BF-BCA4-8759750D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jc w:val="center"/>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Body Text"/>
    <w:basedOn w:val="a"/>
    <w:link w:val="a4"/>
    <w:uiPriority w:val="99"/>
    <w:pPr>
      <w:jc w:val="both"/>
    </w:pPr>
  </w:style>
  <w:style w:type="character" w:customStyle="1" w:styleId="a4">
    <w:name w:val="Основной текст Знак"/>
    <w:basedOn w:val="a0"/>
    <w:link w:val="a3"/>
    <w:uiPriority w:val="99"/>
    <w:semiHidden/>
    <w:rPr>
      <w:rFonts w:ascii="Times New Roman CYR" w:hAnsi="Times New Roman CYR" w:cs="Times New Roman CYR"/>
      <w:sz w:val="24"/>
      <w:szCs w:val="24"/>
    </w:rPr>
  </w:style>
  <w:style w:type="paragraph" w:styleId="21">
    <w:name w:val="Body Text 2"/>
    <w:basedOn w:val="a"/>
    <w:link w:val="22"/>
    <w:uiPriority w:val="99"/>
  </w:style>
  <w:style w:type="character" w:customStyle="1" w:styleId="22">
    <w:name w:val="Основной текст 2 Знак"/>
    <w:basedOn w:val="a0"/>
    <w:link w:val="21"/>
    <w:uiPriority w:val="99"/>
    <w:semiHidden/>
    <w:rPr>
      <w:rFonts w:ascii="Times New Roman CYR" w:hAnsi="Times New Roman CYR" w:cs="Times New Roman CYR"/>
      <w:sz w:val="24"/>
      <w:szCs w:val="24"/>
    </w:rPr>
  </w:style>
  <w:style w:type="paragraph" w:styleId="a5">
    <w:name w:val="Plain Text"/>
    <w:basedOn w:val="a"/>
    <w:link w:val="a6"/>
    <w:uiPriority w:val="99"/>
    <w:rPr>
      <w:rFonts w:ascii="Courier New" w:hAnsi="Courier New" w:cs="Courier New"/>
    </w:rPr>
  </w:style>
  <w:style w:type="character" w:customStyle="1" w:styleId="a6">
    <w:name w:val="Текст Знак"/>
    <w:basedOn w:val="a0"/>
    <w:link w:val="a5"/>
    <w:uiPriority w:val="99"/>
    <w:semiHidden/>
    <w:rPr>
      <w:rFonts w:ascii="Courier New" w:hAnsi="Courier New" w:cs="Courier New"/>
      <w:sz w:val="20"/>
      <w:szCs w:val="20"/>
    </w:r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 w:type="paragraph" w:styleId="11">
    <w:name w:val="toc 1"/>
    <w:basedOn w:val="a"/>
    <w:next w:val="a"/>
    <w:autoRedefine/>
    <w:uiPriority w:val="99"/>
    <w:pPr>
      <w:spacing w:before="360"/>
    </w:pPr>
    <w:rPr>
      <w:rFonts w:ascii="Arial" w:hAnsi="Arial" w:cs="Arial"/>
      <w:b/>
      <w:bCs/>
      <w:caps/>
    </w:rPr>
  </w:style>
  <w:style w:type="paragraph" w:styleId="23">
    <w:name w:val="toc 2"/>
    <w:basedOn w:val="a"/>
    <w:next w:val="a"/>
    <w:autoRedefine/>
    <w:uiPriority w:val="99"/>
    <w:pPr>
      <w:spacing w:before="240"/>
    </w:pPr>
    <w:rPr>
      <w:b/>
      <w:bCs/>
      <w:sz w:val="20"/>
      <w:szCs w:val="20"/>
    </w:rPr>
  </w:style>
  <w:style w:type="paragraph" w:styleId="31">
    <w:name w:val="toc 3"/>
    <w:basedOn w:val="a"/>
    <w:next w:val="a"/>
    <w:autoRedefine/>
    <w:uiPriority w:val="99"/>
    <w:pPr>
      <w:ind w:left="240"/>
    </w:pPr>
    <w:rPr>
      <w:sz w:val="20"/>
      <w:szCs w:val="20"/>
    </w:rPr>
  </w:style>
  <w:style w:type="paragraph" w:styleId="41">
    <w:name w:val="toc 4"/>
    <w:basedOn w:val="a"/>
    <w:next w:val="a"/>
    <w:autoRedefine/>
    <w:uiPriority w:val="99"/>
    <w:pPr>
      <w:ind w:left="480"/>
    </w:pPr>
    <w:rPr>
      <w:sz w:val="20"/>
      <w:szCs w:val="20"/>
    </w:rPr>
  </w:style>
  <w:style w:type="paragraph" w:styleId="5">
    <w:name w:val="toc 5"/>
    <w:basedOn w:val="a"/>
    <w:next w:val="a"/>
    <w:autoRedefine/>
    <w:uiPriority w:val="99"/>
    <w:pPr>
      <w:ind w:left="720"/>
    </w:pPr>
    <w:rPr>
      <w:sz w:val="20"/>
      <w:szCs w:val="20"/>
    </w:rPr>
  </w:style>
  <w:style w:type="paragraph" w:styleId="6">
    <w:name w:val="toc 6"/>
    <w:basedOn w:val="a"/>
    <w:next w:val="a"/>
    <w:autoRedefine/>
    <w:uiPriority w:val="99"/>
    <w:pPr>
      <w:ind w:left="960"/>
    </w:pPr>
    <w:rPr>
      <w:sz w:val="20"/>
      <w:szCs w:val="20"/>
    </w:rPr>
  </w:style>
  <w:style w:type="paragraph" w:styleId="7">
    <w:name w:val="toc 7"/>
    <w:basedOn w:val="a"/>
    <w:next w:val="a"/>
    <w:autoRedefine/>
    <w:uiPriority w:val="99"/>
    <w:pPr>
      <w:ind w:left="1200"/>
    </w:pPr>
    <w:rPr>
      <w:sz w:val="20"/>
      <w:szCs w:val="20"/>
    </w:rPr>
  </w:style>
  <w:style w:type="paragraph" w:styleId="8">
    <w:name w:val="toc 8"/>
    <w:basedOn w:val="a"/>
    <w:next w:val="a"/>
    <w:autoRedefine/>
    <w:uiPriority w:val="99"/>
    <w:pPr>
      <w:ind w:left="1440"/>
    </w:pPr>
    <w:rPr>
      <w:sz w:val="20"/>
      <w:szCs w:val="20"/>
    </w:rPr>
  </w:style>
  <w:style w:type="paragraph" w:styleId="9">
    <w:name w:val="toc 9"/>
    <w:basedOn w:val="a"/>
    <w:next w:val="a"/>
    <w:autoRedefine/>
    <w:uiPriority w:val="99"/>
    <w:pPr>
      <w:ind w:left="1680"/>
    </w:pPr>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CYR" w:hAnsi="Times New Roman CYR" w:cs="Times New Roman CYR"/>
      <w:sz w:val="24"/>
      <w:szCs w:val="24"/>
    </w:rPr>
  </w:style>
  <w:style w:type="character" w:styleId="ab">
    <w:name w:val="page number"/>
    <w:basedOn w:val="a0"/>
    <w:uiPriority w:val="99"/>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2016</Words>
  <Characters>11492</Characters>
  <Application>Microsoft Office Word</Application>
  <DocSecurity>0</DocSecurity>
  <Lines>95</Lines>
  <Paragraphs>26</Paragraphs>
  <ScaleCrop>false</ScaleCrop>
  <Company>InterTrust</Company>
  <LinksUpToDate>false</LinksUpToDate>
  <CharactersWithSpaces>13482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муниципального права </dc:title>
  <dc:subject/>
  <dc:creator>Ivan</dc:creator>
  <cp:keywords/>
  <dc:description/>
  <cp:lastModifiedBy>admin</cp:lastModifiedBy>
  <cp:revision>2</cp:revision>
  <dcterms:created xsi:type="dcterms:W3CDTF">2014-02-19T03:53:00Z</dcterms:created>
  <dcterms:modified xsi:type="dcterms:W3CDTF">2014-02-19T03:53:00Z</dcterms:modified>
</cp:coreProperties>
</file>