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6C4786" w:rsidRDefault="006C4786" w:rsidP="006C4786">
      <w:pPr>
        <w:suppressAutoHyphens/>
        <w:spacing w:after="0" w:line="360" w:lineRule="auto"/>
        <w:ind w:firstLine="709"/>
        <w:jc w:val="center"/>
        <w:rPr>
          <w:rFonts w:ascii="Times New Roman" w:hAnsi="Times New Roman"/>
          <w:bCs/>
          <w:sz w:val="28"/>
          <w:szCs w:val="28"/>
          <w:lang w:val="en-US" w:eastAsia="ru-RU"/>
        </w:rPr>
      </w:pPr>
    </w:p>
    <w:p w:rsidR="00980041" w:rsidRPr="009474AA" w:rsidRDefault="00C651EF" w:rsidP="006C4786">
      <w:pPr>
        <w:suppressAutoHyphens/>
        <w:spacing w:after="0" w:line="360" w:lineRule="auto"/>
        <w:ind w:firstLine="709"/>
        <w:jc w:val="center"/>
        <w:rPr>
          <w:rFonts w:ascii="Times New Roman" w:hAnsi="Times New Roman"/>
          <w:bCs/>
          <w:sz w:val="28"/>
          <w:szCs w:val="28"/>
          <w:lang w:eastAsia="ru-RU"/>
        </w:rPr>
      </w:pPr>
      <w:r w:rsidRPr="006C4786">
        <w:rPr>
          <w:rFonts w:ascii="Times New Roman" w:hAnsi="Times New Roman"/>
          <w:bCs/>
          <w:sz w:val="28"/>
          <w:szCs w:val="28"/>
          <w:lang w:eastAsia="ru-RU"/>
        </w:rPr>
        <w:t xml:space="preserve">Место и роль АРЕ в процесс экономической интеграции </w:t>
      </w:r>
      <w:r w:rsidR="006C4786" w:rsidRPr="006C4786">
        <w:rPr>
          <w:rFonts w:ascii="Times New Roman" w:hAnsi="Times New Roman"/>
          <w:bCs/>
          <w:sz w:val="28"/>
          <w:szCs w:val="28"/>
          <w:lang w:eastAsia="ru-RU"/>
        </w:rPr>
        <w:t>А</w:t>
      </w:r>
      <w:r w:rsidRPr="006C4786">
        <w:rPr>
          <w:rFonts w:ascii="Times New Roman" w:hAnsi="Times New Roman"/>
          <w:bCs/>
          <w:sz w:val="28"/>
          <w:szCs w:val="28"/>
          <w:lang w:eastAsia="ru-RU"/>
        </w:rPr>
        <w:t xml:space="preserve">рабского </w:t>
      </w:r>
      <w:r w:rsidR="006C4786" w:rsidRPr="006C4786">
        <w:rPr>
          <w:rFonts w:ascii="Times New Roman" w:hAnsi="Times New Roman"/>
          <w:bCs/>
          <w:sz w:val="28"/>
          <w:szCs w:val="28"/>
          <w:lang w:eastAsia="ru-RU"/>
        </w:rPr>
        <w:t>В</w:t>
      </w:r>
      <w:r w:rsidRPr="006C4786">
        <w:rPr>
          <w:rFonts w:ascii="Times New Roman" w:hAnsi="Times New Roman"/>
          <w:bCs/>
          <w:sz w:val="28"/>
          <w:szCs w:val="28"/>
          <w:lang w:eastAsia="ru-RU"/>
        </w:rPr>
        <w:t>остока</w:t>
      </w:r>
    </w:p>
    <w:p w:rsidR="00951883" w:rsidRPr="00FC44A7" w:rsidRDefault="00951883" w:rsidP="006C4786">
      <w:pPr>
        <w:suppressAutoHyphens/>
        <w:spacing w:after="0" w:line="360" w:lineRule="auto"/>
        <w:ind w:firstLine="709"/>
        <w:jc w:val="center"/>
        <w:rPr>
          <w:rFonts w:ascii="Times New Roman" w:hAnsi="Times New Roman"/>
          <w:bCs/>
          <w:color w:val="FFFFFF"/>
          <w:sz w:val="28"/>
          <w:szCs w:val="28"/>
          <w:lang w:val="en-US" w:eastAsia="ru-RU"/>
        </w:rPr>
      </w:pPr>
      <w:r w:rsidRPr="00FC44A7">
        <w:rPr>
          <w:rFonts w:ascii="Times New Roman" w:hAnsi="Times New Roman"/>
          <w:bCs/>
          <w:color w:val="FFFFFF"/>
          <w:sz w:val="28"/>
          <w:szCs w:val="28"/>
          <w:lang w:val="en-US" w:eastAsia="ru-RU"/>
        </w:rPr>
        <w:t>арабский египет сотрудничество экономический</w:t>
      </w:r>
    </w:p>
    <w:p w:rsidR="006C4786" w:rsidRDefault="006C4786">
      <w:pPr>
        <w:rPr>
          <w:rFonts w:ascii="Times New Roman" w:hAnsi="Times New Roman"/>
          <w:sz w:val="28"/>
          <w:szCs w:val="28"/>
          <w:lang w:eastAsia="ru-RU"/>
        </w:rPr>
      </w:pPr>
      <w:r>
        <w:rPr>
          <w:rFonts w:ascii="Times New Roman" w:hAnsi="Times New Roman"/>
          <w:sz w:val="28"/>
          <w:szCs w:val="28"/>
          <w:lang w:eastAsia="ru-RU"/>
        </w:rPr>
        <w:br w:type="page"/>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Одной из важнейших задач политики АРЕ в регионе Арабского Востока на современном историческом этапе является активизация межарабского сотрудничества в торгово-экономической сфере. Процесс экономической интеграции в арабском мире, запущенный в 50–60-е годы </w:t>
      </w:r>
      <w:r w:rsidRPr="006C4786">
        <w:rPr>
          <w:rFonts w:ascii="Times New Roman" w:hAnsi="Times New Roman"/>
          <w:sz w:val="28"/>
          <w:szCs w:val="28"/>
          <w:lang w:val="en-US" w:eastAsia="ru-RU"/>
        </w:rPr>
        <w:t>XX</w:t>
      </w:r>
      <w:r w:rsidRPr="006C4786">
        <w:rPr>
          <w:rFonts w:ascii="Times New Roman" w:hAnsi="Times New Roman"/>
          <w:sz w:val="28"/>
          <w:szCs w:val="28"/>
          <w:lang w:eastAsia="ru-RU"/>
        </w:rPr>
        <w:t xml:space="preserve"> века в рамках ЛАГ, согласно заявлениям арабских руководителей и принятым государствами региона документам, на протяжении длительного времени оставался одним из важнейших направлений всей системы межарабских отношений. Вместе с тем сам ход интеграции проходил медленно, болезненно, испытывая на себе влияние политических факторов, в числе которых главными были продолжавшийся арабо-израильский конфликт и межарабские противоречия различного уровня и характера.</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На рубеже </w:t>
      </w:r>
      <w:r w:rsidRPr="006C4786">
        <w:rPr>
          <w:rFonts w:ascii="Times New Roman" w:hAnsi="Times New Roman"/>
          <w:sz w:val="28"/>
          <w:szCs w:val="28"/>
          <w:lang w:val="en-US" w:eastAsia="ru-RU"/>
        </w:rPr>
        <w:t>XX</w:t>
      </w:r>
      <w:r w:rsidRPr="006C4786">
        <w:rPr>
          <w:rFonts w:ascii="Times New Roman" w:hAnsi="Times New Roman"/>
          <w:sz w:val="28"/>
          <w:szCs w:val="28"/>
          <w:lang w:eastAsia="ru-RU"/>
        </w:rPr>
        <w:t>–</w:t>
      </w:r>
      <w:r w:rsidRPr="006C4786">
        <w:rPr>
          <w:rFonts w:ascii="Times New Roman" w:hAnsi="Times New Roman"/>
          <w:sz w:val="28"/>
          <w:szCs w:val="28"/>
          <w:lang w:val="en-US" w:eastAsia="ru-RU"/>
        </w:rPr>
        <w:t>XXI</w:t>
      </w:r>
      <w:r w:rsidRPr="006C4786">
        <w:rPr>
          <w:rFonts w:ascii="Times New Roman" w:hAnsi="Times New Roman"/>
          <w:sz w:val="28"/>
          <w:szCs w:val="28"/>
          <w:lang w:eastAsia="ru-RU"/>
        </w:rPr>
        <w:t xml:space="preserve"> вв. уровень межарабской торговли, а также активность участия одной арабской страны в экономических проектах на территории другой оставались весьма низкими. Несмотря на тенденцию к некоторому увеличению, в исследуемый период объем межарабской торговли составлял всего около 8% от всего т</w:t>
      </w:r>
      <w:r w:rsidR="009474AA">
        <w:rPr>
          <w:rFonts w:ascii="Times New Roman" w:hAnsi="Times New Roman"/>
          <w:sz w:val="28"/>
          <w:szCs w:val="28"/>
          <w:lang w:eastAsia="ru-RU"/>
        </w:rPr>
        <w:t>оргового оборота арабских стран</w:t>
      </w:r>
      <w:r w:rsidRPr="006C4786">
        <w:rPr>
          <w:rFonts w:ascii="Times New Roman" w:hAnsi="Times New Roman"/>
          <w:sz w:val="28"/>
          <w:szCs w:val="28"/>
          <w:lang w:eastAsia="ru-RU"/>
        </w:rPr>
        <w:t xml:space="preserve">. Одной из причин этого была схожесть экономических структур государств региона, ориентированных преимущественно на экспорт углеводородных ресурсов, что затрудняло кооперацию и обмен труда в рамках иных интеграционных объединений. Крайне незначительными были также межарабские инвестиции. Так, из 1 трлн. долларов арабских капиталов, вложенных в 90-х годах – начале </w:t>
      </w:r>
      <w:r w:rsidRPr="006C4786">
        <w:rPr>
          <w:rFonts w:ascii="Times New Roman" w:hAnsi="Times New Roman"/>
          <w:sz w:val="28"/>
          <w:szCs w:val="28"/>
          <w:lang w:val="en-US" w:eastAsia="ru-RU"/>
        </w:rPr>
        <w:t>XXI</w:t>
      </w:r>
      <w:r w:rsidRPr="006C4786">
        <w:rPr>
          <w:rFonts w:ascii="Times New Roman" w:hAnsi="Times New Roman"/>
          <w:sz w:val="28"/>
          <w:szCs w:val="28"/>
          <w:lang w:eastAsia="ru-RU"/>
        </w:rPr>
        <w:t xml:space="preserve"> века в экономические проекты в различных странах мира, только 15 млрд. долларов были инвестированы арабскими странами в другие страны арабского региона. Низкая доля общеарабской торговли </w:t>
      </w:r>
      <w:r w:rsidR="009474AA">
        <w:rPr>
          <w:rFonts w:ascii="Times New Roman" w:hAnsi="Times New Roman"/>
          <w:sz w:val="28"/>
          <w:szCs w:val="28"/>
          <w:lang w:eastAsia="ru-RU"/>
        </w:rPr>
        <w:t>в мировом масштабе – всего 2,5%</w:t>
      </w:r>
      <w:r w:rsidRPr="006C4786">
        <w:rPr>
          <w:rFonts w:ascii="Times New Roman" w:hAnsi="Times New Roman"/>
          <w:sz w:val="28"/>
          <w:szCs w:val="28"/>
          <w:lang w:eastAsia="ru-RU"/>
        </w:rPr>
        <w:t xml:space="preserve"> – свидетельствовала о слабой конкурентоспособности экономики стран Арабского Востока в условиях, когда мировая торговля переживала период либерализации, сопровождающийся снижением или отменой таможенных барьеров и взаимопроникновением товаров и услуг. Неразвитость промышленного сектора, недифференцированная структура экспорта, привязанность к доходам от энергоресурсов, учитывая вступление арабских стран во Всемирную торговую организацию (ВТО), делали и делают экономики арабских стран менее устойчивыми и менее гибкими перед лицо</w:t>
      </w:r>
      <w:r w:rsidR="009474AA">
        <w:rPr>
          <w:rFonts w:ascii="Times New Roman" w:hAnsi="Times New Roman"/>
          <w:sz w:val="28"/>
          <w:szCs w:val="28"/>
          <w:lang w:eastAsia="ru-RU"/>
        </w:rPr>
        <w:t xml:space="preserve">м транснациональных корпораций. </w:t>
      </w:r>
      <w:r w:rsidRPr="006C4786">
        <w:rPr>
          <w:rFonts w:ascii="Times New Roman" w:hAnsi="Times New Roman"/>
          <w:sz w:val="28"/>
          <w:szCs w:val="28"/>
          <w:lang w:eastAsia="ru-RU"/>
        </w:rPr>
        <w:t>По мнению сторонников тесного межарабского сотрудничества, противостоять издержкам наступления глобализации можно лишь укреплением региональной экономической интеграции, которая должна способствовать включению арабских стран в процесс глобализации и одновременно быть средством обеспечен</w:t>
      </w:r>
      <w:r w:rsidR="009474AA">
        <w:rPr>
          <w:rFonts w:ascii="Times New Roman" w:hAnsi="Times New Roman"/>
          <w:sz w:val="28"/>
          <w:szCs w:val="28"/>
          <w:lang w:eastAsia="ru-RU"/>
        </w:rPr>
        <w:t>ия прочности арабского единства</w:t>
      </w:r>
      <w:r w:rsidRPr="006C4786">
        <w:rPr>
          <w:rFonts w:ascii="Times New Roman" w:hAnsi="Times New Roman"/>
          <w:sz w:val="28"/>
          <w:szCs w:val="28"/>
          <w:lang w:eastAsia="ru-RU"/>
        </w:rPr>
        <w:t>. Таким образом, на рубеже веков в арабском мире назрела острая необходимость форсированного осуществления интеграционных процессов, которые позволили бы укрепить экономику арабских стран, активизировать межарабскую торговлю и увеличить вклад региона Арабского Востока в мировую экономику.</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Согласно концепции Египта, создание единого экономического пространства должно стать базой</w:t>
      </w:r>
      <w:r w:rsidR="009474AA">
        <w:rPr>
          <w:rFonts w:ascii="Times New Roman" w:hAnsi="Times New Roman"/>
          <w:sz w:val="28"/>
          <w:szCs w:val="28"/>
          <w:lang w:eastAsia="ru-RU"/>
        </w:rPr>
        <w:t xml:space="preserve"> для объединения арабских стран</w:t>
      </w:r>
      <w:r w:rsidRPr="006C4786">
        <w:rPr>
          <w:rFonts w:ascii="Times New Roman" w:hAnsi="Times New Roman"/>
          <w:sz w:val="28"/>
          <w:szCs w:val="28"/>
          <w:lang w:eastAsia="ru-RU"/>
        </w:rPr>
        <w:t>. В Каире считают, что осуществление совместных экономических проектов и развитие многоуровневых экономических связей – это залог более тесного взаимодействия арабских стран и в политической сфере. Непременным условием успешной экономической интеграции египтяне называют рост товарооборота между арабск</w:t>
      </w:r>
      <w:r w:rsidR="009474AA">
        <w:rPr>
          <w:rFonts w:ascii="Times New Roman" w:hAnsi="Times New Roman"/>
          <w:sz w:val="28"/>
          <w:szCs w:val="28"/>
          <w:lang w:eastAsia="ru-RU"/>
        </w:rPr>
        <w:t>ими странами</w:t>
      </w:r>
      <w:r w:rsidRPr="006C4786">
        <w:rPr>
          <w:rFonts w:ascii="Times New Roman" w:hAnsi="Times New Roman"/>
          <w:sz w:val="28"/>
          <w:szCs w:val="28"/>
          <w:lang w:eastAsia="ru-RU"/>
        </w:rPr>
        <w:t xml:space="preserve">. При этом активизация межарабского экономического сотрудничества рассматривается Египтом в качестве одной из составляющих более масштабной политики Каира, направленной на всестороннее развитие отношений между странами в арабском мире. Принимая во внимание незначительные успехи в области межарабской экономической интеграции, одним из приоритетов внешней политики Египта, а также всего арабского сообщества Каир считает дальнейшее развитие внешнеэкономических связей, призванных стать опорой интеграционных процессов в регионе. Согласно мнению египетских ученых, арабским странам на пути к экономической интеграции предстоит пройти четыре стадии – зона свободной торговли, таможенный союз, общий </w:t>
      </w:r>
      <w:r w:rsidR="009474AA">
        <w:rPr>
          <w:rFonts w:ascii="Times New Roman" w:hAnsi="Times New Roman"/>
          <w:sz w:val="28"/>
          <w:szCs w:val="28"/>
          <w:lang w:eastAsia="ru-RU"/>
        </w:rPr>
        <w:t>рынок и экономический союз</w:t>
      </w:r>
      <w:r w:rsidRPr="006C4786">
        <w:rPr>
          <w:rFonts w:ascii="Times New Roman" w:hAnsi="Times New Roman"/>
          <w:sz w:val="28"/>
          <w:szCs w:val="28"/>
          <w:lang w:eastAsia="ru-RU"/>
        </w:rPr>
        <w:t>. Реализация этих шагов требует от арабских стран выработки совместной экономической стратегии и ее интенсивного осуществления.</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По инициативе Египта вопрос о создании Арабской зоны свободной торговли наряду с проблемой ближневосточного урегулирования был включен в повестку дня и стал одним из ключевых на саммите ЛАГ в Каире в июне 1996 года. На нем президент Египта Хосни Мубарак выступил с предложением развивать формы межарабской экономической интеграции путем создания Арабской зоны свободной торговли с целью реализации в будущем проекта Арабского общего рынка. Предложение египетского лидера было поддержано другими арабскими странами8 и нашло отражение в итоговых документах саммита. В соответствии с ними 19 февраля 1997 г. Экономический и социальный совет ЛАГ утвердил план создания Арабской зоны свободной торговли, вступивший в силу в январе 1998 г. и предусматривающий ежегодное сокращение таможенных </w:t>
      </w:r>
      <w:r w:rsidR="009474AA">
        <w:rPr>
          <w:rFonts w:ascii="Times New Roman" w:hAnsi="Times New Roman"/>
          <w:sz w:val="28"/>
          <w:szCs w:val="28"/>
          <w:lang w:eastAsia="ru-RU"/>
        </w:rPr>
        <w:t>пошлин на 10% в течение 10 лет</w:t>
      </w:r>
      <w:r w:rsidRPr="006C4786">
        <w:rPr>
          <w:rFonts w:ascii="Times New Roman" w:hAnsi="Times New Roman"/>
          <w:sz w:val="28"/>
          <w:szCs w:val="28"/>
          <w:lang w:eastAsia="ru-RU"/>
        </w:rPr>
        <w:t>. Данное решение стало важным шагом на пути к созданию в перспективе Арабского общего рынка, который призван расширить масштабы межарабского сотрудничества в торгово-экономической сфере и укрепить экономики арабских стран перед лицом крупных мир</w:t>
      </w:r>
      <w:r w:rsidR="009474AA">
        <w:rPr>
          <w:rFonts w:ascii="Times New Roman" w:hAnsi="Times New Roman"/>
          <w:sz w:val="28"/>
          <w:szCs w:val="28"/>
          <w:lang w:eastAsia="ru-RU"/>
        </w:rPr>
        <w:t>овых экономических объединений</w:t>
      </w:r>
      <w:r w:rsidRPr="006C4786">
        <w:rPr>
          <w:rFonts w:ascii="Times New Roman" w:hAnsi="Times New Roman"/>
          <w:sz w:val="28"/>
          <w:szCs w:val="28"/>
          <w:lang w:eastAsia="ru-RU"/>
        </w:rPr>
        <w:t>. Таким образом, страны Арабского Востока приступили к осуществлению реальных действий, направленных на создание единого арабского экономического пространства. Не обладая достаточным экономическим потенциалом, Египет претендовал на то, чтобы возглавить вообще процесс межарабской интеграции, но при этом сохранял желание быть ключевым дипломатическим центром арабского мира, способным придать необходимый импульс данному процессу, определить тот вектор направления, который бы отвечал интересам АРЕ.</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Египет, как один из авторов идеи учреждения Арабской зоны свободной торговли и один из инициаторов осуществления проекта Арабского общего рынка, уделял большое внимание изучению различных аспектов межарабской интеграции. Как следует из доклада Специального комитета Народного собрания АРЕ, реализация межарабского экономического сотрудничества включает в себя подписание двусторонних и многосторонних соглашений в рамках программы по созданию Арабской зоны свободной тор</w:t>
      </w:r>
      <w:r w:rsidR="009474AA">
        <w:rPr>
          <w:rFonts w:ascii="Times New Roman" w:hAnsi="Times New Roman"/>
          <w:sz w:val="28"/>
          <w:szCs w:val="28"/>
          <w:lang w:eastAsia="ru-RU"/>
        </w:rPr>
        <w:t>говли и Арабского общего рынка</w:t>
      </w:r>
      <w:r w:rsidRPr="006C4786">
        <w:rPr>
          <w:rFonts w:ascii="Times New Roman" w:hAnsi="Times New Roman"/>
          <w:sz w:val="28"/>
          <w:szCs w:val="28"/>
          <w:lang w:eastAsia="ru-RU"/>
        </w:rPr>
        <w:t>. Согласно планам АРЕ, межарабская экономическая интеграция позволит обеспечить свободное передвижение в регионе арабских товаров, услуг, рабочей силы и капиталов, повысит конкурентоспособность экономики Арабского Востока в мировом хозяйстве, создаст благоприятные условия для аккумулирования капиталов с целью их вложения в экономику, поможет снизить уровень безра</w:t>
      </w:r>
      <w:r w:rsidR="009474AA">
        <w:rPr>
          <w:rFonts w:ascii="Times New Roman" w:hAnsi="Times New Roman"/>
          <w:sz w:val="28"/>
          <w:szCs w:val="28"/>
          <w:lang w:eastAsia="ru-RU"/>
        </w:rPr>
        <w:t>ботицы</w:t>
      </w:r>
      <w:r w:rsidRPr="006C4786">
        <w:rPr>
          <w:rFonts w:ascii="Times New Roman" w:hAnsi="Times New Roman"/>
          <w:sz w:val="28"/>
          <w:szCs w:val="28"/>
          <w:lang w:eastAsia="ru-RU"/>
        </w:rPr>
        <w:t>, привлечет в арабс</w:t>
      </w:r>
      <w:r w:rsidR="009474AA">
        <w:rPr>
          <w:rFonts w:ascii="Times New Roman" w:hAnsi="Times New Roman"/>
          <w:sz w:val="28"/>
          <w:szCs w:val="28"/>
          <w:lang w:eastAsia="ru-RU"/>
        </w:rPr>
        <w:t>кий мир иностранные инвестиции</w:t>
      </w:r>
      <w:r w:rsidRPr="006C4786">
        <w:rPr>
          <w:rFonts w:ascii="Times New Roman" w:hAnsi="Times New Roman"/>
          <w:sz w:val="28"/>
          <w:szCs w:val="28"/>
          <w:lang w:eastAsia="ru-RU"/>
        </w:rPr>
        <w:t>. Вместе с тем эксперты из АРЕ предупреждают о возможных негативных последствиях межарабской экономической интеграции. Речь идет об обострении конкуренции между местными и зарубежными производителями в арабских странах, опасности проведения правительствами протекционистской политики в отноше</w:t>
      </w:r>
      <w:r w:rsidR="009474AA">
        <w:rPr>
          <w:rFonts w:ascii="Times New Roman" w:hAnsi="Times New Roman"/>
          <w:sz w:val="28"/>
          <w:szCs w:val="28"/>
          <w:lang w:eastAsia="ru-RU"/>
        </w:rPr>
        <w:t>нии собственных производителей</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Одним из инструментов развития межарабского экономического сотрудничества и, в частности, создания Арабской зоны свободной торговли являются двусторонние и многосторонние соглашения, регулирующие тарифную политику государств-участников. В соответствии с планами либерализации межарабской торговли АРЕ подписала целый ряд подобных документов – с Иордан</w:t>
      </w:r>
      <w:r w:rsidR="009474AA">
        <w:rPr>
          <w:rFonts w:ascii="Times New Roman" w:hAnsi="Times New Roman"/>
          <w:sz w:val="28"/>
          <w:szCs w:val="28"/>
          <w:lang w:eastAsia="ru-RU"/>
        </w:rPr>
        <w:t>ией, Ливаном, Марокко, Тунисом</w:t>
      </w:r>
      <w:r w:rsidRPr="006C4786">
        <w:rPr>
          <w:rFonts w:ascii="Times New Roman" w:hAnsi="Times New Roman"/>
          <w:sz w:val="28"/>
          <w:szCs w:val="28"/>
          <w:lang w:eastAsia="ru-RU"/>
        </w:rPr>
        <w:t>. В январе 2001 г. было подписано соглашение о создании зоны свободной т</w:t>
      </w:r>
      <w:r w:rsidR="009474AA">
        <w:rPr>
          <w:rFonts w:ascii="Times New Roman" w:hAnsi="Times New Roman"/>
          <w:sz w:val="28"/>
          <w:szCs w:val="28"/>
          <w:lang w:eastAsia="ru-RU"/>
        </w:rPr>
        <w:t>орговли между Египтом и Ираком</w:t>
      </w:r>
      <w:r w:rsidRPr="006C4786">
        <w:rPr>
          <w:rFonts w:ascii="Times New Roman" w:hAnsi="Times New Roman"/>
          <w:sz w:val="28"/>
          <w:szCs w:val="28"/>
          <w:lang w:eastAsia="ru-RU"/>
        </w:rPr>
        <w:t>, вступи</w:t>
      </w:r>
      <w:r w:rsidR="009474AA">
        <w:rPr>
          <w:rFonts w:ascii="Times New Roman" w:hAnsi="Times New Roman"/>
          <w:sz w:val="28"/>
          <w:szCs w:val="28"/>
          <w:lang w:eastAsia="ru-RU"/>
        </w:rPr>
        <w:t>вшее в силу летом того же года</w:t>
      </w:r>
      <w:r w:rsidRPr="006C4786">
        <w:rPr>
          <w:rFonts w:ascii="Times New Roman" w:hAnsi="Times New Roman"/>
          <w:sz w:val="28"/>
          <w:szCs w:val="28"/>
          <w:lang w:eastAsia="ru-RU"/>
        </w:rPr>
        <w:t>. Важность соглашения заключалась в том, что оно способствовало восстановлению позиций Ирака в арабском мире, возвращению его к участию в межара</w:t>
      </w:r>
      <w:r w:rsidR="009474AA">
        <w:rPr>
          <w:rFonts w:ascii="Times New Roman" w:hAnsi="Times New Roman"/>
          <w:sz w:val="28"/>
          <w:szCs w:val="28"/>
          <w:lang w:eastAsia="ru-RU"/>
        </w:rPr>
        <w:t>бских интеграционных процессах</w:t>
      </w:r>
      <w:r w:rsidRPr="006C4786">
        <w:rPr>
          <w:rFonts w:ascii="Times New Roman" w:hAnsi="Times New Roman"/>
          <w:sz w:val="28"/>
          <w:szCs w:val="28"/>
          <w:lang w:eastAsia="ru-RU"/>
        </w:rPr>
        <w:t>. Еще одним важным шагом на пути к расширению межарабских экономических связей стало подписание многосторонних соглашений, предусматривающих либерализацию внешнеторговых операций. В мае 2001 г. было заключено соглашение о свободном товарообмене между Египтом</w:t>
      </w:r>
      <w:r w:rsidR="009474AA">
        <w:rPr>
          <w:rFonts w:ascii="Times New Roman" w:hAnsi="Times New Roman"/>
          <w:sz w:val="28"/>
          <w:szCs w:val="28"/>
          <w:lang w:eastAsia="ru-RU"/>
        </w:rPr>
        <w:t>, Иорданией, Марокко и Тунисом</w:t>
      </w:r>
      <w:r w:rsidRPr="006C4786">
        <w:rPr>
          <w:rFonts w:ascii="Times New Roman" w:hAnsi="Times New Roman"/>
          <w:sz w:val="28"/>
          <w:szCs w:val="28"/>
          <w:lang w:eastAsia="ru-RU"/>
        </w:rPr>
        <w:t>. В июне 2001 г. Египет, Ирак, Сирия и Ливия поставили подписи под договором о создании зоны свободной торговли</w:t>
      </w:r>
      <w:r w:rsidR="009474AA">
        <w:rPr>
          <w:rFonts w:ascii="Times New Roman" w:hAnsi="Times New Roman"/>
          <w:sz w:val="28"/>
          <w:szCs w:val="28"/>
          <w:lang w:eastAsia="ru-RU"/>
        </w:rPr>
        <w:t xml:space="preserve"> с участием этих четырех стран</w:t>
      </w:r>
      <w:r w:rsidRPr="006C4786">
        <w:rPr>
          <w:rFonts w:ascii="Times New Roman" w:hAnsi="Times New Roman"/>
          <w:sz w:val="28"/>
          <w:szCs w:val="28"/>
          <w:lang w:eastAsia="ru-RU"/>
        </w:rPr>
        <w:t xml:space="preserve">. Генеральный секретарь Совета арабского экономического единства (САЭЕ) Ахмед Джувейли высоко оценил это «важное национальное событие», направленное на образование единого экономического пространства и расширение хозяйственных связей, включающее в себя свободное перемещение товаров и услуг, </w:t>
      </w:r>
      <w:r w:rsidR="009474AA">
        <w:rPr>
          <w:rFonts w:ascii="Times New Roman" w:hAnsi="Times New Roman"/>
          <w:sz w:val="28"/>
          <w:szCs w:val="28"/>
          <w:lang w:eastAsia="ru-RU"/>
        </w:rPr>
        <w:t>поощрение инвестиций и бизнеса</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Подписанное в феврале 2004 г. Египтом, Марокко, Тунисом и Иорданией в марокканском городе Агадир соглашение о создании зоны свободной торговли было нацелено, согласно заявлениям его участников, не только на развитие межарабского экономического сотру</w:t>
      </w:r>
      <w:r w:rsidR="009474AA">
        <w:rPr>
          <w:rFonts w:ascii="Times New Roman" w:hAnsi="Times New Roman"/>
          <w:sz w:val="28"/>
          <w:szCs w:val="28"/>
          <w:lang w:eastAsia="ru-RU"/>
        </w:rPr>
        <w:t>дничества, но и торгово-экономи</w:t>
      </w:r>
      <w:r w:rsidRPr="006C4786">
        <w:rPr>
          <w:rFonts w:ascii="Times New Roman" w:hAnsi="Times New Roman"/>
          <w:sz w:val="28"/>
          <w:szCs w:val="28"/>
          <w:lang w:eastAsia="ru-RU"/>
        </w:rPr>
        <w:t>ческих связей с государст</w:t>
      </w:r>
      <w:r w:rsidR="009474AA">
        <w:rPr>
          <w:rFonts w:ascii="Times New Roman" w:hAnsi="Times New Roman"/>
          <w:sz w:val="28"/>
          <w:szCs w:val="28"/>
          <w:lang w:eastAsia="ru-RU"/>
        </w:rPr>
        <w:t>вами средиземноморского региона</w:t>
      </w:r>
      <w:r w:rsidRPr="006C4786">
        <w:rPr>
          <w:rFonts w:ascii="Times New Roman" w:hAnsi="Times New Roman"/>
          <w:sz w:val="28"/>
          <w:szCs w:val="28"/>
          <w:lang w:eastAsia="ru-RU"/>
        </w:rPr>
        <w:t xml:space="preserve">. Как заявил министр финансов Марокко Фаталла Уалалу, этот союз призван активизировать торговые связи между его участниками, укрепить их позиции на переговорах об </w:t>
      </w:r>
      <w:r w:rsidR="009474AA">
        <w:rPr>
          <w:rFonts w:ascii="Times New Roman" w:hAnsi="Times New Roman"/>
          <w:sz w:val="28"/>
          <w:szCs w:val="28"/>
          <w:lang w:eastAsia="ru-RU"/>
        </w:rPr>
        <w:t>экономическом партнерстве с ЕС</w:t>
      </w:r>
      <w:r w:rsidRPr="006C4786">
        <w:rPr>
          <w:rFonts w:ascii="Times New Roman" w:hAnsi="Times New Roman"/>
          <w:sz w:val="28"/>
          <w:szCs w:val="28"/>
          <w:lang w:eastAsia="ru-RU"/>
        </w:rPr>
        <w:t>. «Агадирское соглашение» было объявлено открытым для присоединения к н</w:t>
      </w:r>
      <w:r w:rsidR="009474AA">
        <w:rPr>
          <w:rFonts w:ascii="Times New Roman" w:hAnsi="Times New Roman"/>
          <w:sz w:val="28"/>
          <w:szCs w:val="28"/>
          <w:lang w:eastAsia="ru-RU"/>
        </w:rPr>
        <w:t>ему других арабских государств</w:t>
      </w:r>
      <w:r w:rsidRPr="006C4786">
        <w:rPr>
          <w:rFonts w:ascii="Times New Roman" w:hAnsi="Times New Roman"/>
          <w:sz w:val="28"/>
          <w:szCs w:val="28"/>
          <w:lang w:eastAsia="ru-RU"/>
        </w:rPr>
        <w:t>. В феврале 2005 г. в столице Иордании Аммане была открыта штаб-квартира Технической группы по реали</w:t>
      </w:r>
      <w:r w:rsidR="009474AA">
        <w:rPr>
          <w:rFonts w:ascii="Times New Roman" w:hAnsi="Times New Roman"/>
          <w:sz w:val="28"/>
          <w:szCs w:val="28"/>
          <w:lang w:eastAsia="ru-RU"/>
        </w:rPr>
        <w:t>зации «Агадирского соглашения»</w:t>
      </w:r>
      <w:r w:rsidRPr="006C4786">
        <w:rPr>
          <w:rFonts w:ascii="Times New Roman" w:hAnsi="Times New Roman"/>
          <w:sz w:val="28"/>
          <w:szCs w:val="28"/>
          <w:lang w:eastAsia="ru-RU"/>
        </w:rPr>
        <w:t>. Таким образом, участвуя в процессах межарабской экономической интеграции, Каир одновременно реализовывал многовекторную внешнеэкономическую стратегию, развивая европейское направление своей внешнеторговой политики, которое оставалось для него одним из самых важных.</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Ярким примером усилий Каира по активизации экономических связей со странами Арабского Востока является осуществление интеграционных проектов с южным арабским соседом Египта – Суданом. В период 1995–2000 гг. дипломатические отношения между странами были разорваны из-за того, что Каир обвинил Хартум в соучастии в покушении на президента АРЕ Х.Мубарака в 1995 г. в Аддис-Абебе. Кроме того, между странами имелся и территориальный спор вокруг так называемого «треугольника Халаиб». Но позже Египет и Судан приступили к налаживанию двусторонних отношений и подготовке необходимой базы для будущей экономической интеграции. При этом обе стороны отмечают, что активное сближение двух стран носит не только политико-экономический характер на уровне правящих элит и крупного бизнеса, но и межнациональный, подкрепленный давнишней дружбой двух народов и общностью их с</w:t>
      </w:r>
      <w:r w:rsidR="009474AA">
        <w:rPr>
          <w:rFonts w:ascii="Times New Roman" w:hAnsi="Times New Roman"/>
          <w:sz w:val="28"/>
          <w:szCs w:val="28"/>
          <w:lang w:eastAsia="ru-RU"/>
        </w:rPr>
        <w:t>лавного исторического прошлого</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В исследуемый период Египет и Судан осуществляли активную политику, направленную на развитие экономических отношений. В январе 1998 г. обе страны согласились в</w:t>
      </w:r>
      <w:r w:rsidR="009474AA">
        <w:rPr>
          <w:rFonts w:ascii="Times New Roman" w:hAnsi="Times New Roman"/>
          <w:sz w:val="28"/>
          <w:szCs w:val="28"/>
          <w:lang w:eastAsia="ru-RU"/>
        </w:rPr>
        <w:t>озобновить судоходство по Нилу</w:t>
      </w:r>
      <w:r w:rsidRPr="006C4786">
        <w:rPr>
          <w:rFonts w:ascii="Times New Roman" w:hAnsi="Times New Roman"/>
          <w:sz w:val="28"/>
          <w:szCs w:val="28"/>
          <w:lang w:eastAsia="ru-RU"/>
        </w:rPr>
        <w:t>, а в июле 1999 г. состоялась встреча президентов двух стран Хосни Мубарака и Омара аль-Башира. В июле 2003 г. представительная правительственная делегация Египта во главе с премьер-министром Атефом Обейдом посетила Хартум, где стороны подписали пакет из 19 соглашений. Среди них – документы о повышении уровня торговых отношений, улучшении транспортного сообщения, о создании совместного египетско-суданского банка, о сотрудничестве в области нефтедобычи, в сфере энергетики, образов</w:t>
      </w:r>
      <w:r w:rsidR="009474AA">
        <w:rPr>
          <w:rFonts w:ascii="Times New Roman" w:hAnsi="Times New Roman"/>
          <w:sz w:val="28"/>
          <w:szCs w:val="28"/>
          <w:lang w:eastAsia="ru-RU"/>
        </w:rPr>
        <w:t>ания, культуры и многих других</w:t>
      </w:r>
      <w:r w:rsidRPr="006C4786">
        <w:rPr>
          <w:rFonts w:ascii="Times New Roman" w:hAnsi="Times New Roman"/>
          <w:sz w:val="28"/>
          <w:szCs w:val="28"/>
          <w:lang w:eastAsia="ru-RU"/>
        </w:rPr>
        <w:t>. В апреле 2003 г. Хосни Мубарак совершил первый за 14 лет визит в Судан, который президент Судана Омар аль-Башир охарактеризовал как «исторический». Как заявил Х.Мубарак, Судан жизненно важен для Египта и его страна сделает все возможное для того, чтобы суданский народ обр</w:t>
      </w:r>
      <w:r w:rsidR="009474AA">
        <w:rPr>
          <w:rFonts w:ascii="Times New Roman" w:hAnsi="Times New Roman"/>
          <w:sz w:val="28"/>
          <w:szCs w:val="28"/>
          <w:lang w:eastAsia="ru-RU"/>
        </w:rPr>
        <w:t>ел стабильность и безопасность</w:t>
      </w:r>
      <w:r w:rsidRPr="006C4786">
        <w:rPr>
          <w:rFonts w:ascii="Times New Roman" w:hAnsi="Times New Roman"/>
          <w:sz w:val="28"/>
          <w:szCs w:val="28"/>
          <w:lang w:eastAsia="ru-RU"/>
        </w:rPr>
        <w:t>. Результатом активных двусторонних контактов стало подписание в апреле 2004 г. в Каире двустороннего соглашения о свободе передвижения, проживания, работы и собственности для граждан одн</w:t>
      </w:r>
      <w:r w:rsidR="009474AA">
        <w:rPr>
          <w:rFonts w:ascii="Times New Roman" w:hAnsi="Times New Roman"/>
          <w:sz w:val="28"/>
          <w:szCs w:val="28"/>
          <w:lang w:eastAsia="ru-RU"/>
        </w:rPr>
        <w:t>ой страны на территории другой</w:t>
      </w:r>
      <w:r w:rsidRPr="006C4786">
        <w:rPr>
          <w:rFonts w:ascii="Times New Roman" w:hAnsi="Times New Roman"/>
          <w:sz w:val="28"/>
          <w:szCs w:val="28"/>
          <w:lang w:eastAsia="ru-RU"/>
        </w:rPr>
        <w:t>. Уже в июне 2004 г. договор был ратифици</w:t>
      </w:r>
      <w:r w:rsidR="009474AA">
        <w:rPr>
          <w:rFonts w:ascii="Times New Roman" w:hAnsi="Times New Roman"/>
          <w:sz w:val="28"/>
          <w:szCs w:val="28"/>
          <w:lang w:eastAsia="ru-RU"/>
        </w:rPr>
        <w:t>рован парламентами обеих стран</w:t>
      </w:r>
      <w:r w:rsidRPr="006C4786">
        <w:rPr>
          <w:rFonts w:ascii="Times New Roman" w:hAnsi="Times New Roman"/>
          <w:sz w:val="28"/>
          <w:szCs w:val="28"/>
          <w:lang w:eastAsia="ru-RU"/>
        </w:rPr>
        <w:t>, а в сентябре 2004 г. вступил в силу.</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Интеграция двух стран поддерживается многочисленной суданской диаспорой АРЕ34. К 2000 г. число проживавших в Египте суданцев достигало 4 млн. человек, а стоимость принадлежащей им собственности и вложенных в экономику АРЕ средств, согласно данным Всемирного Банка, </w:t>
      </w:r>
      <w:r w:rsidR="009474AA">
        <w:rPr>
          <w:rFonts w:ascii="Times New Roman" w:hAnsi="Times New Roman"/>
          <w:sz w:val="28"/>
          <w:szCs w:val="28"/>
          <w:lang w:eastAsia="ru-RU"/>
        </w:rPr>
        <w:t>оценивалась в 7 млрд. долларов</w:t>
      </w:r>
      <w:r w:rsidRPr="006C4786">
        <w:rPr>
          <w:rFonts w:ascii="Times New Roman" w:hAnsi="Times New Roman"/>
          <w:sz w:val="28"/>
          <w:szCs w:val="28"/>
          <w:lang w:eastAsia="ru-RU"/>
        </w:rPr>
        <w:t>. По мнению руководителей суданской диаспоры, власти АРЕ рассматривают Судан как «географи</w:t>
      </w:r>
      <w:r w:rsidR="009474AA">
        <w:rPr>
          <w:rFonts w:ascii="Times New Roman" w:hAnsi="Times New Roman"/>
          <w:sz w:val="28"/>
          <w:szCs w:val="28"/>
          <w:lang w:eastAsia="ru-RU"/>
        </w:rPr>
        <w:t>ческую и расовую часть Египта»</w:t>
      </w:r>
      <w:r w:rsidRPr="006C4786">
        <w:rPr>
          <w:rFonts w:ascii="Times New Roman" w:hAnsi="Times New Roman"/>
          <w:sz w:val="28"/>
          <w:szCs w:val="28"/>
          <w:lang w:eastAsia="ru-RU"/>
        </w:rPr>
        <w:t>. Как заявил один из руководителей суданской общины АРЕ Абдин Али Ахмед, египетское правительство делает все возможное для облегчения жизни тех суданцев, чьи матери – египтянки. «Эти суданцы пользуются теми же правами, что и коренные египтяне, при получении образ</w:t>
      </w:r>
      <w:r w:rsidR="009474AA">
        <w:rPr>
          <w:rFonts w:ascii="Times New Roman" w:hAnsi="Times New Roman"/>
          <w:sz w:val="28"/>
          <w:szCs w:val="28"/>
          <w:lang w:eastAsia="ru-RU"/>
        </w:rPr>
        <w:t>ования и устройстве на работу»</w:t>
      </w:r>
      <w:r w:rsidRPr="006C4786">
        <w:rPr>
          <w:rFonts w:ascii="Times New Roman" w:hAnsi="Times New Roman"/>
          <w:sz w:val="28"/>
          <w:szCs w:val="28"/>
          <w:lang w:eastAsia="ru-RU"/>
        </w:rPr>
        <w:t>. В 1995 г. представители суданской интеллигенции в Египте создали фонд с целью оказания посильной помощи своим соотечественникам на родине и укрепления двусторонних отношений. Одним из направлений деятельности фонда стало учреждение при содействии суданских инвесторов учебного заведения, в котором обучается одаренная суданская молодежь.</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Египет рассматривает Судан в качестве перспективного партнера в торгово-экономической области. Стороны видят друг в друге владельцев наиболее удобных и перспективных рынков сбыта своей продукции. Особый интерес Египта вызывает нефтяная промышленность Судана, заявившая о себе во весь голос, после того как в 1999 г. в южных районах началась добыча нефти. Египетский министр нефти Самех Фахми неоднократно заявлял о заинтересованности Каира сотрудничать с Суданом в нефтяной, газовой и нефтехимической областях. Судан в настоящее время добывает около 300 тыс. баррелей нефти в день, но имеет возможности значительно увеличить добычу и рассматривается как один из новых потенциально перспективных поставщиков нефти. Согласно данным, выручка от экспорта нефти дает казне Судан</w:t>
      </w:r>
      <w:r w:rsidR="009474AA">
        <w:rPr>
          <w:rFonts w:ascii="Times New Roman" w:hAnsi="Times New Roman"/>
          <w:sz w:val="28"/>
          <w:szCs w:val="28"/>
          <w:lang w:eastAsia="ru-RU"/>
        </w:rPr>
        <w:t>а свыше 2 млрд. долларов в год</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Сотрудничество с Суданом является одним из ключевых направлений межарабской торгово-экономической политики АРЕ. В свою очередь Судан признает важную роль АРЕ в регионе Арабского Востока и считает, что Египет способен стать стержн</w:t>
      </w:r>
      <w:r w:rsidR="009474AA">
        <w:rPr>
          <w:rFonts w:ascii="Times New Roman" w:hAnsi="Times New Roman"/>
          <w:sz w:val="28"/>
          <w:szCs w:val="28"/>
          <w:lang w:eastAsia="ru-RU"/>
        </w:rPr>
        <w:t>ем межарабского сотрудничества</w:t>
      </w:r>
      <w:r w:rsidRPr="006C4786">
        <w:rPr>
          <w:rFonts w:ascii="Times New Roman" w:hAnsi="Times New Roman"/>
          <w:sz w:val="28"/>
          <w:szCs w:val="28"/>
          <w:lang w:eastAsia="ru-RU"/>
        </w:rPr>
        <w:t>. Таким образом, потребность укрепления межарабских связей и поиска платформы для строительства долгосрочных взаимовыгодных отношений возобладала над имевшимися между странами противоречиями. Значимым событием для процесса межарабской экономической интеграции стало вступление 1 января 2005 г. в силу соглашения о свободной торговле между 17 странами арабского региона, а также территориями, контролируемыми ПНА. В соответствии с ним, арабские страны отменили таможенные пошлины на товары арабского происхождения. Данное соглашение нацелено на активизацию межарабской торговли, стоимость которой 5 лет назад не превышала 8% от общего объема в</w:t>
      </w:r>
      <w:r w:rsidR="009474AA">
        <w:rPr>
          <w:rFonts w:ascii="Times New Roman" w:hAnsi="Times New Roman"/>
          <w:sz w:val="28"/>
          <w:szCs w:val="28"/>
          <w:lang w:eastAsia="ru-RU"/>
        </w:rPr>
        <w:t>нешней торговли арабских стран</w:t>
      </w:r>
      <w:r w:rsidRPr="006C4786">
        <w:rPr>
          <w:rFonts w:ascii="Times New Roman" w:hAnsi="Times New Roman"/>
          <w:sz w:val="28"/>
          <w:szCs w:val="28"/>
          <w:lang w:eastAsia="ru-RU"/>
        </w:rPr>
        <w:t>. Как заявил генеральный секретарь ЛАГ Амр Муса, претворение в жизнь соглашения даст мощный импульс развитию ме</w:t>
      </w:r>
      <w:r w:rsidR="009474AA">
        <w:rPr>
          <w:rFonts w:ascii="Times New Roman" w:hAnsi="Times New Roman"/>
          <w:sz w:val="28"/>
          <w:szCs w:val="28"/>
          <w:lang w:eastAsia="ru-RU"/>
        </w:rPr>
        <w:t>жарабских экономических связей</w:t>
      </w:r>
      <w:r w:rsidRPr="006C4786">
        <w:rPr>
          <w:rFonts w:ascii="Times New Roman" w:hAnsi="Times New Roman"/>
          <w:sz w:val="28"/>
          <w:szCs w:val="28"/>
          <w:lang w:eastAsia="ru-RU"/>
        </w:rPr>
        <w:t>. Следующим шагом в рамках расширения процесса межарабской экономической интеграции должно стать создание Арабского общего рынка. По мнению Хосни Мубарака, достижение этой цели является наиболее приоритетной задачей арабских стра</w:t>
      </w:r>
      <w:r w:rsidR="009474AA">
        <w:rPr>
          <w:rFonts w:ascii="Times New Roman" w:hAnsi="Times New Roman"/>
          <w:sz w:val="28"/>
          <w:szCs w:val="28"/>
          <w:lang w:eastAsia="ru-RU"/>
        </w:rPr>
        <w:t>н, их жизненной необходимостью</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Кроме того, еще одним фактором, серьезным образом влиявшим на осознание арабскими странами потребности в укреплении межарабских экономических связей, стало усиление гегемонистских устремлений Израиля в регионе Ближнего Востока, заметно усилившееся в 90-х годах. Согласно позиции египетской стороны, «негативная» политика Израиля влияет на экономический рост стран ближневосточного региона и то</w:t>
      </w:r>
      <w:r w:rsidR="009474AA">
        <w:rPr>
          <w:rFonts w:ascii="Times New Roman" w:hAnsi="Times New Roman"/>
          <w:sz w:val="28"/>
          <w:szCs w:val="28"/>
          <w:lang w:eastAsia="ru-RU"/>
        </w:rPr>
        <w:t>рмозит процветание его народов</w:t>
      </w:r>
      <w:r w:rsidRPr="006C4786">
        <w:rPr>
          <w:rFonts w:ascii="Times New Roman" w:hAnsi="Times New Roman"/>
          <w:sz w:val="28"/>
          <w:szCs w:val="28"/>
          <w:lang w:eastAsia="ru-RU"/>
        </w:rPr>
        <w:t>. Этой проблеме была посвящена прошедшая в ноябре 1996 г. в Каире Международная конференция по экономическому сотрудничеству на Ближнем Востоке и в Северной Африке под лозунгом «За созидание во имя будущего, за утверждение дружественного инвестиционного климата». Выступая на ее открытии, президент АРЕ Хосни Мубарак указал на необходимость усилить поддержку процесса ближневосточного мирного урегулирования путем налаживания экономических связей между государствам</w:t>
      </w:r>
      <w:r w:rsidR="009474AA">
        <w:rPr>
          <w:rFonts w:ascii="Times New Roman" w:hAnsi="Times New Roman"/>
          <w:sz w:val="28"/>
          <w:szCs w:val="28"/>
          <w:lang w:eastAsia="ru-RU"/>
        </w:rPr>
        <w:t>и региона</w:t>
      </w:r>
      <w:r w:rsidRPr="006C4786">
        <w:rPr>
          <w:rFonts w:ascii="Times New Roman" w:hAnsi="Times New Roman"/>
          <w:sz w:val="28"/>
          <w:szCs w:val="28"/>
          <w:lang w:eastAsia="ru-RU"/>
        </w:rPr>
        <w:t xml:space="preserve">. На конференции прозвучали </w:t>
      </w:r>
      <w:r w:rsidR="009474AA">
        <w:rPr>
          <w:rFonts w:ascii="Times New Roman" w:hAnsi="Times New Roman"/>
          <w:sz w:val="28"/>
          <w:szCs w:val="28"/>
          <w:lang w:eastAsia="ru-RU"/>
        </w:rPr>
        <w:t>оценки перспектив арабо-израиль</w:t>
      </w:r>
      <w:r w:rsidRPr="006C4786">
        <w:rPr>
          <w:rFonts w:ascii="Times New Roman" w:hAnsi="Times New Roman"/>
          <w:sz w:val="28"/>
          <w:szCs w:val="28"/>
          <w:lang w:eastAsia="ru-RU"/>
        </w:rPr>
        <w:t>ского экономического сотрудничества. Так, Египетский союз торговых палат призвал входящих в него предпринимателей бойкотировать Израиль и воздерживаться от любых форм взаимодействия с еврейским государством, заявив, что отказывается от какого-либо экономического сотрудничества с Израилем до всеобъемлющего политического урегулир</w:t>
      </w:r>
      <w:r w:rsidR="009474AA">
        <w:rPr>
          <w:rFonts w:ascii="Times New Roman" w:hAnsi="Times New Roman"/>
          <w:sz w:val="28"/>
          <w:szCs w:val="28"/>
          <w:lang w:eastAsia="ru-RU"/>
        </w:rPr>
        <w:t>ования ближневосточных проблем</w:t>
      </w:r>
      <w:r w:rsidRPr="006C4786">
        <w:rPr>
          <w:rFonts w:ascii="Times New Roman" w:hAnsi="Times New Roman"/>
          <w:sz w:val="28"/>
          <w:szCs w:val="28"/>
          <w:lang w:eastAsia="ru-RU"/>
        </w:rPr>
        <w:t>. Министр иностранных дел Египта Амр Муса подчеркнул, что Израиль – всего лишь одна из стран Ближнего Востока, а не центр регионального</w:t>
      </w:r>
      <w:r w:rsidR="009474AA">
        <w:rPr>
          <w:rFonts w:ascii="Times New Roman" w:hAnsi="Times New Roman"/>
          <w:sz w:val="28"/>
          <w:szCs w:val="28"/>
          <w:lang w:eastAsia="ru-RU"/>
        </w:rPr>
        <w:t xml:space="preserve"> экономического сотрудничества</w:t>
      </w:r>
      <w:r w:rsidRPr="006C4786">
        <w:rPr>
          <w:rFonts w:ascii="Times New Roman" w:hAnsi="Times New Roman"/>
          <w:sz w:val="28"/>
          <w:szCs w:val="28"/>
          <w:lang w:eastAsia="ru-RU"/>
        </w:rPr>
        <w:t>. В итоговом заявлении экономической конференции в Каире было отмечено, что развитие экономических процессов в регионе Ближнего Востока и Северной Африки тесно связано с достижением справедливого и всеобъемлющего урегулировани</w:t>
      </w:r>
      <w:r w:rsidR="009474AA">
        <w:rPr>
          <w:rFonts w:ascii="Times New Roman" w:hAnsi="Times New Roman"/>
          <w:sz w:val="28"/>
          <w:szCs w:val="28"/>
          <w:lang w:eastAsia="ru-RU"/>
        </w:rPr>
        <w:t>я арабо-израильского конфликта</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Помимо поддержки процесса экономической интеграции в рамках всего арабского мира, Египет способствует активизации межгосударственных связей внутри региональных блоков на Арабском Востоке и стремится развивать с ними взаимовыгодные отношения. Так, в частности, в исследуемый период Каир предпринимал активные дипломатические шаги для возобновления работы Союза Арабского Магриба (САМ), чья деятельность была фактически заморожена в середине 90-х годов вследствие серьезных политических противоречий между двумя его членами – Алжиром и Марокко. Одной из целей, которую преследовал Каир, осуществляя посредническую миссию для налаживания отношений между Алжиром и Рабатом, было вхождение в состав САМ и участие в его интеграционных проектах. Несмотря на то, что ранее Египет принимал участие в саммитах САМ лишь в качестве наблюдателя, вопрос о полноправном членстве АРЕ в этой организации все еще находится в числе приоритетов египетской внешней политики. В качестве формы взаимодействия со странами Персидского залива Каиром рассматривается участие в рамках Дамаскской декларации, созданной в 1991 г. как военно-политический союз восьми государств (Египет, Сирия и страны-члены ССАГПЗ), однако в дальнейшем расширившей свою компетенцию.</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Каир, прилагая усилия для создания межарабских экономических интеграционных объединений, рассчитывает на активизацию межарабского направления своей внешней торговли и решение других экономических проблем страны. Бюджет Египта во многом зависит от источников поступления денег, тесно связанных с внешней конъюнктурой – экспортом нефти и газа, доходами от туризма, валютными переводами египтян-эмигрантов из-за рубежа, поступлениями от эксплуатации Суэцкого канала. В связи с этим Каир стремится максимально диверсифицировать источники доходов своей казны и обоснованно рассчитывает в этом на помощь арабских стран, располагающих финансовыми средствами. В последнее время в товарообороте Египта с арабскими странами постоянно наблюдался отрицательный торговый баланс48:</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485"/>
        <w:gridCol w:w="1485"/>
        <w:gridCol w:w="1485"/>
        <w:gridCol w:w="1485"/>
        <w:gridCol w:w="1485"/>
      </w:tblGrid>
      <w:tr w:rsidR="00980041" w:rsidRPr="006C4786" w:rsidTr="006C4786">
        <w:trPr>
          <w:trHeight w:val="343"/>
          <w:jc w:val="center"/>
        </w:trPr>
        <w:tc>
          <w:tcPr>
            <w:tcW w:w="1120"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1997</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1998</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1999</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2000</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2001</w:t>
            </w:r>
          </w:p>
        </w:tc>
      </w:tr>
      <w:tr w:rsidR="00980041" w:rsidRPr="006C4786" w:rsidTr="006C4786">
        <w:trPr>
          <w:trHeight w:val="257"/>
          <w:jc w:val="center"/>
        </w:trPr>
        <w:tc>
          <w:tcPr>
            <w:tcW w:w="1120"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Экспорт</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501</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555</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469</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606</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586</w:t>
            </w:r>
          </w:p>
        </w:tc>
      </w:tr>
      <w:tr w:rsidR="00980041" w:rsidRPr="006C4786" w:rsidTr="006C4786">
        <w:trPr>
          <w:trHeight w:val="258"/>
          <w:jc w:val="center"/>
        </w:trPr>
        <w:tc>
          <w:tcPr>
            <w:tcW w:w="1120"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Импорт</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690</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894</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1006</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1465</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1132</w:t>
            </w:r>
          </w:p>
        </w:tc>
      </w:tr>
      <w:tr w:rsidR="00980041" w:rsidRPr="006C4786" w:rsidTr="006C4786">
        <w:trPr>
          <w:trHeight w:val="258"/>
          <w:jc w:val="center"/>
        </w:trPr>
        <w:tc>
          <w:tcPr>
            <w:tcW w:w="1120"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Баланс</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- 189</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- 339</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- 537</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- 859</w:t>
            </w:r>
          </w:p>
        </w:tc>
        <w:tc>
          <w:tcPr>
            <w:tcW w:w="776" w:type="pct"/>
            <w:vAlign w:val="center"/>
          </w:tcPr>
          <w:p w:rsidR="00980041" w:rsidRPr="006C4786" w:rsidRDefault="00980041" w:rsidP="006C4786">
            <w:pPr>
              <w:suppressAutoHyphens/>
              <w:spacing w:after="0" w:line="360" w:lineRule="auto"/>
              <w:jc w:val="both"/>
              <w:rPr>
                <w:rFonts w:ascii="Times New Roman" w:hAnsi="Times New Roman"/>
                <w:sz w:val="20"/>
                <w:szCs w:val="28"/>
                <w:lang w:eastAsia="ru-RU"/>
              </w:rPr>
            </w:pPr>
            <w:r w:rsidRPr="006C4786">
              <w:rPr>
                <w:rFonts w:ascii="Times New Roman" w:hAnsi="Times New Roman"/>
                <w:sz w:val="20"/>
                <w:szCs w:val="28"/>
                <w:lang w:eastAsia="ru-RU"/>
              </w:rPr>
              <w:t>- 546</w:t>
            </w:r>
          </w:p>
        </w:tc>
      </w:tr>
    </w:tbl>
    <w:p w:rsidR="00C651EF" w:rsidRPr="006C4786" w:rsidRDefault="00C651EF" w:rsidP="006C4786">
      <w:pPr>
        <w:suppressAutoHyphens/>
        <w:spacing w:after="0" w:line="360" w:lineRule="auto"/>
        <w:ind w:firstLine="709"/>
        <w:jc w:val="both"/>
        <w:rPr>
          <w:rFonts w:ascii="Times New Roman" w:hAnsi="Times New Roman"/>
          <w:sz w:val="28"/>
          <w:szCs w:val="28"/>
          <w:lang w:eastAsia="ru-RU"/>
        </w:rPr>
      </w:pP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Важно отметить, что признание необходимости создания эффективного экономического союза в арабском мире имеется как на правительственном уровне, так и среди частных предпринимателей. Прошедшая в июне 1995 г. в египетском городе Александрия конференция арабских бизнесменов и инвесторов, в которой приняли участие более тысячи представителей деловых кругов, призвала к унификации налоговых и таможенных льгот для инвесторов и бизнесменов с целью поощрения экономического взаимодействия между арабами. В заключительном коммюнике конференции было отмечено, в частности, что выработка единого торгового законодательства поможет арабским государствам более эффективно распоряжаться своими природными ресурсами. Участники совещания согласились с тем, что единственный путь усиления роли арабской экономики в свете изменений на международной арене проходит через создание арабской зоны свободной торговли как предварительного шага к формированию арабского общего рынка. В связи с этим они призвали свои правительства на данном этапе способствовать облегчению движения товаров через границы между арабскими странами. Комментируя итоги конференции, генсек ЛАГ Исмат Абдель Магид заявил, что региональные экономические блоки существуют везде, за исключением арабского мира, и призвал к «консолидации арабских стран и созд</w:t>
      </w:r>
      <w:r w:rsidR="009474AA">
        <w:rPr>
          <w:rFonts w:ascii="Times New Roman" w:hAnsi="Times New Roman"/>
          <w:sz w:val="28"/>
          <w:szCs w:val="28"/>
          <w:lang w:eastAsia="ru-RU"/>
        </w:rPr>
        <w:t>анию ими экономического союза»</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На необходимость участия частного капитала в процессе модернизации системы экономических отношений на Арабском Востоке указывает и Египет. По мнению Хосни Мубарака, арабский частный капитал должен сыграть решающую роль в процессе межарабской экономической интеграции. Как заявил генеральный секретарь Совета арабского экономического единства (САЭЕ) Ахмед Джувейли, частный сектор составляет окол</w:t>
      </w:r>
      <w:r w:rsidR="009474AA">
        <w:rPr>
          <w:rFonts w:ascii="Times New Roman" w:hAnsi="Times New Roman"/>
          <w:sz w:val="28"/>
          <w:szCs w:val="28"/>
          <w:lang w:eastAsia="ru-RU"/>
        </w:rPr>
        <w:t>о 70% экономики арабских стран</w:t>
      </w:r>
      <w:r w:rsidRPr="006C4786">
        <w:rPr>
          <w:rFonts w:ascii="Times New Roman" w:hAnsi="Times New Roman"/>
          <w:sz w:val="28"/>
          <w:szCs w:val="28"/>
          <w:lang w:eastAsia="ru-RU"/>
        </w:rPr>
        <w:t>. По его мнению, арабам, чтобы научиться решать свои экономические трудности самостоятельно, не прибегая к помощи третьей силы, необходимо инвестировать деньги внутри арабского региона. Египетские официальные и деловые круги полагают, что активную помощь в создании и поддержке межарабских проектов способны оказать арабские страны Персидского залива, располагающие значит</w:t>
      </w:r>
      <w:r w:rsidR="009474AA">
        <w:rPr>
          <w:rFonts w:ascii="Times New Roman" w:hAnsi="Times New Roman"/>
          <w:sz w:val="28"/>
          <w:szCs w:val="28"/>
          <w:lang w:eastAsia="ru-RU"/>
        </w:rPr>
        <w:t>ельными финансовыми средствами</w:t>
      </w:r>
      <w:r w:rsidRPr="006C4786">
        <w:rPr>
          <w:rFonts w:ascii="Times New Roman" w:hAnsi="Times New Roman"/>
          <w:sz w:val="28"/>
          <w:szCs w:val="28"/>
          <w:lang w:eastAsia="ru-RU"/>
        </w:rPr>
        <w:t>. По данным Арабской организации по гарантированию капиталовложений, в шести странах-членах ССАГПЗ аккумулировано более 90% всего объема капиталов арабского мир</w:t>
      </w:r>
      <w:r w:rsidR="009474AA">
        <w:rPr>
          <w:rFonts w:ascii="Times New Roman" w:hAnsi="Times New Roman"/>
          <w:sz w:val="28"/>
          <w:szCs w:val="28"/>
          <w:lang w:eastAsia="ru-RU"/>
        </w:rPr>
        <w:t>а, находящихся в частных руках</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В связи с этим весьма полезным с точки зрения перспектив экономических преобразований в регионе Арабского Востока стало решение о создании Арабского делового совета (АДС), принятое на Всемирном экономическом форуме (ВЭФ) в Иордании в июне 2003 г. По словам представителей АДС, учрежденного 50 крупными арабскими предпринимателями, одной из главных его целей является «создание конкурентоспособного и </w:t>
      </w:r>
      <w:r w:rsidR="009474AA">
        <w:rPr>
          <w:rFonts w:ascii="Times New Roman" w:hAnsi="Times New Roman"/>
          <w:sz w:val="28"/>
          <w:szCs w:val="28"/>
          <w:lang w:eastAsia="ru-RU"/>
        </w:rPr>
        <w:t>прогрессивного арабского мира»</w:t>
      </w:r>
      <w:r w:rsidRPr="006C4786">
        <w:rPr>
          <w:rFonts w:ascii="Times New Roman" w:hAnsi="Times New Roman"/>
          <w:sz w:val="28"/>
          <w:szCs w:val="28"/>
          <w:lang w:eastAsia="ru-RU"/>
        </w:rPr>
        <w:t>. Среди задач АДС – проведение либеральных экономических реформ, создание межарабской свободной экономической зоны, развитие человеческих ресурсов, снятие ограничений на иностранные инвестиции, ликвидация правительственных монополий в экономике, создание эффективного арбитража для решения спорных вопросов, защита интеллектуальных прав и собственности, развитие экспорта. В мае 2004 г. на очередном заседании ВЭФ в Иордании АДС был наделен мандатом на осуществление эконом</w:t>
      </w:r>
      <w:r w:rsidR="009474AA">
        <w:rPr>
          <w:rFonts w:ascii="Times New Roman" w:hAnsi="Times New Roman"/>
          <w:sz w:val="28"/>
          <w:szCs w:val="28"/>
          <w:lang w:eastAsia="ru-RU"/>
        </w:rPr>
        <w:t>ических реформ в арабском мире</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Учитывая прогресс, достигнутый правительствами арабских стран и частными предпринимателями в этом вопросе, Египет выступает за создание условий, прежде всего реформу соответствующего законодательства, при которых арабские капиталы, в том числе и частные, стремились бы в экономику государств региона. Так, АРЕ на уровне двустороннего сотрудничества заключила соглашения о защите и гарантии инвестиций с рядом арабских государств, в частности странами-членами ССАГПЗ, САМ, Сирией</w:t>
      </w:r>
      <w:r w:rsidR="009474AA">
        <w:rPr>
          <w:rFonts w:ascii="Times New Roman" w:hAnsi="Times New Roman"/>
          <w:sz w:val="28"/>
          <w:szCs w:val="28"/>
          <w:lang w:eastAsia="ru-RU"/>
        </w:rPr>
        <w:t>, Иорданией, Ливаном и Йеменом</w:t>
      </w:r>
      <w:r w:rsidRPr="006C4786">
        <w:rPr>
          <w:rFonts w:ascii="Times New Roman" w:hAnsi="Times New Roman"/>
          <w:sz w:val="28"/>
          <w:szCs w:val="28"/>
          <w:lang w:eastAsia="ru-RU"/>
        </w:rPr>
        <w:t>. Каир считает необходимым создание финансовых рынков для сосредоточения ресурсов с целью их дальнейшего вложения в масштабные экономическ</w:t>
      </w:r>
      <w:r w:rsidR="009474AA">
        <w:rPr>
          <w:rFonts w:ascii="Times New Roman" w:hAnsi="Times New Roman"/>
          <w:sz w:val="28"/>
          <w:szCs w:val="28"/>
          <w:lang w:eastAsia="ru-RU"/>
        </w:rPr>
        <w:t>ие проекты на Арабском Востоке</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Примером успешного многостороннего экономического сотрудничества в регионе Арабского Востока стала реализация проекта межарабского газопровода, в рамках которого осуществляется экспорт египетского газа в страны Арабского Востока, Турцию и Европу. Активное участие в финансировании этого проекта приняли Кувейт и некоторые др</w:t>
      </w:r>
      <w:r w:rsidR="009474AA">
        <w:rPr>
          <w:rFonts w:ascii="Times New Roman" w:hAnsi="Times New Roman"/>
          <w:sz w:val="28"/>
          <w:szCs w:val="28"/>
          <w:lang w:eastAsia="ru-RU"/>
        </w:rPr>
        <w:t>угие страны Персидского залива</w:t>
      </w:r>
      <w:r w:rsidRPr="006C4786">
        <w:rPr>
          <w:rFonts w:ascii="Times New Roman" w:hAnsi="Times New Roman"/>
          <w:sz w:val="28"/>
          <w:szCs w:val="28"/>
          <w:lang w:eastAsia="ru-RU"/>
        </w:rPr>
        <w:t xml:space="preserve">. Первая ветка межарабского газопровода </w:t>
      </w:r>
      <w:r w:rsidR="009474AA">
        <w:rPr>
          <w:rFonts w:ascii="Times New Roman" w:hAnsi="Times New Roman"/>
          <w:sz w:val="28"/>
          <w:szCs w:val="28"/>
          <w:lang w:eastAsia="ru-RU"/>
        </w:rPr>
        <w:t>была запущена в июле 2003 года</w:t>
      </w:r>
      <w:r w:rsidRPr="006C4786">
        <w:rPr>
          <w:rFonts w:ascii="Times New Roman" w:hAnsi="Times New Roman"/>
          <w:sz w:val="28"/>
          <w:szCs w:val="28"/>
          <w:lang w:eastAsia="ru-RU"/>
        </w:rPr>
        <w:t>. В странах Арабского Востока его назвали «важнейшим проектом межарабского сотрудничества, который значительно повышает экономические возможности арабов и устремлен в будущее». Как отметил министр нефти Египта Самеха Фахми, успешный запуск газопровода – это «качественный рывок вперед египетской нефтегазовой индустрии и в то же время важнейший экономический и стратегический пр</w:t>
      </w:r>
      <w:r w:rsidR="009474AA">
        <w:rPr>
          <w:rFonts w:ascii="Times New Roman" w:hAnsi="Times New Roman"/>
          <w:sz w:val="28"/>
          <w:szCs w:val="28"/>
          <w:lang w:eastAsia="ru-RU"/>
        </w:rPr>
        <w:t>оект для всего арабского мира»</w:t>
      </w:r>
      <w:r w:rsidRPr="006C4786">
        <w:rPr>
          <w:rFonts w:ascii="Times New Roman" w:hAnsi="Times New Roman"/>
          <w:sz w:val="28"/>
          <w:szCs w:val="28"/>
          <w:lang w:eastAsia="ru-RU"/>
        </w:rPr>
        <w:t>. Подтверждением большой значимости энергетической составляющей в качестве фактора для дальнейшей интеграции экономики арабских стран стало объединение энергосистем Египта и Ио</w:t>
      </w:r>
      <w:r w:rsidR="009474AA">
        <w:rPr>
          <w:rFonts w:ascii="Times New Roman" w:hAnsi="Times New Roman"/>
          <w:sz w:val="28"/>
          <w:szCs w:val="28"/>
          <w:lang w:eastAsia="ru-RU"/>
        </w:rPr>
        <w:t>рдании, состоявшееся в 1999 г.</w:t>
      </w:r>
      <w:r w:rsidRPr="006C4786">
        <w:rPr>
          <w:rFonts w:ascii="Times New Roman" w:hAnsi="Times New Roman"/>
          <w:sz w:val="28"/>
          <w:szCs w:val="28"/>
          <w:lang w:eastAsia="ru-RU"/>
        </w:rPr>
        <w:t xml:space="preserve"> Данный проект явился ядром будущей ближневосточной интегрированной энергетической системы.</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Еще одним примером успешного сотрудничества арабских стран в рамках совместного экономического проекта является деятельность Арабской нефтепроводной компании «СОМЕД». Созданная в 1974 г. как египетская акционерная компания, «СОМЕД» к концу столетия представляла собой многосторонний арабский проект, в котором 50% акций принадлежало Египту, по 15% – Саудовской Аравии, ОАЭ и Кувейту и еще 5% – Катару. В рамках «СОМЕД» Египту совместно с другими арабскими странами удалось реализовать большое количество планов в области нефти, природного газа и нефтехимии. Доля компании в общем объеме транспортировки нефти, идущей из района Персидского залива в Европу, составляет около 80% «СОМЕД» имеет дело с 17 видами сырья, поступающими из Саудовской Аравии, Ирана, Ирака, Кувейта и Египта. В 2004 г. компания сумела получить самый большой объем прибыли за всю историю своего существования – 314 млн. долларов – и таким образом стала одной из самых крупных в мире структур, занимающихс</w:t>
      </w:r>
      <w:r w:rsidR="009474AA">
        <w:rPr>
          <w:rFonts w:ascii="Times New Roman" w:hAnsi="Times New Roman"/>
          <w:sz w:val="28"/>
          <w:szCs w:val="28"/>
          <w:lang w:eastAsia="ru-RU"/>
        </w:rPr>
        <w:t>я транспортировкой сырой нефти</w:t>
      </w:r>
      <w:r w:rsidRPr="006C4786">
        <w:rPr>
          <w:rFonts w:ascii="Times New Roman" w:hAnsi="Times New Roman"/>
          <w:sz w:val="28"/>
          <w:szCs w:val="28"/>
          <w:lang w:eastAsia="ru-RU"/>
        </w:rPr>
        <w:t>. Выгодное для Египта участие в этом межарабском проекте обеспечивается всевозрастающей ролью АРЕ как крупного поставщика энергоресурсов, а также удачным географическим положением, позволяющим стране служить перевалочным пунктом на пути следования углеводородного сырья из зоны Персидского залива в средиземноморский регион, Европу и Америку.</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Несмотря на всевозрастающую важность природного газа во внешнеэкономической стратегии АРЕ, значительное внимание уделяется развитию нефтяного сектора. Египет является членом Организации арабских с</w:t>
      </w:r>
      <w:r w:rsidR="009474AA">
        <w:rPr>
          <w:rFonts w:ascii="Times New Roman" w:hAnsi="Times New Roman"/>
          <w:sz w:val="28"/>
          <w:szCs w:val="28"/>
          <w:lang w:eastAsia="ru-RU"/>
        </w:rPr>
        <w:t>тран-экспортеров нефти (ОАПЕК)</w:t>
      </w:r>
      <w:r w:rsidRPr="006C4786">
        <w:rPr>
          <w:rFonts w:ascii="Times New Roman" w:hAnsi="Times New Roman"/>
          <w:sz w:val="28"/>
          <w:szCs w:val="28"/>
          <w:lang w:eastAsia="ru-RU"/>
        </w:rPr>
        <w:t>. Учитывая разведанные запасы нефти АРЕ, а также ежегодно растущие экспортные нефтяные возможности страны, представляется вполне обоснованным рассматривать возм</w:t>
      </w:r>
      <w:r w:rsidR="009474AA">
        <w:rPr>
          <w:rFonts w:ascii="Times New Roman" w:hAnsi="Times New Roman"/>
          <w:sz w:val="28"/>
          <w:szCs w:val="28"/>
          <w:lang w:eastAsia="ru-RU"/>
        </w:rPr>
        <w:t>ожное вступление Египта в ОПЕК</w:t>
      </w:r>
      <w:r w:rsidRPr="006C4786">
        <w:rPr>
          <w:rFonts w:ascii="Times New Roman" w:hAnsi="Times New Roman"/>
          <w:sz w:val="28"/>
          <w:szCs w:val="28"/>
          <w:lang w:eastAsia="ru-RU"/>
        </w:rPr>
        <w:t>. Египет не одобряет использование нефтеэкспорта в качестве инструмента давления на те или иные страны. В своем обращении к открывшейся в мае 2002 г. в Каире конференции ОАПЕК президент АРЕ Хосни Мубарак призвал министров нефти арабских стран не превращать нефть в политическое оружие и не прекращать ее стабил</w:t>
      </w:r>
      <w:r w:rsidR="009474AA">
        <w:rPr>
          <w:rFonts w:ascii="Times New Roman" w:hAnsi="Times New Roman"/>
          <w:sz w:val="28"/>
          <w:szCs w:val="28"/>
          <w:lang w:eastAsia="ru-RU"/>
        </w:rPr>
        <w:t>ьные поставки на мировой рынок</w:t>
      </w:r>
      <w:r w:rsidRPr="006C4786">
        <w:rPr>
          <w:rFonts w:ascii="Times New Roman" w:hAnsi="Times New Roman"/>
          <w:sz w:val="28"/>
          <w:szCs w:val="28"/>
          <w:lang w:eastAsia="ru-RU"/>
        </w:rPr>
        <w:t>. По его мнению, если арабские страны перестанут поставлять на Запад нефть, это негативно скажется на состоянии их экономик.</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Таким образом, Египет, на протяжении длительного времени не входивший в число арабских стран, экспортирующих в большом объеме углеводородные ресурсы, приобрел ныне статус перспективного и потенциально стабильного поставщика энергетического сырья на мировые рынки и использует данное преимущество для усиления своих экономических позиций в регионе Арабского Востока.</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Одной из самых актуальных проблем, стоящих перед странами Арабского Востока, является проблема добычи и распределения водных ресурсов. Арабский мир располагает более 60% мировых разведанных запасов нефти и свыше 30% разведанных запасов газа, в то же время объем водных ресурсов, которыми обладают арабские страны, не превышает 1% от общемировых запасов воды65. Согласно данным арабских исследователей, около 62% водных ресурсов арабски</w:t>
      </w:r>
      <w:r w:rsidR="009474AA">
        <w:rPr>
          <w:rFonts w:ascii="Times New Roman" w:hAnsi="Times New Roman"/>
          <w:sz w:val="28"/>
          <w:szCs w:val="28"/>
          <w:lang w:eastAsia="ru-RU"/>
        </w:rPr>
        <w:t>х стран поступает из-за рубежа</w:t>
      </w:r>
      <w:r w:rsidRPr="006C4786">
        <w:rPr>
          <w:rFonts w:ascii="Times New Roman" w:hAnsi="Times New Roman"/>
          <w:sz w:val="28"/>
          <w:szCs w:val="28"/>
          <w:lang w:eastAsia="ru-RU"/>
        </w:rPr>
        <w:t>. Это обстоятельство, по их мнению, угрожает стать инструментом, при помощи которого некоторые неарабские государства смогут манипулировать водой с целью экономического и политического давления. Большая часть территории арабских стран, простирающейся от Северной Африки до Юго-Западной Азии, представляет собой пустыню и полупустыню. Согласно данным Экономической и социальной комиссии для Западной Азии (ЭСКЗА), более десяти арабским странам (в том числе и Египту) в ближайшем будущем угрожает про</w:t>
      </w:r>
      <w:r w:rsidR="009474AA">
        <w:rPr>
          <w:rFonts w:ascii="Times New Roman" w:hAnsi="Times New Roman"/>
          <w:sz w:val="28"/>
          <w:szCs w:val="28"/>
          <w:lang w:eastAsia="ru-RU"/>
        </w:rPr>
        <w:t>блема нехватки водных ресурсов</w:t>
      </w:r>
      <w:r w:rsidRPr="006C4786">
        <w:rPr>
          <w:rFonts w:ascii="Times New Roman" w:hAnsi="Times New Roman"/>
          <w:sz w:val="28"/>
          <w:szCs w:val="28"/>
          <w:lang w:eastAsia="ru-RU"/>
        </w:rPr>
        <w:t>. Как было заявлено руководством АРЕ на общеарабской конференции по проблемам обеспечения безопасности водных ресурсов, прошедшей в Каире в феврале 2000 г., «проблема безопасности водных ресурсов является очень важной и имеет прямое отношение к настоящ</w:t>
      </w:r>
      <w:r w:rsidR="009474AA">
        <w:rPr>
          <w:rFonts w:ascii="Times New Roman" w:hAnsi="Times New Roman"/>
          <w:sz w:val="28"/>
          <w:szCs w:val="28"/>
          <w:lang w:eastAsia="ru-RU"/>
        </w:rPr>
        <w:t>ему и будущему арабской нации»</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Обеспечение социально-экономической сферы экономики достаточным количеством водных ресурсов ложится тяжким бременем на бюджеты арабских стран. Например, государства Персидского залива ежегодно затрачивают миллиарды долларов на опреснение морской воды, получая таким способом около 70% потребляемой воды. Проблема нехватки водных ресурсов в странах Арабского Востока тесно связана с другой не менее важной проблемой – продовольственной. Арабские страны ежегодно затрачивают около 50 млрд. долл. только на сельскохозяйственное орошение. Как заявил министр водных ресурсов Египта Махмуд Абу Зейд, к 2025 г. 90% арабских стран могут оказаться за чертой «бедности водными ресурсами». Согласно позиции официального Каира, для того, чтобы этого не произошло, необходима выработка единой арабской стратегии водопользования. Плацдармом политики Египта в вопросе добычи и распределения водных ресурсов является бассейн реки Нил, с которым связана история возникновения, развития и расцвета древнеегипетской цивилизации. В настоящее время река Нил является главным источником пол</w:t>
      </w:r>
      <w:r w:rsidR="009474AA">
        <w:rPr>
          <w:rFonts w:ascii="Times New Roman" w:hAnsi="Times New Roman"/>
          <w:sz w:val="28"/>
          <w:szCs w:val="28"/>
          <w:lang w:eastAsia="ru-RU"/>
        </w:rPr>
        <w:t>учения водных ресурсов для АРЕ</w:t>
      </w:r>
      <w:r w:rsidRPr="006C4786">
        <w:rPr>
          <w:rFonts w:ascii="Times New Roman" w:hAnsi="Times New Roman"/>
          <w:sz w:val="28"/>
          <w:szCs w:val="28"/>
          <w:lang w:eastAsia="ru-RU"/>
        </w:rPr>
        <w:t>. Кроме того, Египет находится в нижнем течении Нила, а следовательно, зависит от водной политики стран, расположенных в верхнем течении эт</w:t>
      </w:r>
      <w:r w:rsidR="009474AA">
        <w:rPr>
          <w:rFonts w:ascii="Times New Roman" w:hAnsi="Times New Roman"/>
          <w:sz w:val="28"/>
          <w:szCs w:val="28"/>
          <w:lang w:eastAsia="ru-RU"/>
        </w:rPr>
        <w:t>ой крупнейшей африканской реки</w:t>
      </w:r>
      <w:r w:rsidRPr="006C4786">
        <w:rPr>
          <w:rFonts w:ascii="Times New Roman" w:hAnsi="Times New Roman"/>
          <w:sz w:val="28"/>
          <w:szCs w:val="28"/>
          <w:lang w:eastAsia="ru-RU"/>
        </w:rPr>
        <w:t>. Принимая во внимание данное обстоятельство, для Египта, по мнению видного дипломата Бутроса Бутроса Гали, представляется особенно важным развивать добры</w:t>
      </w:r>
      <w:r w:rsidR="009474AA">
        <w:rPr>
          <w:rFonts w:ascii="Times New Roman" w:hAnsi="Times New Roman"/>
          <w:sz w:val="28"/>
          <w:szCs w:val="28"/>
          <w:lang w:eastAsia="ru-RU"/>
        </w:rPr>
        <w:t>е отношения со странами Африки</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Одним из других возможных направлений сотрудничества в перспективе может стать экспорт водных ресурсов в Израиль, испытывающий их нехватку. В то же время Египет отвергает возможность такого сотрудничества, ссылаясь на свои обязательства в соответствии с международным соглашением со странами бассейна реки Нил, не предусматривающим продажу ее водных ресурсов без согласия ост</w:t>
      </w:r>
      <w:r w:rsidR="009474AA">
        <w:rPr>
          <w:rFonts w:ascii="Times New Roman" w:hAnsi="Times New Roman"/>
          <w:sz w:val="28"/>
          <w:szCs w:val="28"/>
          <w:lang w:eastAsia="ru-RU"/>
        </w:rPr>
        <w:t>альных членов данного договора</w:t>
      </w:r>
      <w:r w:rsidRPr="006C4786">
        <w:rPr>
          <w:rFonts w:ascii="Times New Roman" w:hAnsi="Times New Roman"/>
          <w:sz w:val="28"/>
          <w:szCs w:val="28"/>
          <w:lang w:eastAsia="ru-RU"/>
        </w:rPr>
        <w:t>. Кроме того, в последние годы обозначились контуры геополитического соперничества Египта и Израиля на «черном континенте». Египет беспокоит развитие экономических связей Израиля с государствами Африки, расположенными в бассейне реки Нил. Одним из ключевых направлений израильско-африканского сотрудничества в экономической сфере являются связи в области сельского хозяйства и ирригации, что рассматривается Каиром как поте</w:t>
      </w:r>
      <w:r w:rsidR="009474AA">
        <w:rPr>
          <w:rFonts w:ascii="Times New Roman" w:hAnsi="Times New Roman"/>
          <w:sz w:val="28"/>
          <w:szCs w:val="28"/>
          <w:lang w:eastAsia="ru-RU"/>
        </w:rPr>
        <w:t>нциальная угроза его интересам</w:t>
      </w:r>
      <w:r w:rsidRPr="006C4786">
        <w:rPr>
          <w:rFonts w:ascii="Times New Roman" w:hAnsi="Times New Roman"/>
          <w:sz w:val="28"/>
          <w:szCs w:val="28"/>
          <w:lang w:eastAsia="ru-RU"/>
        </w:rPr>
        <w:t>. Так, комитет по вопросам обороны и национальной безопасности Народного собрания АРЕ призвал принять активные меры для срыва попыток Израиля «получить доступ к ресурсам Нила через возведение каскада плотин в Уганде и Эфиопии при инвестиционной поддержке США и Всеми</w:t>
      </w:r>
      <w:r w:rsidR="009474AA">
        <w:rPr>
          <w:rFonts w:ascii="Times New Roman" w:hAnsi="Times New Roman"/>
          <w:sz w:val="28"/>
          <w:szCs w:val="28"/>
          <w:lang w:eastAsia="ru-RU"/>
        </w:rPr>
        <w:t>рного банка»</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Препятствием для осуществления совместных арабо-изра-ильских проектов в области водных ресурсов является неурегулированность ближневосточного конфликта и вызванное этим замораживание арабо-израильского сотрудничества практически по всем направлениям, а также отдельные соображения экономического характера некоторых арабских стран. Согласно позиции ЛАГ, «вода является ключевым компонентом политической и военной стратегии Израиля, так как она напрямую связана с осуществлением им экспансионистск</w:t>
      </w:r>
      <w:r w:rsidR="009474AA">
        <w:rPr>
          <w:rFonts w:ascii="Times New Roman" w:hAnsi="Times New Roman"/>
          <w:sz w:val="28"/>
          <w:szCs w:val="28"/>
          <w:lang w:eastAsia="ru-RU"/>
        </w:rPr>
        <w:t>их планов на арабской земле»</w:t>
      </w:r>
      <w:r w:rsidRPr="006C4786">
        <w:rPr>
          <w:rFonts w:ascii="Times New Roman" w:hAnsi="Times New Roman"/>
          <w:sz w:val="28"/>
          <w:szCs w:val="28"/>
          <w:lang w:eastAsia="ru-RU"/>
        </w:rPr>
        <w:t>. В качестве примера арабские страны приводят незаконное использование Израилем водных ресурсов на палестинских территориях – Западном берегу реки Иордан и в секторе Газа для нужд еврейских поселений, а также водных ресурсов на оккупированных сирийских Голанских высотах.</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Примером нереализованного арабо-израильского проекта в области водных ресурсов является канал из Красного моря в Мертвое, принципиальное соглашение о строительстве которого было достигнуто между Иорданией и Израилем, однако его практическое воплощение зависит от процесса ближневосточного урегулирования. Канал призван поднять уровень воды в Мертвом море и снизить содержание соли в его водах, а также стать дополнительным источником электроэнергии для Израиля и Иордании. Египет отказался от участия в этом проекте, заявив, что придерживается решения о замораживании всех отношений с Израилем </w:t>
      </w:r>
      <w:r w:rsidR="009474AA">
        <w:rPr>
          <w:rFonts w:ascii="Times New Roman" w:hAnsi="Times New Roman"/>
          <w:sz w:val="28"/>
          <w:szCs w:val="28"/>
          <w:lang w:eastAsia="ru-RU"/>
        </w:rPr>
        <w:t>за исключением дипломатических</w:t>
      </w:r>
      <w:r w:rsidRPr="006C4786">
        <w:rPr>
          <w:rFonts w:ascii="Times New Roman" w:hAnsi="Times New Roman"/>
          <w:sz w:val="28"/>
          <w:szCs w:val="28"/>
          <w:lang w:eastAsia="ru-RU"/>
        </w:rPr>
        <w:t>. В то же время Египет усматривает в этом проекте непосредственную угрозу своим торговым интересам в Суэцком канале. В 2002 г. Каир даже угрожал Амману экономическими санкциями в случае, если он подпишет соглашение о стро</w:t>
      </w:r>
      <w:r w:rsidR="009474AA">
        <w:rPr>
          <w:rFonts w:ascii="Times New Roman" w:hAnsi="Times New Roman"/>
          <w:sz w:val="28"/>
          <w:szCs w:val="28"/>
          <w:lang w:eastAsia="ru-RU"/>
        </w:rPr>
        <w:t>ительстве этого водного канала</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Принимая во внимание продолжающееся истощение водных ресурсов на Арабском Востоке и в соседних с ним странах, а также традиционно высокие темпы демографического роста в этом регионе, данная проблема может стать источником напряженности и привести к возникновению конфликтов между государствами. По мнению видного государственного деятеля АРЕ Бутроса Бутроса Гали, на протяжении долгих лет занимавшегося проблемами международных отношений в руководстве страны и в крупнейших международных организациях, следующая война в регионе будет за воду,</w:t>
      </w:r>
      <w:r w:rsidR="009474AA">
        <w:rPr>
          <w:rFonts w:ascii="Times New Roman" w:hAnsi="Times New Roman"/>
          <w:sz w:val="28"/>
          <w:szCs w:val="28"/>
          <w:lang w:eastAsia="ru-RU"/>
        </w:rPr>
        <w:t xml:space="preserve"> а не по политическим причинам</w:t>
      </w:r>
      <w:r w:rsidRPr="006C4786">
        <w:rPr>
          <w:rFonts w:ascii="Times New Roman" w:hAnsi="Times New Roman"/>
          <w:sz w:val="28"/>
          <w:szCs w:val="28"/>
          <w:lang w:eastAsia="ru-RU"/>
        </w:rPr>
        <w:t xml:space="preserve">. В сложившейся ситуации арабские страны стоят перед необходимостью консолидации усилий для разрешения проблемы нехватки водных ресурсов на Арабском Востоке. На состоявшейся в апреле 2004 г. в Каире конференции по проблемам водоснабжения при активной поддержке Египта было решено создать Арабский водный совет, который будет заниматься проблемами внедрения новых технологий получения и сбережения пресной воды, поисками новых водных ресурсов, а также борьбой с опустыниванием. Штаб-квартира Арабского водного совета расположилась в Каире. На этой же конференции была принята «Каирская декларация об арабских водных ресурсах», определяющая проблемы и пути их решения в снабжении арабского мира водными ресурсами и выработку </w:t>
      </w:r>
      <w:r w:rsidR="009474AA">
        <w:rPr>
          <w:rFonts w:ascii="Times New Roman" w:hAnsi="Times New Roman"/>
          <w:sz w:val="28"/>
          <w:szCs w:val="28"/>
          <w:lang w:eastAsia="ru-RU"/>
        </w:rPr>
        <w:t>общей стратегии в этой области</w:t>
      </w:r>
      <w:r w:rsidRPr="006C4786">
        <w:rPr>
          <w:rFonts w:ascii="Times New Roman" w:hAnsi="Times New Roman"/>
          <w:sz w:val="28"/>
          <w:szCs w:val="28"/>
          <w:lang w:eastAsia="ru-RU"/>
        </w:rPr>
        <w:t>.</w:t>
      </w:r>
    </w:p>
    <w:p w:rsidR="00980041" w:rsidRPr="006C4786"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В последнее время арабские страны заметно активизировали свои усилия в целях осуществления межарабской интеграции в политической и экономической сферах. С одной стороны, это было вызвано изменением расклада сил на мировой арене и утверждением однополярной системы мироустройства во главе с США, требовавшей от арабских стран объединения усилий ради отстаивания собственных интересов. С другой стороны, неразрешенность региональных конфликтов, прежде всего арабо-израильского, способствовала активизации межарабской дипломатии, сплочению арабских стран вокруг своих институциональных основ, главной из которых оставалась ЛАГ. Вопрос о необходимости модернизации политической и экономической систем на Арабском Востоке, ставший весьма актуальным в этот период, довольно четко обозначил проблемы региона и вместе с тем заставил правящие элиты в этих странах критически взглянуть на свой собственный опыт и заняться выработкой программы для проведения реформ как у себя в государствах, так и на общеарабском уровне.</w:t>
      </w:r>
    </w:p>
    <w:p w:rsidR="00980041" w:rsidRDefault="00980041"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t xml:space="preserve">Арабский мир имеет достаточный экономический и людской потенциал для того, чтобы успешно провести политические и социально-экономические реформы и стать полюсом силы на карте международных отношений. Вместе с тем препятствием на этом пути служат многочисленные внутренние и внешние факторы, среди которых следует выделить военно-политическую нестабильность в регионе Арабского Востока, различие политических структур и уровня экономического развития в арабских странах, а также воздействие внешних сил, зачастую игравших дестабилизирующую роль. В связи с этим наиболее актуальной задачей, которую предстоит решать странам Арабского Востока в ближайшем будущем, остается дальнейшая активизация политического сотрудничества при осуществлении экономических интеграционных процессов. На рубеже </w:t>
      </w:r>
      <w:r w:rsidRPr="006C4786">
        <w:rPr>
          <w:rFonts w:ascii="Times New Roman" w:hAnsi="Times New Roman"/>
          <w:sz w:val="28"/>
          <w:szCs w:val="28"/>
          <w:lang w:val="en-US" w:eastAsia="ru-RU"/>
        </w:rPr>
        <w:t>XX</w:t>
      </w:r>
      <w:r w:rsidRPr="006C4786">
        <w:rPr>
          <w:rFonts w:ascii="Times New Roman" w:hAnsi="Times New Roman"/>
          <w:sz w:val="28"/>
          <w:szCs w:val="28"/>
          <w:lang w:eastAsia="ru-RU"/>
        </w:rPr>
        <w:t>–</w:t>
      </w:r>
      <w:r w:rsidRPr="006C4786">
        <w:rPr>
          <w:rFonts w:ascii="Times New Roman" w:hAnsi="Times New Roman"/>
          <w:sz w:val="28"/>
          <w:szCs w:val="28"/>
          <w:lang w:val="en-US" w:eastAsia="ru-RU"/>
        </w:rPr>
        <w:t>XXI</w:t>
      </w:r>
      <w:r w:rsidRPr="006C4786">
        <w:rPr>
          <w:rFonts w:ascii="Times New Roman" w:hAnsi="Times New Roman"/>
          <w:sz w:val="28"/>
          <w:szCs w:val="28"/>
          <w:lang w:eastAsia="ru-RU"/>
        </w:rPr>
        <w:t xml:space="preserve"> вв. Египет выступил в качестве главного инициатора политических и экономических преобразований на Арабском Востоке, предприняв активные шаги для подготовки и реализации интеграционных процессов.</w:t>
      </w:r>
    </w:p>
    <w:p w:rsidR="009474AA" w:rsidRDefault="009474AA" w:rsidP="006C4786">
      <w:pPr>
        <w:suppressAutoHyphens/>
        <w:spacing w:after="0" w:line="360" w:lineRule="auto"/>
        <w:ind w:firstLine="709"/>
        <w:jc w:val="both"/>
        <w:rPr>
          <w:rFonts w:ascii="Times New Roman" w:hAnsi="Times New Roman"/>
          <w:sz w:val="28"/>
          <w:szCs w:val="28"/>
          <w:lang w:eastAsia="ru-RU"/>
        </w:rPr>
      </w:pPr>
    </w:p>
    <w:p w:rsidR="009474AA" w:rsidRPr="006C4786" w:rsidRDefault="009474AA" w:rsidP="006C4786">
      <w:pPr>
        <w:suppressAutoHyphens/>
        <w:spacing w:after="0" w:line="360" w:lineRule="auto"/>
        <w:ind w:firstLine="709"/>
        <w:jc w:val="both"/>
        <w:rPr>
          <w:rFonts w:ascii="Times New Roman" w:hAnsi="Times New Roman"/>
          <w:sz w:val="28"/>
          <w:szCs w:val="28"/>
          <w:lang w:eastAsia="ru-RU"/>
        </w:rPr>
      </w:pPr>
    </w:p>
    <w:p w:rsidR="00C651EF" w:rsidRPr="006C4786" w:rsidRDefault="00C651EF" w:rsidP="006C4786">
      <w:pPr>
        <w:suppressAutoHyphens/>
        <w:spacing w:after="0" w:line="360" w:lineRule="auto"/>
        <w:ind w:firstLine="709"/>
        <w:jc w:val="both"/>
        <w:rPr>
          <w:rFonts w:ascii="Times New Roman" w:hAnsi="Times New Roman"/>
          <w:sz w:val="28"/>
          <w:szCs w:val="28"/>
          <w:lang w:eastAsia="ru-RU"/>
        </w:rPr>
      </w:pPr>
      <w:r w:rsidRPr="006C4786">
        <w:rPr>
          <w:rFonts w:ascii="Times New Roman" w:hAnsi="Times New Roman"/>
          <w:sz w:val="28"/>
          <w:szCs w:val="28"/>
          <w:lang w:eastAsia="ru-RU"/>
        </w:rPr>
        <w:br w:type="page"/>
      </w:r>
    </w:p>
    <w:p w:rsidR="00C651EF" w:rsidRPr="006C4786" w:rsidRDefault="00C651EF" w:rsidP="006C4786">
      <w:pPr>
        <w:suppressAutoHyphens/>
        <w:spacing w:after="0" w:line="360" w:lineRule="auto"/>
        <w:ind w:firstLine="709"/>
        <w:jc w:val="both"/>
        <w:rPr>
          <w:rFonts w:ascii="Times New Roman" w:hAnsi="Times New Roman"/>
          <w:b/>
          <w:bCs/>
          <w:sz w:val="28"/>
          <w:szCs w:val="28"/>
          <w:lang w:eastAsia="ru-RU"/>
        </w:rPr>
      </w:pPr>
      <w:r w:rsidRPr="006C4786">
        <w:rPr>
          <w:rFonts w:ascii="Times New Roman" w:hAnsi="Times New Roman"/>
          <w:b/>
          <w:bCs/>
          <w:sz w:val="28"/>
          <w:szCs w:val="28"/>
          <w:lang w:eastAsia="ru-RU"/>
        </w:rPr>
        <w:t>Литература</w:t>
      </w:r>
    </w:p>
    <w:p w:rsidR="00C651EF" w:rsidRPr="006C4786" w:rsidRDefault="00C651EF" w:rsidP="006C4786">
      <w:pPr>
        <w:suppressAutoHyphens/>
        <w:spacing w:after="0" w:line="360" w:lineRule="auto"/>
        <w:ind w:firstLine="709"/>
        <w:jc w:val="both"/>
        <w:rPr>
          <w:rFonts w:ascii="Times New Roman" w:hAnsi="Times New Roman"/>
          <w:bCs/>
          <w:sz w:val="28"/>
          <w:szCs w:val="28"/>
          <w:lang w:eastAsia="ru-RU"/>
        </w:rPr>
      </w:pP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Али Абдель Азиз Сулейман. Экономические отношения Египта с внешним миром. – Каир: Дар аш-Шурук, 2005. – С. 93 (на арабском языке).</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Абдель Матлаб Абдель Хамид. Арабский общий рынок: реальность и перспективы в третьем тысячелетии. – Каир, 2003. – С. 100.</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Степанова Н.В. Интеграционные процессы в арабском мире // Восток/Запад: Региональные подсистемы и региональные проблемы международных отношений. – М.: МГИМО – РОССПЭН, 2002. – С. 336.</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Пульс планеты. Ежедневный бюллетень международной информации. 10.06.1997.</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 xml:space="preserve">Ахмед Юсеф аль-Карие. Египетская инициатива по реформированию системы межарабских отношений // </w:t>
      </w:r>
      <w:r w:rsidRPr="006C4786">
        <w:rPr>
          <w:rFonts w:ascii="Times New Roman" w:hAnsi="Times New Roman"/>
          <w:sz w:val="28"/>
          <w:szCs w:val="28"/>
          <w:lang w:val="en-US" w:eastAsia="ru-RU"/>
        </w:rPr>
        <w:t>Al</w:t>
      </w:r>
      <w:r w:rsidRPr="006C4786">
        <w:rPr>
          <w:rFonts w:ascii="Times New Roman" w:hAnsi="Times New Roman"/>
          <w:sz w:val="28"/>
          <w:szCs w:val="28"/>
          <w:lang w:eastAsia="ru-RU"/>
        </w:rPr>
        <w:t>-</w:t>
      </w:r>
      <w:r w:rsidRPr="006C4786">
        <w:rPr>
          <w:rFonts w:ascii="Times New Roman" w:hAnsi="Times New Roman"/>
          <w:sz w:val="28"/>
          <w:szCs w:val="28"/>
          <w:lang w:val="en-US" w:eastAsia="ru-RU"/>
        </w:rPr>
        <w:t>Siyassa</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al</w:t>
      </w:r>
      <w:r w:rsidRPr="006C4786">
        <w:rPr>
          <w:rFonts w:ascii="Times New Roman" w:hAnsi="Times New Roman"/>
          <w:sz w:val="28"/>
          <w:szCs w:val="28"/>
          <w:lang w:eastAsia="ru-RU"/>
        </w:rPr>
        <w:t>-</w:t>
      </w:r>
      <w:r w:rsidRPr="006C4786">
        <w:rPr>
          <w:rFonts w:ascii="Times New Roman" w:hAnsi="Times New Roman"/>
          <w:sz w:val="28"/>
          <w:szCs w:val="28"/>
          <w:lang w:val="en-US" w:eastAsia="ru-RU"/>
        </w:rPr>
        <w:t>Dawliya</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Cairo</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October</w:t>
      </w:r>
      <w:r w:rsidRPr="006C4786">
        <w:rPr>
          <w:rFonts w:ascii="Times New Roman" w:hAnsi="Times New Roman"/>
          <w:sz w:val="28"/>
          <w:szCs w:val="28"/>
          <w:lang w:eastAsia="ru-RU"/>
        </w:rPr>
        <w:t xml:space="preserve"> 2003, </w:t>
      </w:r>
      <w:r w:rsidRPr="006C4786">
        <w:rPr>
          <w:rFonts w:ascii="Times New Roman" w:hAnsi="Times New Roman"/>
          <w:sz w:val="28"/>
          <w:szCs w:val="28"/>
          <w:lang w:val="en-US" w:eastAsia="ru-RU"/>
        </w:rPr>
        <w:t>Issue</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No</w:t>
      </w:r>
      <w:r w:rsidRPr="006C4786">
        <w:rPr>
          <w:rFonts w:ascii="Times New Roman" w:hAnsi="Times New Roman"/>
          <w:sz w:val="28"/>
          <w:szCs w:val="28"/>
          <w:lang w:eastAsia="ru-RU"/>
        </w:rPr>
        <w:t>. 154, с. 179 (на арабском языке).</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Абдель Матлаб Абдель Хамид. Арабский общий рынок: реальность и перспективы в третьем тысячелетии, с. 29.</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 xml:space="preserve">Ахмад Юсеф аль-Карие. Роль Египта в осуществлении проекта Арабского общего рынка // </w:t>
      </w:r>
      <w:r w:rsidRPr="006C4786">
        <w:rPr>
          <w:rFonts w:ascii="Times New Roman" w:hAnsi="Times New Roman"/>
          <w:sz w:val="28"/>
          <w:szCs w:val="28"/>
          <w:lang w:val="en-US" w:eastAsia="ru-RU"/>
        </w:rPr>
        <w:t>Al</w:t>
      </w:r>
      <w:r w:rsidRPr="006C4786">
        <w:rPr>
          <w:rFonts w:ascii="Times New Roman" w:hAnsi="Times New Roman"/>
          <w:sz w:val="28"/>
          <w:szCs w:val="28"/>
          <w:lang w:eastAsia="ru-RU"/>
        </w:rPr>
        <w:t>-</w:t>
      </w:r>
      <w:r w:rsidRPr="006C4786">
        <w:rPr>
          <w:rFonts w:ascii="Times New Roman" w:hAnsi="Times New Roman"/>
          <w:sz w:val="28"/>
          <w:szCs w:val="28"/>
          <w:lang w:val="en-US" w:eastAsia="ru-RU"/>
        </w:rPr>
        <w:t>Siyassa</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al</w:t>
      </w:r>
      <w:r w:rsidRPr="006C4786">
        <w:rPr>
          <w:rFonts w:ascii="Times New Roman" w:hAnsi="Times New Roman"/>
          <w:sz w:val="28"/>
          <w:szCs w:val="28"/>
          <w:lang w:eastAsia="ru-RU"/>
        </w:rPr>
        <w:t>-</w:t>
      </w:r>
      <w:r w:rsidRPr="006C4786">
        <w:rPr>
          <w:rFonts w:ascii="Times New Roman" w:hAnsi="Times New Roman"/>
          <w:sz w:val="28"/>
          <w:szCs w:val="28"/>
          <w:lang w:val="en-US" w:eastAsia="ru-RU"/>
        </w:rPr>
        <w:t>Dawliya</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Cairo</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July</w:t>
      </w:r>
      <w:r w:rsidRPr="006C4786">
        <w:rPr>
          <w:rFonts w:ascii="Times New Roman" w:hAnsi="Times New Roman"/>
          <w:sz w:val="28"/>
          <w:szCs w:val="28"/>
          <w:lang w:eastAsia="ru-RU"/>
        </w:rPr>
        <w:t xml:space="preserve"> 1999, </w:t>
      </w:r>
      <w:r w:rsidRPr="006C4786">
        <w:rPr>
          <w:rFonts w:ascii="Times New Roman" w:hAnsi="Times New Roman"/>
          <w:sz w:val="28"/>
          <w:szCs w:val="28"/>
          <w:lang w:val="en-US" w:eastAsia="ru-RU"/>
        </w:rPr>
        <w:t>Issue</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No</w:t>
      </w:r>
      <w:r w:rsidRPr="006C4786">
        <w:rPr>
          <w:rFonts w:ascii="Times New Roman" w:hAnsi="Times New Roman"/>
          <w:sz w:val="28"/>
          <w:szCs w:val="28"/>
          <w:lang w:eastAsia="ru-RU"/>
        </w:rPr>
        <w:t>. 137, с. 166 (на арабском языке).</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Ахмед ас-Сейид ан-Наггар. Египет, Иран, Турция: экономические реалии и отношения с Европой. – Каир: Центр политических и стратегических исследований «Аль-Ахрам», 2003. – С. 80 (на арабском языке).</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Али Абдель Азиз Сулейман. Экономические отношения Египта с внешним миром. – Каир: Дар аш-Шурук, 2005. – С. 93 (на арабском языке).</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Ахмад Юсеф аль-Карие. Роль Египта в осуществлении проекта Арабского общего рынка, с. 166–169.</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val="en-US" w:eastAsia="ru-RU"/>
        </w:rPr>
        <w:t>www</w:t>
      </w:r>
      <w:r w:rsidRPr="006C4786">
        <w:rPr>
          <w:rFonts w:ascii="Times New Roman" w:hAnsi="Times New Roman"/>
          <w:sz w:val="28"/>
          <w:szCs w:val="28"/>
          <w:lang w:eastAsia="ru-RU"/>
        </w:rPr>
        <w:t>.</w:t>
      </w:r>
      <w:r w:rsidRPr="006C4786">
        <w:rPr>
          <w:rFonts w:ascii="Times New Roman" w:hAnsi="Times New Roman"/>
          <w:sz w:val="28"/>
          <w:szCs w:val="28"/>
          <w:lang w:val="en-US" w:eastAsia="ru-RU"/>
        </w:rPr>
        <w:t>arabicnews</w:t>
      </w:r>
      <w:r w:rsidRPr="006C4786">
        <w:rPr>
          <w:rFonts w:ascii="Times New Roman" w:hAnsi="Times New Roman"/>
          <w:sz w:val="28"/>
          <w:szCs w:val="28"/>
          <w:lang w:eastAsia="ru-RU"/>
        </w:rPr>
        <w:t>.</w:t>
      </w:r>
      <w:r w:rsidRPr="006C4786">
        <w:rPr>
          <w:rFonts w:ascii="Times New Roman" w:hAnsi="Times New Roman"/>
          <w:sz w:val="28"/>
          <w:szCs w:val="28"/>
          <w:lang w:val="en-US" w:eastAsia="ru-RU"/>
        </w:rPr>
        <w:t>com</w:t>
      </w:r>
      <w:r w:rsidRPr="006C4786">
        <w:rPr>
          <w:rFonts w:ascii="Times New Roman" w:hAnsi="Times New Roman"/>
          <w:sz w:val="28"/>
          <w:szCs w:val="28"/>
          <w:lang w:eastAsia="ru-RU"/>
        </w:rPr>
        <w:t xml:space="preserve">, </w:t>
      </w:r>
      <w:r w:rsidRPr="006C4786">
        <w:rPr>
          <w:rFonts w:ascii="Times New Roman" w:hAnsi="Times New Roman"/>
          <w:sz w:val="28"/>
          <w:szCs w:val="28"/>
          <w:lang w:val="en-US" w:eastAsia="ru-RU"/>
        </w:rPr>
        <w:t>Economics</w:t>
      </w:r>
      <w:r w:rsidRPr="006C4786">
        <w:rPr>
          <w:rFonts w:ascii="Times New Roman" w:hAnsi="Times New Roman"/>
          <w:sz w:val="28"/>
          <w:szCs w:val="28"/>
          <w:lang w:eastAsia="ru-RU"/>
        </w:rPr>
        <w:t>, 20.01.2001.</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Страны Африки 2002. – М.: Институт Африки, 2002. – С. 193.</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6C4786">
        <w:rPr>
          <w:rFonts w:ascii="Times New Roman" w:hAnsi="Times New Roman"/>
          <w:sz w:val="28"/>
          <w:szCs w:val="28"/>
          <w:lang w:val="en-US" w:eastAsia="ru-RU"/>
        </w:rPr>
        <w:t>www.arabicnews.com, Politics, 05.04.2004.</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6C4786">
        <w:rPr>
          <w:rFonts w:ascii="Times New Roman" w:hAnsi="Times New Roman"/>
          <w:sz w:val="28"/>
          <w:szCs w:val="28"/>
          <w:lang w:val="en-US" w:eastAsia="ru-RU"/>
        </w:rPr>
        <w:t>www.arabicnews.com, Politics, 16.06.2004.</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РИА «Новости». 02.09.2004.</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Аганин А.Р., Соловьева З.А. Современная Иордания. – М.: ИИИБВ, 2003. – С. 322.; Пульс планеты. Ежедневный бюллетень международной информации. 16.03.1999.</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val="en-US" w:eastAsia="ru-RU"/>
        </w:rPr>
        <w:t>www</w:t>
      </w:r>
      <w:r w:rsidRPr="006C4786">
        <w:rPr>
          <w:rFonts w:ascii="Times New Roman" w:hAnsi="Times New Roman"/>
          <w:sz w:val="28"/>
          <w:szCs w:val="28"/>
          <w:lang w:eastAsia="ru-RU"/>
        </w:rPr>
        <w:t>.</w:t>
      </w:r>
      <w:r w:rsidRPr="006C4786">
        <w:rPr>
          <w:rFonts w:ascii="Times New Roman" w:hAnsi="Times New Roman"/>
          <w:sz w:val="28"/>
          <w:szCs w:val="28"/>
          <w:lang w:val="en-US" w:eastAsia="ru-RU"/>
        </w:rPr>
        <w:t>egpressoffice</w:t>
      </w:r>
      <w:r w:rsidRPr="006C4786">
        <w:rPr>
          <w:rFonts w:ascii="Times New Roman" w:hAnsi="Times New Roman"/>
          <w:sz w:val="28"/>
          <w:szCs w:val="28"/>
          <w:lang w:eastAsia="ru-RU"/>
        </w:rPr>
        <w:t>.</w:t>
      </w:r>
      <w:r w:rsidRPr="006C4786">
        <w:rPr>
          <w:rFonts w:ascii="Times New Roman" w:hAnsi="Times New Roman"/>
          <w:sz w:val="28"/>
          <w:szCs w:val="28"/>
          <w:lang w:val="en-US" w:eastAsia="ru-RU"/>
        </w:rPr>
        <w:t>ru</w:t>
      </w:r>
      <w:r w:rsidRPr="006C4786">
        <w:rPr>
          <w:rFonts w:ascii="Times New Roman" w:hAnsi="Times New Roman"/>
          <w:sz w:val="28"/>
          <w:szCs w:val="28"/>
          <w:lang w:eastAsia="ru-RU"/>
        </w:rPr>
        <w:t>, 23.05.2005.</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ИТАР-ТАСС. Лента новостей. 11.05.2002.</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Бутрос Бутрос Гали. Демократия и глобализация. М., 2002. – С. 23.</w:t>
      </w:r>
    </w:p>
    <w:p w:rsidR="00980041" w:rsidRPr="006C4786" w:rsidRDefault="00980041" w:rsidP="006C4786">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6C4786">
        <w:rPr>
          <w:rFonts w:ascii="Times New Roman" w:hAnsi="Times New Roman"/>
          <w:sz w:val="28"/>
          <w:szCs w:val="28"/>
          <w:lang w:eastAsia="ru-RU"/>
        </w:rPr>
        <w:t>Пульс планеты. Ежедневный бюллетень международной информации. 30.08.2002.</w:t>
      </w:r>
    </w:p>
    <w:p w:rsidR="006C4786" w:rsidRPr="00FC44A7" w:rsidRDefault="006C4786" w:rsidP="006C4786">
      <w:pPr>
        <w:pStyle w:val="afc"/>
        <w:tabs>
          <w:tab w:val="left" w:pos="567"/>
        </w:tabs>
        <w:suppressAutoHyphens/>
        <w:spacing w:after="0" w:line="360" w:lineRule="auto"/>
        <w:ind w:left="0"/>
        <w:rPr>
          <w:rFonts w:ascii="Times New Roman" w:hAnsi="Times New Roman"/>
          <w:color w:val="FFFFFF"/>
          <w:sz w:val="28"/>
          <w:szCs w:val="28"/>
          <w:lang w:eastAsia="ru-RU"/>
        </w:rPr>
      </w:pPr>
      <w:bookmarkStart w:id="0" w:name="_GoBack"/>
      <w:bookmarkEnd w:id="0"/>
    </w:p>
    <w:sectPr w:rsidR="006C4786" w:rsidRPr="00FC44A7" w:rsidSect="006C478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8A" w:rsidRDefault="00986F8A" w:rsidP="00C651EF">
      <w:pPr>
        <w:spacing w:after="0" w:line="240" w:lineRule="auto"/>
      </w:pPr>
      <w:r>
        <w:separator/>
      </w:r>
    </w:p>
  </w:endnote>
  <w:endnote w:type="continuationSeparator" w:id="0">
    <w:p w:rsidR="00986F8A" w:rsidRDefault="00986F8A" w:rsidP="00C6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8A" w:rsidRDefault="00986F8A" w:rsidP="00C651EF">
      <w:pPr>
        <w:spacing w:after="0" w:line="240" w:lineRule="auto"/>
      </w:pPr>
      <w:r>
        <w:separator/>
      </w:r>
    </w:p>
  </w:footnote>
  <w:footnote w:type="continuationSeparator" w:id="0">
    <w:p w:rsidR="00986F8A" w:rsidRDefault="00986F8A" w:rsidP="00C65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83" w:rsidRDefault="00951883" w:rsidP="00951883">
    <w:pPr>
      <w:pStyle w:val="a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122F"/>
    <w:multiLevelType w:val="hybridMultilevel"/>
    <w:tmpl w:val="729AF1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556"/>
    <w:rsid w:val="00040AE0"/>
    <w:rsid w:val="00116C40"/>
    <w:rsid w:val="003C5556"/>
    <w:rsid w:val="00413008"/>
    <w:rsid w:val="006C4786"/>
    <w:rsid w:val="009474AA"/>
    <w:rsid w:val="00951883"/>
    <w:rsid w:val="00980041"/>
    <w:rsid w:val="00986F8A"/>
    <w:rsid w:val="00BA7105"/>
    <w:rsid w:val="00C651EF"/>
    <w:rsid w:val="00CD68B2"/>
    <w:rsid w:val="00E31D4E"/>
    <w:rsid w:val="00F34EB6"/>
    <w:rsid w:val="00FC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B31ACD-6955-4287-A98F-E28F87B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EB6"/>
    <w:pPr>
      <w:spacing w:after="200" w:line="276" w:lineRule="auto"/>
    </w:pPr>
    <w:rPr>
      <w:rFonts w:cs="Times New Roman"/>
      <w:sz w:val="22"/>
      <w:szCs w:val="22"/>
      <w:lang w:eastAsia="en-US"/>
    </w:rPr>
  </w:style>
  <w:style w:type="paragraph" w:styleId="1">
    <w:name w:val="heading 1"/>
    <w:basedOn w:val="a"/>
    <w:link w:val="10"/>
    <w:uiPriority w:val="9"/>
    <w:qFormat/>
    <w:rsid w:val="0098004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0041"/>
    <w:rPr>
      <w:rFonts w:ascii="Times New Roman" w:hAnsi="Times New Roman" w:cs="Times New Roman"/>
      <w:b/>
      <w:bCs/>
      <w:kern w:val="36"/>
      <w:sz w:val="48"/>
      <w:szCs w:val="48"/>
      <w:lang w:val="x-none" w:eastAsia="ru-RU"/>
    </w:rPr>
  </w:style>
  <w:style w:type="paragraph" w:styleId="a3">
    <w:name w:val="Body Text"/>
    <w:basedOn w:val="a"/>
    <w:link w:val="a4"/>
    <w:uiPriority w:val="99"/>
    <w:rsid w:val="00980041"/>
    <w:pPr>
      <w:spacing w:after="0" w:line="360" w:lineRule="auto"/>
      <w:jc w:val="both"/>
    </w:pPr>
    <w:rPr>
      <w:rFonts w:ascii="Times New Roman" w:hAnsi="Times New Roman"/>
      <w:sz w:val="24"/>
      <w:szCs w:val="24"/>
      <w:lang w:eastAsia="ru-RU"/>
    </w:rPr>
  </w:style>
  <w:style w:type="character" w:customStyle="1" w:styleId="a4">
    <w:name w:val="Основной текст Знак"/>
    <w:link w:val="a3"/>
    <w:uiPriority w:val="99"/>
    <w:locked/>
    <w:rsid w:val="00980041"/>
    <w:rPr>
      <w:rFonts w:ascii="Times New Roman" w:hAnsi="Times New Roman" w:cs="Times New Roman"/>
      <w:sz w:val="24"/>
      <w:szCs w:val="24"/>
      <w:lang w:val="x-none" w:eastAsia="ru-RU"/>
    </w:rPr>
  </w:style>
  <w:style w:type="character" w:styleId="a5">
    <w:name w:val="footnote reference"/>
    <w:uiPriority w:val="99"/>
    <w:semiHidden/>
    <w:rsid w:val="00980041"/>
    <w:rPr>
      <w:rFonts w:cs="Times New Roman"/>
      <w:vertAlign w:val="superscript"/>
    </w:rPr>
  </w:style>
  <w:style w:type="paragraph" w:styleId="a6">
    <w:name w:val="Title"/>
    <w:basedOn w:val="a"/>
    <w:link w:val="a7"/>
    <w:uiPriority w:val="10"/>
    <w:qFormat/>
    <w:rsid w:val="00980041"/>
    <w:pPr>
      <w:overflowPunct w:val="0"/>
      <w:autoSpaceDE w:val="0"/>
      <w:autoSpaceDN w:val="0"/>
      <w:adjustRightInd w:val="0"/>
      <w:spacing w:after="0" w:line="240" w:lineRule="auto"/>
      <w:jc w:val="center"/>
      <w:textAlignment w:val="baseline"/>
    </w:pPr>
    <w:rPr>
      <w:rFonts w:ascii="Times New Roman" w:hAnsi="Times New Roman"/>
      <w:sz w:val="28"/>
      <w:szCs w:val="28"/>
      <w:lang w:eastAsia="ru-RU"/>
    </w:rPr>
  </w:style>
  <w:style w:type="character" w:customStyle="1" w:styleId="a7">
    <w:name w:val="Название Знак"/>
    <w:link w:val="a6"/>
    <w:uiPriority w:val="10"/>
    <w:locked/>
    <w:rsid w:val="00980041"/>
    <w:rPr>
      <w:rFonts w:ascii="Times New Roman" w:hAnsi="Times New Roman" w:cs="Times New Roman"/>
      <w:sz w:val="28"/>
      <w:szCs w:val="28"/>
      <w:lang w:val="x-none" w:eastAsia="ru-RU"/>
    </w:rPr>
  </w:style>
  <w:style w:type="character" w:styleId="a8">
    <w:name w:val="Hyperlink"/>
    <w:uiPriority w:val="99"/>
    <w:rsid w:val="00980041"/>
    <w:rPr>
      <w:rFonts w:cs="Times New Roman"/>
      <w:color w:val="0000FF"/>
      <w:u w:val="single"/>
    </w:rPr>
  </w:style>
  <w:style w:type="paragraph" w:styleId="a9">
    <w:name w:val="footnote text"/>
    <w:basedOn w:val="a"/>
    <w:link w:val="aa"/>
    <w:uiPriority w:val="99"/>
    <w:semiHidden/>
    <w:rsid w:val="00980041"/>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980041"/>
    <w:rPr>
      <w:rFonts w:ascii="Times New Roman" w:hAnsi="Times New Roman" w:cs="Times New Roman"/>
      <w:sz w:val="20"/>
      <w:szCs w:val="20"/>
      <w:lang w:val="x-none" w:eastAsia="ru-RU"/>
    </w:rPr>
  </w:style>
  <w:style w:type="paragraph" w:styleId="ab">
    <w:name w:val="endnote text"/>
    <w:basedOn w:val="a"/>
    <w:link w:val="ac"/>
    <w:uiPriority w:val="99"/>
    <w:semiHidden/>
    <w:rsid w:val="00980041"/>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980041"/>
    <w:rPr>
      <w:rFonts w:ascii="Times New Roman" w:hAnsi="Times New Roman" w:cs="Times New Roman"/>
      <w:sz w:val="20"/>
      <w:szCs w:val="20"/>
      <w:lang w:val="x-none" w:eastAsia="ru-RU"/>
    </w:rPr>
  </w:style>
  <w:style w:type="character" w:styleId="ad">
    <w:name w:val="endnote reference"/>
    <w:uiPriority w:val="99"/>
    <w:semiHidden/>
    <w:rsid w:val="00980041"/>
    <w:rPr>
      <w:rFonts w:cs="Times New Roman"/>
      <w:vertAlign w:val="superscript"/>
    </w:rPr>
  </w:style>
  <w:style w:type="table" w:styleId="ae">
    <w:name w:val="Table Grid"/>
    <w:basedOn w:val="a1"/>
    <w:uiPriority w:val="59"/>
    <w:rsid w:val="0098004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980041"/>
    <w:pPr>
      <w:tabs>
        <w:tab w:val="center" w:pos="4677"/>
        <w:tab w:val="right" w:pos="9355"/>
      </w:tabs>
      <w:spacing w:after="0" w:line="240" w:lineRule="auto"/>
    </w:pPr>
    <w:rPr>
      <w:rFonts w:ascii="Times New Roman" w:hAnsi="Times New Roman"/>
      <w:sz w:val="28"/>
      <w:szCs w:val="28"/>
      <w:lang w:eastAsia="ru-RU"/>
    </w:rPr>
  </w:style>
  <w:style w:type="character" w:customStyle="1" w:styleId="af0">
    <w:name w:val="Нижний колонтитул Знак"/>
    <w:link w:val="af"/>
    <w:uiPriority w:val="99"/>
    <w:locked/>
    <w:rsid w:val="00980041"/>
    <w:rPr>
      <w:rFonts w:ascii="Times New Roman" w:hAnsi="Times New Roman" w:cs="Times New Roman"/>
      <w:sz w:val="28"/>
      <w:szCs w:val="28"/>
      <w:lang w:val="x-none" w:eastAsia="ru-RU"/>
    </w:rPr>
  </w:style>
  <w:style w:type="character" w:styleId="af1">
    <w:name w:val="page number"/>
    <w:uiPriority w:val="99"/>
    <w:rsid w:val="00980041"/>
    <w:rPr>
      <w:rFonts w:cs="Times New Roman"/>
    </w:rPr>
  </w:style>
  <w:style w:type="paragraph" w:styleId="2">
    <w:name w:val="Body Text Indent 2"/>
    <w:basedOn w:val="a"/>
    <w:link w:val="20"/>
    <w:uiPriority w:val="99"/>
    <w:rsid w:val="00980041"/>
    <w:pPr>
      <w:spacing w:after="120" w:line="480" w:lineRule="auto"/>
      <w:ind w:left="283"/>
    </w:pPr>
    <w:rPr>
      <w:rFonts w:ascii="Times New Roman" w:hAnsi="Times New Roman"/>
      <w:sz w:val="28"/>
      <w:szCs w:val="28"/>
      <w:lang w:eastAsia="ru-RU"/>
    </w:rPr>
  </w:style>
  <w:style w:type="character" w:customStyle="1" w:styleId="20">
    <w:name w:val="Основной текст с отступом 2 Знак"/>
    <w:link w:val="2"/>
    <w:uiPriority w:val="99"/>
    <w:locked/>
    <w:rsid w:val="00980041"/>
    <w:rPr>
      <w:rFonts w:ascii="Times New Roman" w:hAnsi="Times New Roman" w:cs="Times New Roman"/>
      <w:sz w:val="28"/>
      <w:szCs w:val="28"/>
      <w:lang w:val="x-none" w:eastAsia="ru-RU"/>
    </w:rPr>
  </w:style>
  <w:style w:type="paragraph" w:styleId="af2">
    <w:name w:val="Body Text Indent"/>
    <w:basedOn w:val="a"/>
    <w:link w:val="af3"/>
    <w:uiPriority w:val="99"/>
    <w:rsid w:val="00980041"/>
    <w:pPr>
      <w:spacing w:after="120" w:line="240" w:lineRule="auto"/>
      <w:ind w:left="283"/>
    </w:pPr>
    <w:rPr>
      <w:rFonts w:ascii="Times New Roman" w:hAnsi="Times New Roman"/>
      <w:sz w:val="28"/>
      <w:szCs w:val="28"/>
      <w:lang w:eastAsia="ru-RU"/>
    </w:rPr>
  </w:style>
  <w:style w:type="character" w:customStyle="1" w:styleId="af3">
    <w:name w:val="Основной текст с отступом Знак"/>
    <w:link w:val="af2"/>
    <w:uiPriority w:val="99"/>
    <w:locked/>
    <w:rsid w:val="00980041"/>
    <w:rPr>
      <w:rFonts w:ascii="Times New Roman" w:hAnsi="Times New Roman" w:cs="Times New Roman"/>
      <w:sz w:val="28"/>
      <w:szCs w:val="28"/>
      <w:lang w:val="x-none" w:eastAsia="ru-RU"/>
    </w:rPr>
  </w:style>
  <w:style w:type="paragraph" w:styleId="3">
    <w:name w:val="Body Text Indent 3"/>
    <w:basedOn w:val="a"/>
    <w:link w:val="30"/>
    <w:uiPriority w:val="99"/>
    <w:rsid w:val="00980041"/>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980041"/>
    <w:rPr>
      <w:rFonts w:ascii="Times New Roman" w:hAnsi="Times New Roman" w:cs="Times New Roman"/>
      <w:sz w:val="16"/>
      <w:szCs w:val="16"/>
      <w:lang w:val="x-none" w:eastAsia="ru-RU"/>
    </w:rPr>
  </w:style>
  <w:style w:type="paragraph" w:styleId="af4">
    <w:name w:val="Normal (Web)"/>
    <w:basedOn w:val="a"/>
    <w:uiPriority w:val="99"/>
    <w:rsid w:val="0098004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5">
    <w:name w:val="Strong"/>
    <w:uiPriority w:val="22"/>
    <w:qFormat/>
    <w:rsid w:val="00980041"/>
    <w:rPr>
      <w:rFonts w:cs="Times New Roman"/>
      <w:b/>
      <w:bCs/>
    </w:rPr>
  </w:style>
  <w:style w:type="character" w:styleId="HTML">
    <w:name w:val="HTML Code"/>
    <w:uiPriority w:val="99"/>
    <w:rsid w:val="00980041"/>
    <w:rPr>
      <w:rFonts w:ascii="Courier New" w:hAnsi="Courier New" w:cs="Courier New"/>
      <w:sz w:val="20"/>
      <w:szCs w:val="20"/>
    </w:rPr>
  </w:style>
  <w:style w:type="character" w:customStyle="1" w:styleId="kw">
    <w:name w:val="kw"/>
    <w:rsid w:val="00980041"/>
    <w:rPr>
      <w:rFonts w:cs="Times New Roman"/>
    </w:rPr>
  </w:style>
  <w:style w:type="character" w:customStyle="1" w:styleId="frag">
    <w:name w:val="frag"/>
    <w:rsid w:val="00980041"/>
    <w:rPr>
      <w:rFonts w:cs="Times New Roman"/>
    </w:rPr>
  </w:style>
  <w:style w:type="character" w:customStyle="1" w:styleId="grey1">
    <w:name w:val="grey1"/>
    <w:rsid w:val="00980041"/>
    <w:rPr>
      <w:rFonts w:cs="Times New Roman"/>
      <w:color w:val="717171"/>
    </w:rPr>
  </w:style>
  <w:style w:type="character" w:customStyle="1" w:styleId="dgrey1">
    <w:name w:val="dgrey1"/>
    <w:rsid w:val="00980041"/>
    <w:rPr>
      <w:rFonts w:cs="Times New Roman"/>
      <w:color w:val="333333"/>
    </w:rPr>
  </w:style>
  <w:style w:type="character" w:customStyle="1" w:styleId="11">
    <w:name w:val="Заголовок 1 диплом"/>
    <w:rsid w:val="00980041"/>
    <w:rPr>
      <w:rFonts w:cs="Times New Roman"/>
      <w:b/>
      <w:bCs/>
      <w:sz w:val="28"/>
      <w:szCs w:val="28"/>
      <w:lang w:bidi="ar-LB"/>
    </w:rPr>
  </w:style>
  <w:style w:type="character" w:customStyle="1" w:styleId="reporttitle">
    <w:name w:val="report_title"/>
    <w:rsid w:val="00980041"/>
    <w:rPr>
      <w:rFonts w:cs="Times New Roman"/>
    </w:rPr>
  </w:style>
  <w:style w:type="paragraph" w:styleId="31">
    <w:name w:val="Body Text 3"/>
    <w:basedOn w:val="a"/>
    <w:link w:val="32"/>
    <w:uiPriority w:val="99"/>
    <w:rsid w:val="00980041"/>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980041"/>
    <w:rPr>
      <w:rFonts w:ascii="Times New Roman" w:hAnsi="Times New Roman" w:cs="Times New Roman"/>
      <w:sz w:val="16"/>
      <w:szCs w:val="16"/>
      <w:lang w:val="x-none" w:eastAsia="ru-RU"/>
    </w:rPr>
  </w:style>
  <w:style w:type="paragraph" w:styleId="21">
    <w:name w:val="Body Text 2"/>
    <w:basedOn w:val="a"/>
    <w:link w:val="22"/>
    <w:uiPriority w:val="99"/>
    <w:rsid w:val="00980041"/>
    <w:pPr>
      <w:spacing w:after="120" w:line="480" w:lineRule="auto"/>
    </w:pPr>
    <w:rPr>
      <w:rFonts w:ascii="Times New Roman" w:hAnsi="Times New Roman"/>
      <w:sz w:val="28"/>
      <w:szCs w:val="28"/>
      <w:lang w:eastAsia="ru-RU"/>
    </w:rPr>
  </w:style>
  <w:style w:type="character" w:customStyle="1" w:styleId="22">
    <w:name w:val="Основной текст 2 Знак"/>
    <w:link w:val="21"/>
    <w:uiPriority w:val="99"/>
    <w:locked/>
    <w:rsid w:val="00980041"/>
    <w:rPr>
      <w:rFonts w:ascii="Times New Roman" w:hAnsi="Times New Roman" w:cs="Times New Roman"/>
      <w:sz w:val="28"/>
      <w:szCs w:val="28"/>
      <w:lang w:val="x-none" w:eastAsia="ru-RU"/>
    </w:rPr>
  </w:style>
  <w:style w:type="paragraph" w:customStyle="1" w:styleId="12">
    <w:name w:val="Стиль1"/>
    <w:rsid w:val="00980041"/>
    <w:rPr>
      <w:rFonts w:ascii="Times New Roman" w:hAnsi="Times New Roman" w:cs="Times New Roman"/>
    </w:rPr>
  </w:style>
  <w:style w:type="character" w:customStyle="1" w:styleId="af6">
    <w:name w:val="знак сноски"/>
    <w:rsid w:val="00980041"/>
    <w:rPr>
      <w:rFonts w:cs="Times New Roman"/>
      <w:vertAlign w:val="superscript"/>
    </w:rPr>
  </w:style>
  <w:style w:type="paragraph" w:customStyle="1" w:styleId="af7">
    <w:name w:val="текст сноски"/>
    <w:basedOn w:val="a"/>
    <w:rsid w:val="00980041"/>
    <w:pPr>
      <w:autoSpaceDE w:val="0"/>
      <w:autoSpaceDN w:val="0"/>
      <w:spacing w:after="0" w:line="240" w:lineRule="auto"/>
    </w:pPr>
    <w:rPr>
      <w:rFonts w:ascii="Times New Roman" w:eastAsia="SimSun" w:hAnsi="Times New Roman"/>
      <w:sz w:val="20"/>
      <w:szCs w:val="20"/>
      <w:lang w:val="en-US" w:eastAsia="ru-RU"/>
    </w:rPr>
  </w:style>
  <w:style w:type="paragraph" w:styleId="af8">
    <w:name w:val="Plain Text"/>
    <w:basedOn w:val="a"/>
    <w:link w:val="af9"/>
    <w:uiPriority w:val="99"/>
    <w:rsid w:val="00980041"/>
    <w:pPr>
      <w:spacing w:after="0" w:line="240" w:lineRule="auto"/>
    </w:pPr>
    <w:rPr>
      <w:rFonts w:ascii="Courier New" w:eastAsia="SimSun" w:hAnsi="Courier New" w:cs="Courier New"/>
      <w:sz w:val="20"/>
      <w:szCs w:val="20"/>
      <w:lang w:eastAsia="zh-CN"/>
    </w:rPr>
  </w:style>
  <w:style w:type="character" w:customStyle="1" w:styleId="af9">
    <w:name w:val="Текст Знак"/>
    <w:link w:val="af8"/>
    <w:uiPriority w:val="99"/>
    <w:locked/>
    <w:rsid w:val="00980041"/>
    <w:rPr>
      <w:rFonts w:ascii="Courier New" w:eastAsia="SimSun" w:hAnsi="Courier New" w:cs="Courier New"/>
      <w:sz w:val="20"/>
      <w:szCs w:val="20"/>
      <w:lang w:val="x-none" w:eastAsia="zh-CN"/>
    </w:rPr>
  </w:style>
  <w:style w:type="paragraph" w:styleId="afa">
    <w:name w:val="header"/>
    <w:basedOn w:val="a"/>
    <w:link w:val="afb"/>
    <w:uiPriority w:val="99"/>
    <w:rsid w:val="00980041"/>
    <w:pPr>
      <w:tabs>
        <w:tab w:val="center" w:pos="4677"/>
        <w:tab w:val="right" w:pos="9355"/>
      </w:tabs>
      <w:spacing w:after="0" w:line="240" w:lineRule="auto"/>
    </w:pPr>
    <w:rPr>
      <w:rFonts w:ascii="Times New Roman" w:hAnsi="Times New Roman"/>
      <w:sz w:val="28"/>
      <w:szCs w:val="28"/>
      <w:lang w:eastAsia="ru-RU"/>
    </w:rPr>
  </w:style>
  <w:style w:type="character" w:customStyle="1" w:styleId="afb">
    <w:name w:val="Верхний колонтитул Знак"/>
    <w:link w:val="afa"/>
    <w:uiPriority w:val="99"/>
    <w:locked/>
    <w:rsid w:val="00980041"/>
    <w:rPr>
      <w:rFonts w:ascii="Times New Roman" w:hAnsi="Times New Roman" w:cs="Times New Roman"/>
      <w:sz w:val="28"/>
      <w:szCs w:val="28"/>
      <w:lang w:val="x-none" w:eastAsia="ru-RU"/>
    </w:rPr>
  </w:style>
  <w:style w:type="paragraph" w:styleId="afc">
    <w:name w:val="List Paragraph"/>
    <w:basedOn w:val="a"/>
    <w:uiPriority w:val="34"/>
    <w:qFormat/>
    <w:rsid w:val="00C65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2014-03-24T19:00:00Z</dcterms:created>
  <dcterms:modified xsi:type="dcterms:W3CDTF">2014-03-24T19:00:00Z</dcterms:modified>
</cp:coreProperties>
</file>