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B3" w:rsidRDefault="000D15B3">
      <w:pPr>
        <w:pStyle w:val="a5"/>
        <w:rPr>
          <w:spacing w:val="20"/>
          <w:sz w:val="24"/>
        </w:rPr>
      </w:pPr>
      <w:r>
        <w:rPr>
          <w:spacing w:val="20"/>
          <w:sz w:val="24"/>
        </w:rPr>
        <w:t>ВСЕРОССИЙСКАЯ ГОСУДАРСТВЕННАЯ НАЛОГОВАЯ АКАДЕМИЯ ГОСУДАРСТВЕННОЙ НАЛОГОВОЙ СЛУЖБЫ РФ</w:t>
      </w:r>
    </w:p>
    <w:p w:rsidR="000D15B3" w:rsidRDefault="000D15B3">
      <w:pPr>
        <w:pStyle w:val="a5"/>
        <w:rPr>
          <w:sz w:val="24"/>
        </w:rPr>
      </w:pPr>
    </w:p>
    <w:p w:rsidR="000D15B3" w:rsidRDefault="000D15B3">
      <w:pPr>
        <w:pStyle w:val="a6"/>
        <w:rPr>
          <w:caps/>
          <w:sz w:val="24"/>
        </w:rPr>
      </w:pPr>
      <w:r>
        <w:rPr>
          <w:caps/>
          <w:sz w:val="24"/>
        </w:rPr>
        <w:t>Второе высшее образование</w:t>
      </w:r>
    </w:p>
    <w:p w:rsidR="000D15B3" w:rsidRDefault="000D15B3">
      <w:pPr>
        <w:pStyle w:val="a6"/>
        <w:rPr>
          <w:b w:val="0"/>
        </w:rPr>
      </w:pPr>
      <w:r>
        <w:rPr>
          <w:b w:val="0"/>
        </w:rPr>
        <w:t>Юридический факультет</w:t>
      </w:r>
    </w:p>
    <w:p w:rsidR="000D15B3" w:rsidRDefault="000D15B3"/>
    <w:p w:rsidR="000D15B3" w:rsidRDefault="000D15B3"/>
    <w:p w:rsidR="000D15B3" w:rsidRDefault="000D15B3"/>
    <w:p w:rsidR="000D15B3" w:rsidRDefault="000D15B3"/>
    <w:p w:rsidR="000D15B3" w:rsidRDefault="000D15B3"/>
    <w:p w:rsidR="000D15B3" w:rsidRDefault="000D15B3"/>
    <w:p w:rsidR="000D15B3" w:rsidRDefault="000D15B3"/>
    <w:p w:rsidR="000D15B3" w:rsidRDefault="000D15B3"/>
    <w:p w:rsidR="000D15B3" w:rsidRDefault="000D15B3"/>
    <w:p w:rsidR="000D15B3" w:rsidRDefault="000D15B3">
      <w:pPr>
        <w:pStyle w:val="a5"/>
        <w:rPr>
          <w:w w:val="120"/>
          <w:sz w:val="40"/>
        </w:rPr>
      </w:pPr>
      <w:r>
        <w:rPr>
          <w:w w:val="120"/>
          <w:sz w:val="40"/>
        </w:rPr>
        <w:t>РЕФЕРАТ</w:t>
      </w:r>
    </w:p>
    <w:p w:rsidR="000D15B3" w:rsidRDefault="000D15B3">
      <w:pPr>
        <w:rPr>
          <w:b/>
          <w:sz w:val="28"/>
        </w:rPr>
      </w:pPr>
    </w:p>
    <w:p w:rsidR="000D15B3" w:rsidRDefault="000D15B3">
      <w:pPr>
        <w:rPr>
          <w:b/>
          <w:sz w:val="28"/>
        </w:rPr>
      </w:pPr>
    </w:p>
    <w:p w:rsidR="000D15B3" w:rsidRDefault="000D15B3">
      <w:pPr>
        <w:rPr>
          <w:b/>
          <w:sz w:val="28"/>
        </w:rPr>
      </w:pPr>
    </w:p>
    <w:p w:rsidR="000D15B3" w:rsidRDefault="000D15B3">
      <w:pPr>
        <w:rPr>
          <w:b/>
          <w:sz w:val="32"/>
        </w:rPr>
      </w:pPr>
    </w:p>
    <w:p w:rsidR="000D15B3" w:rsidRDefault="000D15B3">
      <w:pPr>
        <w:rPr>
          <w:b/>
          <w:sz w:val="32"/>
        </w:rPr>
      </w:pPr>
    </w:p>
    <w:p w:rsidR="000D15B3" w:rsidRDefault="000D15B3">
      <w:pPr>
        <w:tabs>
          <w:tab w:val="left" w:pos="3686"/>
        </w:tabs>
        <w:ind w:left="2880" w:hanging="2160"/>
        <w:rPr>
          <w:b/>
          <w:sz w:val="26"/>
        </w:rPr>
      </w:pPr>
      <w:r>
        <w:rPr>
          <w:b/>
          <w:sz w:val="26"/>
        </w:rPr>
        <w:t xml:space="preserve">на тему  № 4 </w:t>
      </w:r>
      <w:r>
        <w:rPr>
          <w:b/>
          <w:sz w:val="26"/>
        </w:rPr>
        <w:tab/>
        <w:t xml:space="preserve">Место и роль органов исполнительной власти в системе государственных органов </w:t>
      </w:r>
    </w:p>
    <w:p w:rsidR="000D15B3" w:rsidRDefault="000D15B3">
      <w:pPr>
        <w:rPr>
          <w:b/>
          <w:sz w:val="26"/>
        </w:rPr>
      </w:pPr>
    </w:p>
    <w:p w:rsidR="000D15B3" w:rsidRDefault="000D15B3">
      <w:pPr>
        <w:tabs>
          <w:tab w:val="left" w:pos="3261"/>
        </w:tabs>
        <w:rPr>
          <w:b/>
          <w:sz w:val="26"/>
        </w:rPr>
      </w:pPr>
      <w:r>
        <w:rPr>
          <w:b/>
          <w:sz w:val="26"/>
        </w:rPr>
        <w:t>по курсу</w:t>
      </w:r>
      <w:r>
        <w:rPr>
          <w:b/>
          <w:sz w:val="26"/>
        </w:rPr>
        <w:tab/>
        <w:t xml:space="preserve"> Административное право</w:t>
      </w:r>
    </w:p>
    <w:p w:rsidR="000D15B3" w:rsidRDefault="000D15B3">
      <w:pPr>
        <w:rPr>
          <w:sz w:val="26"/>
        </w:rPr>
      </w:pPr>
    </w:p>
    <w:p w:rsidR="000D15B3" w:rsidRDefault="000D15B3"/>
    <w:p w:rsidR="000D15B3" w:rsidRDefault="000D15B3">
      <w:pPr>
        <w:pStyle w:val="a4"/>
        <w:tabs>
          <w:tab w:val="clear" w:pos="4153"/>
          <w:tab w:val="clear" w:pos="8306"/>
        </w:tabs>
      </w:pPr>
    </w:p>
    <w:p w:rsidR="000D15B3" w:rsidRDefault="000D15B3">
      <w:pPr>
        <w:tabs>
          <w:tab w:val="left" w:pos="6804"/>
        </w:tabs>
        <w:rPr>
          <w:b/>
          <w:sz w:val="28"/>
        </w:rPr>
      </w:pPr>
    </w:p>
    <w:p w:rsidR="000D15B3" w:rsidRDefault="000D15B3">
      <w:pPr>
        <w:tabs>
          <w:tab w:val="left" w:pos="6804"/>
        </w:tabs>
        <w:rPr>
          <w:b/>
          <w:sz w:val="28"/>
        </w:rPr>
      </w:pPr>
    </w:p>
    <w:p w:rsidR="000D15B3" w:rsidRDefault="000D15B3">
      <w:pPr>
        <w:tabs>
          <w:tab w:val="left" w:pos="6804"/>
        </w:tabs>
        <w:rPr>
          <w:b/>
        </w:rPr>
      </w:pPr>
      <w:r>
        <w:rPr>
          <w:b/>
        </w:rPr>
        <w:t xml:space="preserve">Слушатель </w:t>
      </w:r>
      <w:r>
        <w:rPr>
          <w:b/>
        </w:rPr>
        <w:tab/>
        <w:t xml:space="preserve">Семёнов В.Г. </w:t>
      </w:r>
    </w:p>
    <w:p w:rsidR="000D15B3" w:rsidRDefault="000D15B3">
      <w:pPr>
        <w:rPr>
          <w:b/>
        </w:rPr>
      </w:pPr>
    </w:p>
    <w:p w:rsidR="000D15B3" w:rsidRDefault="000D15B3">
      <w:pPr>
        <w:tabs>
          <w:tab w:val="left" w:pos="6804"/>
        </w:tabs>
        <w:rPr>
          <w:b/>
        </w:rPr>
      </w:pPr>
      <w:r>
        <w:rPr>
          <w:b/>
        </w:rPr>
        <w:t>Преподаватель</w:t>
      </w:r>
      <w:r>
        <w:rPr>
          <w:b/>
        </w:rPr>
        <w:tab/>
      </w:r>
    </w:p>
    <w:p w:rsidR="000D15B3" w:rsidRDefault="000D15B3"/>
    <w:p w:rsidR="000D15B3" w:rsidRDefault="000D15B3"/>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jc w:val="center"/>
        <w:rPr>
          <w:b/>
          <w:sz w:val="28"/>
        </w:rPr>
      </w:pPr>
    </w:p>
    <w:p w:rsidR="000D15B3" w:rsidRDefault="000D15B3">
      <w:pPr>
        <w:ind w:firstLine="0"/>
        <w:jc w:val="center"/>
        <w:rPr>
          <w:b/>
        </w:rPr>
      </w:pPr>
      <w:r>
        <w:rPr>
          <w:b/>
        </w:rPr>
        <w:t>Москва</w:t>
      </w:r>
    </w:p>
    <w:p w:rsidR="000D15B3" w:rsidRDefault="000D15B3">
      <w:pPr>
        <w:ind w:firstLine="0"/>
        <w:jc w:val="center"/>
        <w:rPr>
          <w:b/>
        </w:rPr>
      </w:pPr>
      <w:r>
        <w:rPr>
          <w:b/>
        </w:rPr>
        <w:t xml:space="preserve"> 1999 год.</w:t>
      </w:r>
    </w:p>
    <w:p w:rsidR="000D15B3" w:rsidRDefault="000D15B3">
      <w:pPr>
        <w:pStyle w:val="ConsNormal"/>
        <w:spacing w:line="360" w:lineRule="auto"/>
        <w:ind w:firstLine="567"/>
        <w:jc w:val="center"/>
        <w:rPr>
          <w:rFonts w:ascii="Times New Roman" w:hAnsi="Times New Roman"/>
          <w:b/>
          <w:sz w:val="24"/>
        </w:rPr>
      </w:pPr>
      <w:r>
        <w:rPr>
          <w:b/>
        </w:rPr>
        <w:br w:type="page"/>
      </w:r>
      <w:r>
        <w:rPr>
          <w:rFonts w:ascii="Times New Roman" w:hAnsi="Times New Roman"/>
          <w:b/>
          <w:sz w:val="24"/>
        </w:rPr>
        <w:t>ОГЛАВЛЕНИЕ</w:t>
      </w:r>
    </w:p>
    <w:p w:rsidR="000D15B3" w:rsidRDefault="000D15B3">
      <w:pPr>
        <w:pStyle w:val="ConsNormal"/>
        <w:spacing w:line="360" w:lineRule="auto"/>
        <w:ind w:firstLine="567"/>
        <w:jc w:val="center"/>
        <w:rPr>
          <w:rFonts w:ascii="Times New Roman" w:hAnsi="Times New Roman"/>
          <w:b/>
          <w:sz w:val="24"/>
        </w:rPr>
      </w:pPr>
    </w:p>
    <w:p w:rsidR="000D15B3" w:rsidRDefault="000D15B3">
      <w:pPr>
        <w:pStyle w:val="ConsNormal"/>
        <w:spacing w:line="360" w:lineRule="auto"/>
        <w:ind w:firstLine="567"/>
        <w:jc w:val="center"/>
        <w:rPr>
          <w:rFonts w:ascii="Times New Roman" w:hAnsi="Times New Roman"/>
          <w:b/>
          <w:sz w:val="24"/>
        </w:rPr>
      </w:pPr>
    </w:p>
    <w:p w:rsidR="000D15B3" w:rsidRDefault="000D15B3">
      <w:pPr>
        <w:pStyle w:val="ConsNormal"/>
        <w:spacing w:line="360" w:lineRule="auto"/>
        <w:ind w:firstLine="567"/>
        <w:jc w:val="center"/>
        <w:rPr>
          <w:rFonts w:ascii="Times New Roman" w:hAnsi="Times New Roman"/>
          <w:b/>
          <w:sz w:val="24"/>
        </w:rPr>
      </w:pPr>
    </w:p>
    <w:p w:rsidR="000D15B3" w:rsidRDefault="000D15B3">
      <w:pPr>
        <w:pStyle w:val="ConsNormal"/>
        <w:spacing w:line="360" w:lineRule="auto"/>
        <w:ind w:firstLine="567"/>
        <w:jc w:val="center"/>
        <w:rPr>
          <w:rFonts w:ascii="Times New Roman" w:hAnsi="Times New Roman"/>
          <w:b/>
          <w:sz w:val="24"/>
        </w:rPr>
      </w:pPr>
    </w:p>
    <w:p w:rsidR="000D15B3" w:rsidRDefault="000D15B3">
      <w:pPr>
        <w:pStyle w:val="10"/>
        <w:tabs>
          <w:tab w:val="right" w:pos="9345"/>
        </w:tabs>
        <w:rPr>
          <w:noProof/>
        </w:rPr>
      </w:pPr>
      <w:r>
        <w:rPr>
          <w:noProof/>
        </w:rPr>
        <w:t>ВВЕДЕНИЕ 3</w:t>
      </w:r>
    </w:p>
    <w:p w:rsidR="000D15B3" w:rsidRDefault="000D15B3">
      <w:pPr>
        <w:pStyle w:val="10"/>
        <w:tabs>
          <w:tab w:val="right" w:pos="9345"/>
        </w:tabs>
        <w:rPr>
          <w:noProof/>
        </w:rPr>
      </w:pPr>
      <w:r>
        <w:rPr>
          <w:noProof/>
        </w:rPr>
        <w:t>РАЗДЕЛЕНИЕ ВЛАСТЕЙ 4</w:t>
      </w:r>
    </w:p>
    <w:p w:rsidR="000D15B3" w:rsidRDefault="000D15B3">
      <w:pPr>
        <w:pStyle w:val="10"/>
        <w:tabs>
          <w:tab w:val="right" w:pos="9345"/>
        </w:tabs>
        <w:rPr>
          <w:noProof/>
        </w:rPr>
      </w:pPr>
      <w:r>
        <w:rPr>
          <w:noProof/>
        </w:rPr>
        <w:t>ВЗАИМОДЕЙСТВИЕ ОРГАНОВ ИСПОЛНИТЕЛЬНОЙ ВЛАСТИ РФ ЕЕ И СУБЪЕКТОВ 6</w:t>
      </w:r>
    </w:p>
    <w:p w:rsidR="000D15B3" w:rsidRDefault="000D15B3">
      <w:pPr>
        <w:pStyle w:val="10"/>
        <w:tabs>
          <w:tab w:val="right" w:pos="9345"/>
        </w:tabs>
        <w:rPr>
          <w:noProof/>
        </w:rPr>
      </w:pPr>
      <w:r>
        <w:rPr>
          <w:noProof/>
        </w:rPr>
        <w:t>ПРАВИТЕЛЬСТВО РОССИЙСКОЙ ФЕДЕРАЦИИ 9</w:t>
      </w:r>
    </w:p>
    <w:p w:rsidR="000D15B3" w:rsidRDefault="000D15B3">
      <w:pPr>
        <w:pStyle w:val="10"/>
        <w:tabs>
          <w:tab w:val="right" w:pos="9345"/>
        </w:tabs>
        <w:rPr>
          <w:noProof/>
        </w:rPr>
      </w:pPr>
      <w:r>
        <w:rPr>
          <w:noProof/>
        </w:rPr>
        <w:t>ОТНОШЕНИЕ ПРАВИТЕЛЬСТВА С ФЕДЕРАЛЬНЫМ СОБРАНИЕМ 14</w:t>
      </w:r>
    </w:p>
    <w:p w:rsidR="000D15B3" w:rsidRDefault="000D15B3">
      <w:pPr>
        <w:pStyle w:val="10"/>
        <w:tabs>
          <w:tab w:val="right" w:pos="9345"/>
        </w:tabs>
        <w:rPr>
          <w:noProof/>
        </w:rPr>
      </w:pPr>
      <w:r>
        <w:rPr>
          <w:noProof/>
        </w:rPr>
        <w:t>ФОРМИРОВАНИЕ ПРАВИТЕЛЬСТВА РФ 16</w:t>
      </w:r>
    </w:p>
    <w:p w:rsidR="000D15B3" w:rsidRDefault="000D15B3">
      <w:pPr>
        <w:pStyle w:val="10"/>
        <w:tabs>
          <w:tab w:val="right" w:pos="9345"/>
        </w:tabs>
        <w:rPr>
          <w:noProof/>
        </w:rPr>
      </w:pPr>
      <w:r>
        <w:rPr>
          <w:noProof/>
        </w:rPr>
        <w:t>ПОЛНОМОЧИЯ ПРАВИТЕЛЬСТВА РФ 18</w:t>
      </w:r>
    </w:p>
    <w:p w:rsidR="000D15B3" w:rsidRDefault="000D15B3">
      <w:pPr>
        <w:pStyle w:val="10"/>
        <w:tabs>
          <w:tab w:val="right" w:pos="9345"/>
        </w:tabs>
        <w:rPr>
          <w:noProof/>
        </w:rPr>
      </w:pPr>
      <w:r>
        <w:rPr>
          <w:noProof/>
        </w:rPr>
        <w:t>ЗАКЛЮЧЕНИЕ 19</w:t>
      </w:r>
    </w:p>
    <w:p w:rsidR="000D15B3" w:rsidRDefault="000D15B3">
      <w:pPr>
        <w:pStyle w:val="10"/>
        <w:tabs>
          <w:tab w:val="right" w:pos="9345"/>
        </w:tabs>
        <w:rPr>
          <w:noProof/>
        </w:rPr>
      </w:pPr>
      <w:r>
        <w:rPr>
          <w:noProof/>
        </w:rPr>
        <w:t>СПИСОК ИСПОЛЬЗОВАННОЙ ЛИТЕРАТУРЫ 20</w:t>
      </w:r>
    </w:p>
    <w:p w:rsidR="000D15B3" w:rsidRDefault="000D15B3">
      <w:pPr>
        <w:pStyle w:val="ConsNormal"/>
        <w:spacing w:line="360" w:lineRule="auto"/>
        <w:ind w:firstLine="567"/>
        <w:jc w:val="center"/>
        <w:rPr>
          <w:rFonts w:ascii="Times New Roman" w:hAnsi="Times New Roman"/>
          <w:sz w:val="24"/>
        </w:rPr>
      </w:pPr>
    </w:p>
    <w:p w:rsidR="000D15B3" w:rsidRDefault="000D15B3">
      <w:pPr>
        <w:pStyle w:val="1"/>
      </w:pPr>
      <w:r>
        <w:br w:type="page"/>
      </w:r>
      <w:bookmarkStart w:id="0" w:name="_Toc453404457"/>
      <w:bookmarkStart w:id="1" w:name="_Toc453465492"/>
      <w:bookmarkStart w:id="2" w:name="_Toc453465935"/>
      <w:r>
        <w:t>ВВЕДЕНИЕ</w:t>
      </w:r>
      <w:bookmarkEnd w:id="0"/>
      <w:bookmarkEnd w:id="1"/>
      <w:bookmarkEnd w:id="2"/>
    </w:p>
    <w:p w:rsidR="000D15B3" w:rsidRDefault="000D15B3">
      <w:pPr>
        <w:pStyle w:val="a4"/>
        <w:tabs>
          <w:tab w:val="clear" w:pos="4153"/>
          <w:tab w:val="clear" w:pos="8306"/>
        </w:tabs>
        <w:spacing w:line="720" w:lineRule="auto"/>
      </w:pP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Основы конституционного строя закрепляют принцип разделения властей на законодательную, исполнительную и судебную (ст. 10 Конституции РФ) и устанавливается круг органов, осуществляющих государственную власть в Российской Федерации (ст. 11 Конституции РФ).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В самом общем понимании государство представляет собой аппарат управления делами общества и защиты прав личности от произвола со стороны других лиц, органов и организаций. Современное государство имеет сложную структуру и включает, в частности, представительные (законодательные) органы власти; главу государства; правительство, министерства и иные органы исполнительной власти; правоохранительные органы: суд, прокуратуру, полицию (милицию); пенитенциарные учреждения. При этом последовательное разделение властей на законодательную, исполнительную и судебную является непременным признаком правового государства. Все три ветви власти действуют самостоятельно и независимо друг от друга таким образом, чтобы не позволять ни одной из них доминировать над другими либо сосредоточить власть в руках одного должностного лица. </w:t>
      </w:r>
    </w:p>
    <w:p w:rsidR="000D15B3" w:rsidRDefault="000D15B3">
      <w:pPr>
        <w:pStyle w:val="ConsNormal"/>
        <w:spacing w:line="360" w:lineRule="auto"/>
        <w:ind w:firstLine="567"/>
        <w:jc w:val="both"/>
        <w:rPr>
          <w:rFonts w:ascii="Times New Roman" w:hAnsi="Times New Roman"/>
          <w:sz w:val="24"/>
        </w:rPr>
      </w:pPr>
    </w:p>
    <w:p w:rsidR="000D15B3" w:rsidRDefault="000D15B3">
      <w:pPr>
        <w:pStyle w:val="1"/>
      </w:pPr>
      <w:r>
        <w:br w:type="page"/>
      </w:r>
      <w:bookmarkStart w:id="3" w:name="_Toc453404458"/>
      <w:bookmarkStart w:id="4" w:name="_Toc453465493"/>
      <w:bookmarkStart w:id="5" w:name="_Toc453465936"/>
      <w:r>
        <w:t>РАЗДЕЛЕНИЕ ВЛАСТЕЙ</w:t>
      </w:r>
      <w:bookmarkEnd w:id="3"/>
      <w:bookmarkEnd w:id="4"/>
      <w:bookmarkEnd w:id="5"/>
    </w:p>
    <w:p w:rsidR="000D15B3" w:rsidRDefault="000D15B3">
      <w:pPr>
        <w:pStyle w:val="ConsNonformat"/>
        <w:spacing w:line="720" w:lineRule="auto"/>
        <w:ind w:firstLine="567"/>
        <w:rPr>
          <w:rFonts w:ascii="Times New Roman" w:hAnsi="Times New Roman"/>
          <w:sz w:val="24"/>
        </w:rPr>
      </w:pPr>
    </w:p>
    <w:p w:rsidR="000D15B3" w:rsidRDefault="000D15B3">
      <w:pPr>
        <w:pStyle w:val="ConsNormal"/>
        <w:spacing w:line="360" w:lineRule="auto"/>
        <w:ind w:firstLine="567"/>
        <w:jc w:val="both"/>
        <w:rPr>
          <w:rFonts w:ascii="Times New Roman" w:hAnsi="Times New Roman"/>
          <w:b/>
          <w:sz w:val="24"/>
        </w:rPr>
      </w:pPr>
      <w:r>
        <w:rPr>
          <w:rFonts w:ascii="Times New Roman" w:hAnsi="Times New Roman"/>
          <w:b/>
          <w:sz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(Статья 10 Конституции РФ).</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В статье закрепляется фундаментальный принцип организации власти в Российской Федерации - </w:t>
      </w:r>
      <w:r>
        <w:rPr>
          <w:rFonts w:ascii="Times New Roman" w:hAnsi="Times New Roman"/>
          <w:b/>
          <w:sz w:val="24"/>
        </w:rPr>
        <w:t>принцип разделения властей</w:t>
      </w:r>
      <w:r>
        <w:rPr>
          <w:rFonts w:ascii="Times New Roman" w:hAnsi="Times New Roman"/>
          <w:sz w:val="24"/>
        </w:rPr>
        <w:t>.</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Этот принцип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Напротив,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у этого органа, что создает возможность установления в стране диктаторского политического режима.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Законодательный орган - </w:t>
      </w:r>
      <w:r>
        <w:rPr>
          <w:rFonts w:ascii="Times New Roman" w:hAnsi="Times New Roman"/>
          <w:b/>
          <w:sz w:val="24"/>
        </w:rPr>
        <w:t>Федеральное Собрание</w:t>
      </w:r>
      <w:r>
        <w:rPr>
          <w:rFonts w:ascii="Times New Roman" w:hAnsi="Times New Roman"/>
          <w:sz w:val="24"/>
        </w:rPr>
        <w:t xml:space="preserve">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b/>
          <w:sz w:val="24"/>
        </w:rPr>
        <w:t>Правительство Российской Федерации</w:t>
      </w:r>
      <w:r>
        <w:rPr>
          <w:rFonts w:ascii="Times New Roman" w:hAnsi="Times New Roman"/>
          <w:sz w:val="24"/>
        </w:rPr>
        <w:t xml:space="preserve">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заключения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b/>
          <w:sz w:val="24"/>
        </w:rPr>
        <w:t>Судебную систему</w:t>
      </w:r>
      <w:r>
        <w:rPr>
          <w:rFonts w:ascii="Times New Roman" w:hAnsi="Times New Roman"/>
          <w:sz w:val="24"/>
        </w:rPr>
        <w:t xml:space="preserve"> РФ составляют Конституционный суд, Верховный суд, суды общей юрисдикции, Высший Арбитражный Суд, другие арбитражные суды РФ.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Являясь главой государства, </w:t>
      </w:r>
      <w:r>
        <w:rPr>
          <w:rFonts w:ascii="Times New Roman" w:hAnsi="Times New Roman"/>
          <w:b/>
          <w:sz w:val="24"/>
        </w:rPr>
        <w:t>Президент Российской Федерации</w:t>
      </w:r>
      <w:r>
        <w:rPr>
          <w:rFonts w:ascii="Times New Roman" w:hAnsi="Times New Roman"/>
          <w:sz w:val="24"/>
        </w:rPr>
        <w:t xml:space="preserve"> не относится ни к одной из трех ветвей власти. Выполняя задачи, возложенные на него Конституцией, Президент Российской Федерации обеспечивает необходимое согласование деятельности различных ветвей власти - законодательной, исполнительной и судебной, позволяющее бесперебойно действовать всему государственному механизму.</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Существует мнение, что реализация принципа разделения властей ведет к многовластию. Это суждение ошибочно. Власть в Российской Федерации едина, так как ее единственным источником, согласно ст. 3 Конституции, является многонациональный народ Российской Федерации. Никакой государственный орган в отдельности не может претендовать на суверенное осуществление государственной власти. Сама по себе государственная власть не делится между государственными органами. Осуществление государственной власти связано с разделением функций между органами законодательной, исполнительной и судебной власти. Эти органы самостоятельны лишь в осуществлении закрепленных за ними Конституцией и законами функций государственной власти.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Осуществление государственной власти в Российской Федерации возлагается на перечисленные выше федеральные органы государственной власти. Перечень федеральных органов государственной власти, даваемый в ч. 1 ст. 11, является исчерпывающим, т.е. не допускающим расширения без изменения гл. 1 Конституции. Перечисление федеральных органов государственной власти в гл. 1 Конституции, для изменения которой, согласно ст. 135 Конституции, применяется усложненная процедура, имеет целью создать стабильную систему организации государственной власти в Российской Федерации.</w:t>
      </w:r>
    </w:p>
    <w:p w:rsidR="000D15B3" w:rsidRDefault="000D15B3">
      <w:pPr>
        <w:pStyle w:val="ConsNormal"/>
        <w:spacing w:line="360" w:lineRule="auto"/>
        <w:ind w:firstLine="567"/>
        <w:jc w:val="both"/>
        <w:rPr>
          <w:rFonts w:ascii="Times New Roman" w:hAnsi="Times New Roman"/>
          <w:sz w:val="24"/>
        </w:rPr>
      </w:pPr>
    </w:p>
    <w:p w:rsidR="000D15B3" w:rsidRDefault="000D15B3">
      <w:pPr>
        <w:pStyle w:val="1"/>
      </w:pPr>
      <w:r>
        <w:br w:type="page"/>
      </w:r>
      <w:bookmarkStart w:id="6" w:name="_Toc453404459"/>
      <w:bookmarkStart w:id="7" w:name="_Toc453465494"/>
      <w:bookmarkStart w:id="8" w:name="_Toc453465937"/>
      <w:r>
        <w:t>ВЗАИМОДЕЙСТВИЕ ОРГАНОВ ИСПОЛНИТЕЛЬНОЙ ВЛАСТИ РФ ЕЕ И СУБЪЕКТОВ</w:t>
      </w:r>
      <w:bookmarkEnd w:id="6"/>
      <w:bookmarkEnd w:id="7"/>
      <w:bookmarkEnd w:id="8"/>
    </w:p>
    <w:p w:rsidR="000D15B3" w:rsidRDefault="000D15B3">
      <w:pPr>
        <w:pStyle w:val="ConsNonformat"/>
        <w:spacing w:line="720" w:lineRule="auto"/>
        <w:ind w:firstLine="567"/>
        <w:rPr>
          <w:rFonts w:ascii="Times New Roman" w:hAnsi="Times New Roman"/>
          <w:sz w:val="24"/>
        </w:rPr>
      </w:pP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Федеральное правительство в целях единства государственного управления осуществляет общее руководство деятельностью правительств субъектов Федерации и глав местных администраций, обеспечивает осуществление федеральных полномочий на всей территории России, сочетание интересов Федерации и ее субъектов, а также органов местной администрации. Органы исполнительной власти субъектов Федерации участвуют в разработке проектов важнейших постановлений федерального Правительства по предметам совместного ведения, по вопросам межрегионального значения и федеральных государственных программ, вносят на рассмотрение федеральных органов исполнительной власти предложения по предметам федерального и совместного ведения.</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Федеральные органы исполнительной власти направляют для согласования органам исполнительной власти субъектов Федерации проекты нормативных правовых актов и иных документов, затрагивающих интересы субъектов Федерации. Органы исполнительной власти субъектов Федерации по предметам совместного ведения, а также по проблемам межтерриториального значения направляют свои предложения федеральным органам исполнительной власти, а также принимают к сведению сообщения об их рассмотрении.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Федеральные органы исполнительной власти не вправе вмешиваться в исключительную компетенцию органов исполнительной власти субъектов Федерации. На рассмотрение федеральных органов исполнительной власти не могут быть внесены вопросы, отнесенные к ведению органов исполнительной власти субъектов Федерации, за исключением случаев, когда эти полномочия делегированы в установленном порядке.</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Правительство Федерации информирует органы исполнительной власти субъектов о подготавливаемых проектах своих постановлений, распоряжений и привлекает представителей субъектов Федерации к подготовке конкретных решений, затрагивающих их интересы. Органы исполнительной власти субъектов Федерации вправе вносить в Правительство России встречные проекты решений. Представителям исполнительной власти субъектов Федерации предоставляется право знакомиться с подготовленными документами. При выработке актов по предметам совместного ведения Правительство Федерации учитывает предложения субъектов Федерации. Правительственные проекты направляются субъектам Федерации на ознакомление, поступившие от них предложения и замечания обобщаются. Окончательный вариант проекта постановления федерального Правительства снова направляется субъектам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Законодательные и исполнительные органы государственной власти республик и соответствующие органы других субъектов Федерации могут обжаловать решения федерального Правительства Президенту России, в Высший Арбитражный Суд либо Конституционный Суд Российской Федерации в соответствии с их компетенцией. Правительству Российской Федерации предоставляется право в пределах его компетенции разрешать споры и разногласия между подведомственными ему центральными органами исполнительной власти и органами исполнительной власти субъектов Федерации и приостанавливать действия правовых актов органов исполнительной власти субъектов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Разногласия между Правительством России и субъектами Федерации по требованию конкретного субъекта разрешаются Президентом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Если коллизия остается, субъект Федерации может обратиться в Высший Арбитражный или Конституционный Суд Российской Федерации. До рассмотрения ходатайства о признании акта неконституционным в Конституционном Суде Российской Федерации орган исполнительной власти субъекта Федерации может приостановить на своей территории действие противоправного акта министерства, ведомства.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Центральные отраслевые и межотраслевые органы федеральной исполнительной власти, подведомственные как Правительству, так и Президенту Российской Федерации по вопросам, закрепленным за ними Конституцией, либо в соответствии с федеральным законодательством, могут в сфере исключительного ведения Федерации в необходимых случаях для реализации своих функций создавать </w:t>
      </w:r>
      <w:r>
        <w:rPr>
          <w:rFonts w:ascii="Times New Roman" w:hAnsi="Times New Roman"/>
          <w:b/>
          <w:sz w:val="24"/>
        </w:rPr>
        <w:t>территориальные подразделения</w:t>
      </w:r>
      <w:r>
        <w:rPr>
          <w:rFonts w:ascii="Times New Roman" w:hAnsi="Times New Roman"/>
          <w:sz w:val="24"/>
        </w:rPr>
        <w:t>. Это, в частности, командования военных и пограничных округов, территориальные управления железных дорог, управления Федеральной службы безопасности Российской Федерации, налоговые инспекции Государственной налоговой службы Российской Федерации, региональные центры Госсанэпиднадзора, ФАПСИ - Федерального агентства правительственной связи и информации и др.</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Должностные лица территориальных и межтерриториальных подразделений центральных федеральных органов исполнительной власти назначаются руководителями министерств, ведомств.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В Конституции РФ закрепляются возможность </w:t>
      </w:r>
      <w:r>
        <w:rPr>
          <w:rFonts w:ascii="Times New Roman" w:hAnsi="Times New Roman"/>
          <w:b/>
          <w:sz w:val="24"/>
        </w:rPr>
        <w:t>передачи части полномочий федеральных органов исполнительной власти аналогичным органам субъектов Федерации и, наоборот, право органов исполнительной власти субъектов Федерации по соглашению с федеральными органами исполнительной власти передавать им часть своих полномочий в сфере их совместного ведения</w:t>
      </w:r>
      <w:r>
        <w:rPr>
          <w:rFonts w:ascii="Times New Roman" w:hAnsi="Times New Roman"/>
          <w:sz w:val="24"/>
        </w:rPr>
        <w:t>. Такая передача полномочий не может противоречить Конституции Российской Федерации и федеральным законам.</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Взаимная передача Федерацией и ее субъектами своих полномочий в сфере исполнительной деятельности служит средством децентрализации властных функций в разумных пределах без ущерба для управляемости страной. Это договорный способ перераспределения полномочий между Федерацией и ее субъектами. Возможность передачи своих полномочий служит формой выражения равноправия участников федеративных отношений и направлена на выравнивание различий между регионами по уровню жизни и условиям экономического развития.</w:t>
      </w:r>
    </w:p>
    <w:p w:rsidR="000D15B3" w:rsidRDefault="000D15B3">
      <w:pPr>
        <w:pStyle w:val="ConsNormal"/>
        <w:spacing w:line="360" w:lineRule="auto"/>
        <w:ind w:firstLine="567"/>
        <w:jc w:val="both"/>
        <w:rPr>
          <w:rFonts w:ascii="Times New Roman" w:hAnsi="Times New Roman"/>
          <w:b/>
          <w:sz w:val="24"/>
        </w:rPr>
      </w:pPr>
      <w:r>
        <w:rPr>
          <w:rFonts w:ascii="Times New Roman" w:hAnsi="Times New Roman"/>
          <w:b/>
          <w:sz w:val="24"/>
        </w:rPr>
        <w:t>Передача полномочий при этом:</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затрагивает сферу совместного ведения Федерации и ее субъектов (верхний предел делегирования ориентирован на исключительные полномочия федеральных органов исполнительной власти);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касается только одной ветви власти - исполнительной;</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допускается только на определенное время, т.е. не может иметь постоянного характера, ибо это привело бы к неконституционному перераспределению полномочий между Федерацией и ее субъектами;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требует взаимного согласия сторон;</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предполагает контроль за реализацией делегированных полномочий.</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Правительство России </w:t>
      </w:r>
      <w:r>
        <w:rPr>
          <w:rFonts w:ascii="Times New Roman" w:hAnsi="Times New Roman"/>
          <w:b/>
          <w:sz w:val="24"/>
        </w:rPr>
        <w:t>координирует деятельность правительств республик и администраций других субъектов Федерации; осуществляет общий контроль за реализацией актов органов исполнительной власти.</w:t>
      </w:r>
      <w:r>
        <w:rPr>
          <w:rFonts w:ascii="Times New Roman" w:hAnsi="Times New Roman"/>
          <w:sz w:val="24"/>
        </w:rPr>
        <w:t xml:space="preserve"> Центральные органы отраслевого и межотраслевого управления осуществляют аналогичные функции по вопросам своего ведения.</w:t>
      </w:r>
    </w:p>
    <w:p w:rsidR="000D15B3" w:rsidRDefault="000D15B3">
      <w:pPr>
        <w:pStyle w:val="1"/>
      </w:pPr>
      <w:r>
        <w:br w:type="page"/>
      </w:r>
      <w:bookmarkStart w:id="9" w:name="_Toc453404460"/>
      <w:bookmarkStart w:id="10" w:name="_Toc453465495"/>
      <w:bookmarkStart w:id="11" w:name="_Toc453465938"/>
      <w:r>
        <w:t>ПРАВИТЕЛЬСТВО РОССИЙСКОЙ ФЕДЕРАЦИИ</w:t>
      </w:r>
      <w:bookmarkEnd w:id="9"/>
      <w:bookmarkEnd w:id="10"/>
      <w:bookmarkEnd w:id="11"/>
    </w:p>
    <w:p w:rsidR="000D15B3" w:rsidRDefault="000D15B3">
      <w:pPr>
        <w:pStyle w:val="ConsNonformat"/>
        <w:spacing w:line="720" w:lineRule="auto"/>
        <w:ind w:firstLine="567"/>
        <w:rPr>
          <w:rFonts w:ascii="Times New Roman" w:hAnsi="Times New Roman"/>
          <w:sz w:val="24"/>
        </w:rPr>
      </w:pP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Новая Конституция, сохраняя известную преемственность в законодательной регламентации деятельности Правительства, весьма существенно изменила его статус и место в системе федеральных органов власти.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Правительство осуществляет государственную власть в Российской Федерации наряду с Президентом, Федеральным Собранием и судами Российской Федерации, что закреплено ст. 11 Конституции. Согласно ст. 110 федеральное Правительство осуществляет исполнительную власть Российской Федерации. Из содержания этих положений ясно, что Правительство - высший орган исполнительной власти, хотя слово "высший" применительно к федеральным органам в новой Конституции не употребляется, но для организации власти это имеет практическое значение. Дело в том, что в ряде статей Конституции и текущем законодательстве применяется обобщающий термин "федеральные органы исполнительной власти", без расшифровки, какие конкретно органы включаются в эту систему и кому они подчиняются.</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Правительство возглавляет и обеспечивает согласованную деятельность системы федеральных органов исполнительной власти. Конституция повышает статус Правительства, закрепляет его самостоятельность. В отличие от прежней Конституции, которая возлагала непосредственное руководство исполнительной властью на Президента, а также предусматривала подотчетность Правительства федеральным представительным и законодательным органам (Съезду народных депутатов и Верховному Совету) и Президенту, действующая Конституция исходит из самостоятельности всех ветвей власти и подобной субординации и подчиненности не предусматривает.</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 - экономических преобразований в стране, осуществление единой государственной политики в отраслях и сферах народного хозяйства, отнесенных к ведению Российской Федерации (ст. 71 Конституции РФ) и совместному ведению Федерации и субъектов, входящих в ее состав (ст. 72 Конституции РФ). Важно отметить, что Основной Закон России создает реальные предпосылки к тому, чтобы Правительство стало действительно способным реализовать намеченные им программы по стабилизации экономики и нести всю полноту ответственности за свои решения и действия.</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От других федеральных органов Правительство отличается прежде всего предметом и сферой деятельности. Оно не занимается принятием законов, как Федеральное Собрание, а обеспечивает управление экономикой всей страны. Достаточно сказать, что, согласно ст. 114 Конституции, Правительство разрабатывает федеральный бюджет и отчитывается о его исполнении, осуществляет управление федеральной собственностью, обеспечивает проведение единой финансовой, кредитной и денежной политики, государственную поддержку культуры, науки, образования и здравоохранения.</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Одной из основных функций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подзаконность его решений, т.е. принятие их на основе и во исполнение Конституции, федеральных законов и указов Президента.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Свои полномочия Правительство реализует, принимая постановления и распоряжения по стратегическим и текущим вопросам управления, а также используя право законодательной инициативы (ст. 104 Конституции РФ) путем разработки и внесения в Государственную Думу проектов законов, формирующих необходимую правовую базу. Активное участие Правительства в законотворческом процессе, обязательность его заключений по всем проектам, предусматривающим расходы, покрываемые за счет федерального бюджета, дают возможность Правительству осуществлять возложенные на него функции и намеченную экономическую программу.</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На федеральном уровне Правительство объединяет и координирует работу министерств, комитетов и других подведомственных ему органов. В этом отношении Правительство и федеральная система (структура) управленческих органов тесно связаны. Большинство центральных органов управления, входящих в систему исполнительной власти, находятся в непосредственном ведении Правительства и ему подчиняются.</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От исполнительной власти, учитывая мобильность ее действий, субординацию и подчиненность ее органов по вертикали, в решающей мере зависят темпы социально - экономических преобразований и наше движение вперед.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Исключив верховенство одной власти над другой, Конституция кардинально изменила взаимоотношения органов законодательной и исполнительной власти, а также сам механизм контроля и подотчетности Правительства. Закрепив самостоятельность каждой из ветвей власти, Конституция вывела Правительство из своеобразного двойного подчинения. В то же время конституционный выбор, сделанный в ходе референдума 12 декабря 1993 г. в пользу сильных прерогатив Президента в государственном руководстве, не оставляет исполнительную власть бесконтрольной в ее самостоятельности.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Многие полномочия Президента непосредственно касаются деятельности Правительства и органов исполнительной власти субъектов Федерации. Хотя Президент не глава исполнительной власти (как это было записано в ст. 121 предшествующей Конституции), он сохраняет мощные рычаги воздействия на Правительство путем персональных назначений членов Правительства и принятия необходимых решений, в том числе в сфере исполнительной власти.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Очевидно и другое. Конституция закрепила ряд функций непосредственного государственного управления одновременно за Президентом и Правительством. На практике это привело к появлению множества правовых коллизий и управленческих тупиков, требующих законодательного разрешения. Неясно, к примеру, какая мера ответственности лежит на Правительстве по "политическому" и "силовому" блокам министерств и ведомств, находящимся в прямом подчинении Президента. Если Президент осуществляет эти функции непосредственно через министерства (МИД, МВД, Минобороны и др.), минуя Правительство, это неизбежно отрицательно скажется на реализации Правительством своих конституционных правомочий и обязанностей (п. "д", "е" ст. 114 Конституции РФ).</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 организации федеральной исполнительной власти пока отсутствует четкое "разделение труда" между Президентом и Правительством. В руках главы государства сосредоточено политическое руководство - определение основных направлений внутренней и внешней политики, утверждение военной доктрины, руководство внешней политикой. В то же время проведение мер по обеспечению обороны страны, государственной безопасности, реализации внешней политики Конституция возлагает на Правительство (ст. 114 Конституции РФ). Ряд министерств и ведомств, выполняющих упомянутые функции, находятся одновременно в ведении Президента и Правительства. Институт двойного подчинения отдельных органов управления, как показала практика, не всегда эффективен. Подобные ведомства обычно ориентируются в своей деятельности на более сильного "хозяина", а другой выполняет, как правило, минимальные функции по руководству таким подведомственным органом.</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На практике и после принятия новой Конституции Президент неоднократно издавал указы по вопросам, отнесенным к ведению Правительства, в частности об управлении федеральной собственностью, индексации вкладов, повышении минимального размера оплаты труда, введении различных социальных выплат и льгот. Оценка таких актов Президента с точки зрения конституционных полномочий и прерогатив различных органов власти - предмет специального рассмотрения. Заметим только, что для эффективного управления страной и исключения коллизий в законодательстве проблема разграничения компетенции Президента и Правительства в сфере исполнительной власти является достаточно актуальной.</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Конституционные статус и полномочия Правительства, естественно, не охватывают всех сторон его деятельности, нуждающихся в законодательном регулировании. Поэтому Конституция предусматривает принятие </w:t>
      </w:r>
      <w:r>
        <w:rPr>
          <w:rFonts w:ascii="Times New Roman" w:hAnsi="Times New Roman"/>
          <w:b/>
          <w:sz w:val="24"/>
        </w:rPr>
        <w:t>федерального конституционного закона о Правительстве.</w:t>
      </w:r>
      <w:r>
        <w:rPr>
          <w:rFonts w:ascii="Times New Roman" w:hAnsi="Times New Roman"/>
          <w:sz w:val="24"/>
        </w:rPr>
        <w:t xml:space="preserve"> В этом законе будут более подробно определены правовые основы и организация его деятельности, порядок формирования и состав Правительства, отношения с Президентом, палатами Федерального Собрания, органами исполнительной власти субъектов Федерации. Нуждаются в законодательном закреплении формы и способы взаимного делегирования полномочий органами исполнительной власти (ст. 78 Конституции РФ). В федеративном государстве этот путь открывает широкие перспективы для достижения оптимального сочетания децентрализации управления с сохранением за Центром стратегических общегосударственных приоритетов и контроля за проведением реформы.</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Конституционное положение об осуществлении Правительством Российской Федерации исполнительной власти Российской Федерации имеет ключевое значение для определения статуса Правительства, его прерогатив, структуры, порядка взаимоотношений с федеральными органами исполнительной власти, органами исполнительной власти субъектов Федерации, иными государственными органами.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Суть упомянутой конституционной формулы состоит, во-первых, в том, что Правительство осуществляет - наряду с Президентом, парламентом и судами Федерации - государственную власть на основе принципа разделения ее на законодательную, исполнительную и судебную.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Во-вторых, Правительство возглавляет единую систему исполнительной власти в Российской Федерации. Речь идет о системе, образуемой федеральными органами исполнительной власти и органами исполнительной власти субъектов Федерации в пределах ее ведения, а также полномочий по предметам совместного ведения Федерации и субъектов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В-третьих, федеральные органы исполнительной власти находятся в ведении Правительства, за исключением случаев обеспечения конституционных полномочий Президента Российской Федерации либо подведомственности Президенту в соответствии с законодательными актами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Осуществление полномочий федеральной государственной власти обеспечивается в соответствии с Конституцией Президентом и Правительством на всей территории страны. Издаваемые Правительством постановления и распоряжения обязательны к исполнению в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Состав Правительства зависит от структуры федеральных органов исполнительной власти, т.е. системы этих органов, предопределяемой целями и задачами деятельности исполнительной власти в соответствующий период.</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Правительство Российской Федерации возглавляет его Председатель. В состав Правительства входят также заместители Председателя Правительства, федеральные министры. Кандидатуры на эти должности предлагаются Президенту Российской Федерации Председателем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Президентом может быть введена должность федерального министра, не являющегося руководителем федерального министерства, а также установлено, что руководитель федерального органа исполнительной власти является одновременно заместителем Председателя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 качестве постоянного органа Правительства действует его Президиум. Президиум состоит из Председателя Правительства, его заместителей, федеральных министров финансов, экономики, иностранных дел, обороны, внутренних дел, федерального министра - Руководителя Аппарата Правительства.</w:t>
      </w:r>
    </w:p>
    <w:p w:rsidR="000D15B3" w:rsidRDefault="000D15B3">
      <w:pPr>
        <w:pStyle w:val="ConsNormal"/>
        <w:spacing w:line="360" w:lineRule="auto"/>
        <w:ind w:firstLine="567"/>
        <w:jc w:val="both"/>
        <w:rPr>
          <w:rFonts w:ascii="Times New Roman" w:hAnsi="Times New Roman"/>
          <w:sz w:val="24"/>
        </w:rPr>
      </w:pPr>
    </w:p>
    <w:p w:rsidR="000D15B3" w:rsidRDefault="000D15B3">
      <w:pPr>
        <w:pStyle w:val="1"/>
      </w:pPr>
      <w:r>
        <w:br w:type="page"/>
      </w:r>
      <w:bookmarkStart w:id="12" w:name="_Toc453404461"/>
      <w:bookmarkStart w:id="13" w:name="_Toc453465496"/>
      <w:bookmarkStart w:id="14" w:name="_Toc453465939"/>
      <w:r>
        <w:t>ОТНОШЕНИЕ ПРАВИТЕЛЬСТВА С ФЕДЕРАЛЬНЫМ СОБРАНИЕМ</w:t>
      </w:r>
      <w:bookmarkEnd w:id="12"/>
      <w:bookmarkEnd w:id="13"/>
      <w:bookmarkEnd w:id="14"/>
    </w:p>
    <w:p w:rsidR="000D15B3" w:rsidRDefault="000D15B3">
      <w:pPr>
        <w:pStyle w:val="a4"/>
        <w:tabs>
          <w:tab w:val="clear" w:pos="4153"/>
          <w:tab w:val="clear" w:pos="8306"/>
        </w:tabs>
        <w:spacing w:line="720" w:lineRule="auto"/>
      </w:pPr>
    </w:p>
    <w:p w:rsidR="000D15B3" w:rsidRDefault="000D15B3"/>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Отношения Федерального Собрания с Правительством строятся по трем основным направлениям, где они тесно взаимодействуют.</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 Прежде всего они реализуются через принимаемые парламентом законы, которые Правительство как исполнительная власть должно исполнять и проводить в жизнь.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Другое направление проходит в согласовании их интересов при утверждении федерального бюджета. Для парламента это активный рычаг воздействия на Правительство, он обеспечивает возможность финансового контроля за деятельностью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Третья, энергично развивающаяся область сотрудничества Правительства с палатами Федерального Собрания касается законопроектной работы. Как субъект законодательной инициативы Правительство обеспечивает подготовку значительной части законопроектов, вносит их в Государственную Думу, назначает своих официальных представителей, участвует в согласительных, рабочих и иных комиссиях по доработке законопроектов. Правительство дает заключения по законопроектам, которые вносятся в Государственную Думу другими субъектами права законодательной инициативы и в соответствии с Конституцией не могут быть внесены без заключения Правительства, в том числе по законопроектам, вносимым Президентом.</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За последние два года Правительство достаточно активно проявило себя как участник законодательной инициативы, ответственный прежде всего за экономический блок законопроектов, создающих правовую основу развития реформ и обеспечивающих социальную защищенность граждан.</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 xml:space="preserve">Вместе с тем выявились некоторые негативные моменты "использования" законотворческих предложений Правительства. Значительная часть законопроектов, внесенных Правительством после незначительных корректировок в комитетах Государственной Думы, рассматриваются и фигурируют как депутатские законопроекты. Нередко депутаты используют в качестве основы для своих законопроектов те наработки, которые сделаны в министерствах и ведомствах. </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Выражение недоверия Правительству представляет собой высшую точку противостояния Государственной Думы и Правительства. В парламентской практике России такое встречается не столь часто, как, к примеру, в Италии и других западноевропейских странах.</w:t>
      </w:r>
    </w:p>
    <w:p w:rsidR="000D15B3" w:rsidRDefault="000D15B3">
      <w:pPr>
        <w:pStyle w:val="ConsNormal"/>
        <w:spacing w:line="360" w:lineRule="auto"/>
        <w:ind w:firstLine="567"/>
        <w:jc w:val="both"/>
        <w:rPr>
          <w:rFonts w:ascii="Times New Roman" w:hAnsi="Times New Roman"/>
          <w:sz w:val="24"/>
        </w:rPr>
      </w:pP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Правительство и другие структуры исполнительной власти не могут эффективно работать вне рамок единой системы. В унитарном государстве исполнительная вертикаль действует "в чистом виде", т.е. на основе строгой иерархии и подчиненности. В федеративном государстве система органов законодательной и исполнительной власти субъектов Федерации устанавливается ими самостоятельно, сам механизм действий администрации, правительств республик, краев, областей находится в постоянном взаимодействии, сцепке с федеральными властями, и прежде всего с Правительством и его органами. Особенно это касается обширной сферы предметов совместного ведения.</w:t>
      </w:r>
    </w:p>
    <w:p w:rsidR="000D15B3" w:rsidRDefault="000D15B3">
      <w:pPr>
        <w:pStyle w:val="1"/>
      </w:pPr>
      <w:r>
        <w:br w:type="page"/>
      </w:r>
      <w:bookmarkStart w:id="15" w:name="_Toc453404462"/>
      <w:bookmarkStart w:id="16" w:name="_Toc453465497"/>
      <w:bookmarkStart w:id="17" w:name="_Toc453465940"/>
      <w:r>
        <w:t>ФОРМИРОВАНИЕ ПРАВИТЕЛЬСТВА РФ</w:t>
      </w:r>
      <w:bookmarkEnd w:id="15"/>
      <w:bookmarkEnd w:id="16"/>
      <w:bookmarkEnd w:id="17"/>
    </w:p>
    <w:p w:rsidR="000D15B3" w:rsidRDefault="000D15B3">
      <w:pPr>
        <w:pStyle w:val="a4"/>
        <w:tabs>
          <w:tab w:val="clear" w:pos="4153"/>
          <w:tab w:val="clear" w:pos="8306"/>
        </w:tabs>
        <w:spacing w:line="720" w:lineRule="auto"/>
      </w:pP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Конституция обеспечивает Правительству Российской Федерации большую самостоятельность в осуществлении своих полномочий при формировании системы центральных органов федеральной исполнительной власти и состава Правительства Российской Федерации. Инициатива при решении этого вопроса должна исходить от главы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Председатель Правительства не позднее недельного срока после его назначения представляет Президенту предложения о структуре федеральных органов исполнительной власти, что имеет прямое отношение к последующему формированию состава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Под структурой федеральных органов исполнительной власти в ст. 112 Конституции РФ понимается перечень центральных органов федеральной исполнительной власти (центральных органов управления), подведомственных Правительству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 ч. 2 ст. 112 Конституции РФ устанавливается также порядок формирования персонального состава Правительства Российской Федерации. Согласно п. "д" ст. 83 Конституции РФ Президент Российской Федерации назначает на должность и освобождает от должности заместителей Председателя Правительства, федеральных министров. Этот порядок назначения на должность предопределяет и порядок образования состава Правительства Российской Федерации. Указанные полномочия Президент осуществляет на основании предложений Председателя Правительства, который подбирает кандидатов в члены Правительства, отстаивает перед Президентом свою точку зрения на их деловые качества. Таким образом, юридическая сторона этой проблемы заключается в обязательных действиях с обеих сторон. Глава Правительства вносит предложения Президенту по составу Правительства, т.е. формирует Правительство, а Президент назначает на должность и освобождает от должности по предложению Председателя Правительства.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При обсуждении кандидатур Президент не может не считаться с мнением главы Правительства о лицах, которых предполагается ввести в состав Правительства, однако последнее слово остается за Президентом, так как он решает вопрос о назначении на должность. Строго формально для любого назначения требуется обязательное предложение главы Правительства.</w:t>
      </w:r>
    </w:p>
    <w:p w:rsidR="000D15B3" w:rsidRDefault="000D15B3">
      <w:pPr>
        <w:pStyle w:val="ConsNonformat"/>
        <w:spacing w:line="360" w:lineRule="auto"/>
        <w:ind w:firstLine="567"/>
        <w:jc w:val="both"/>
        <w:rPr>
          <w:rFonts w:ascii="Times New Roman" w:hAnsi="Times New Roman"/>
          <w:sz w:val="24"/>
        </w:rPr>
      </w:pPr>
      <w:r>
        <w:rPr>
          <w:rFonts w:ascii="Times New Roman" w:hAnsi="Times New Roman"/>
          <w:sz w:val="24"/>
        </w:rPr>
        <w:t xml:space="preserve">Назначение на должность заместителей Председателя и других членов Правительства - акт большой политической ответственности, поскольку на них возлагаются важнейшие функции исполнительной власти. </w:t>
      </w:r>
    </w:p>
    <w:p w:rsidR="000D15B3" w:rsidRDefault="000D15B3">
      <w:pPr>
        <w:pStyle w:val="1"/>
      </w:pPr>
      <w:r>
        <w:br w:type="page"/>
      </w:r>
      <w:bookmarkStart w:id="18" w:name="_Toc453404463"/>
      <w:bookmarkStart w:id="19" w:name="_Toc453465498"/>
      <w:bookmarkStart w:id="20" w:name="_Toc453465941"/>
      <w:r>
        <w:t>ПОЛНОМОЧИЯ ПРАВИТЕЛЬСТВА РФ</w:t>
      </w:r>
      <w:bookmarkEnd w:id="18"/>
      <w:bookmarkEnd w:id="19"/>
      <w:bookmarkEnd w:id="20"/>
    </w:p>
    <w:p w:rsidR="000D15B3" w:rsidRDefault="000D15B3">
      <w:pPr>
        <w:pStyle w:val="ConsTitle"/>
        <w:spacing w:line="720" w:lineRule="auto"/>
        <w:ind w:firstLine="567"/>
        <w:jc w:val="center"/>
        <w:rPr>
          <w:rFonts w:ascii="Times New Roman" w:hAnsi="Times New Roman"/>
          <w:sz w:val="24"/>
        </w:rPr>
      </w:pPr>
    </w:p>
    <w:p w:rsidR="000D15B3" w:rsidRDefault="000D15B3">
      <w:pPr>
        <w:pStyle w:val="ConsNormal"/>
        <w:spacing w:line="360" w:lineRule="auto"/>
        <w:ind w:firstLine="567"/>
        <w:jc w:val="both"/>
        <w:rPr>
          <w:rFonts w:ascii="Times New Roman" w:hAnsi="Times New Roman"/>
          <w:b/>
          <w:sz w:val="24"/>
        </w:rPr>
      </w:pPr>
      <w:r>
        <w:rPr>
          <w:rFonts w:ascii="Times New Roman" w:hAnsi="Times New Roman"/>
          <w:b/>
          <w:sz w:val="24"/>
        </w:rPr>
        <w:t>Правительство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б) обеспечивает проведение в Российской Федерации единой финансовой, кредитной и денежной политики;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г) осуществляет управление федеральной собственностью;</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д) осуществляет меры по обеспечению обороны страны, государственной безопасности, реализации внешней политики Российской Федерации;</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0D15B3" w:rsidRDefault="000D15B3">
      <w:pPr>
        <w:pStyle w:val="ConsTitle"/>
        <w:spacing w:line="360" w:lineRule="auto"/>
        <w:ind w:firstLine="567"/>
        <w:jc w:val="both"/>
        <w:rPr>
          <w:rFonts w:ascii="Times New Roman" w:hAnsi="Times New Roman"/>
          <w:b w:val="0"/>
          <w:sz w:val="24"/>
        </w:rPr>
      </w:pPr>
      <w:r>
        <w:rPr>
          <w:rFonts w:ascii="Times New Roman" w:hAnsi="Times New Roman"/>
          <w:b w:val="0"/>
          <w:sz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 (Статья 114 Конституции РФ).</w:t>
      </w:r>
    </w:p>
    <w:p w:rsidR="000D15B3" w:rsidRDefault="000D15B3">
      <w:pPr>
        <w:pStyle w:val="ConsNormal"/>
        <w:spacing w:line="360" w:lineRule="auto"/>
        <w:ind w:firstLine="567"/>
        <w:jc w:val="both"/>
        <w:rPr>
          <w:rFonts w:ascii="Times New Roman" w:hAnsi="Times New Roman"/>
          <w:sz w:val="24"/>
        </w:rPr>
      </w:pPr>
      <w:r>
        <w:rPr>
          <w:rFonts w:ascii="Times New Roman" w:hAnsi="Times New Roman"/>
          <w:sz w:val="24"/>
        </w:rPr>
        <w:t>Перечень полномочий Правительства, предусмотренный ст. 114 Конституции РФ, не является исчерпывающим. Конституцией, федеральными законами, указами Президента Правительство наделено и другими полномочиями. В качестве примера могут быть названы право законодательной инициативы (ст. 104 Конституции РФ), полномочия, определенные Таможенным кодексом Российской Федерации, Законами "О таможенном тарифе", "О государственном регулировании внешнеторговой деятельности". В последнем Законе содержится прямая отсылка к п. "ж" ч. 1 ст. 114 Конституции РФ, на основании которого Правительство осуществляет иные помимо перечисленных в Законе полномочия, возложенные на него Конституцией, федеральными законами, указами Президента, в области государственного управления внешнеторговой деятельностью. В целом полномочия Правительства раскрывают значение исполнительной власти в осуществлении функций Российского государства, в укреплении демократии, защите конституционных ценностей.</w:t>
      </w:r>
    </w:p>
    <w:p w:rsidR="000D15B3" w:rsidRDefault="000D15B3">
      <w:pPr>
        <w:pStyle w:val="1"/>
      </w:pPr>
      <w:r>
        <w:br w:type="page"/>
      </w:r>
      <w:bookmarkStart w:id="21" w:name="_Toc453404464"/>
      <w:bookmarkStart w:id="22" w:name="_Toc453465499"/>
      <w:bookmarkStart w:id="23" w:name="_Toc453465942"/>
      <w:r>
        <w:t>ЗАКЛЮЧЕНИЕ</w:t>
      </w:r>
      <w:bookmarkEnd w:id="21"/>
      <w:bookmarkEnd w:id="22"/>
      <w:bookmarkEnd w:id="23"/>
    </w:p>
    <w:p w:rsidR="000D15B3" w:rsidRDefault="000D15B3">
      <w:pPr>
        <w:spacing w:line="720" w:lineRule="auto"/>
        <w:ind w:firstLine="567"/>
      </w:pPr>
    </w:p>
    <w:p w:rsidR="000D15B3" w:rsidRDefault="000D15B3">
      <w:pPr>
        <w:spacing w:line="360" w:lineRule="auto"/>
        <w:ind w:firstLine="567"/>
      </w:pPr>
      <w:r>
        <w:t>Согласно Конституции РФ Правительство РФ осуществляет в России исполнительную власть. Правительство выступает как самостоятельный институт, существующий наряду с институтом президента. Такая конституционная конструкция отличает российскую форму правления от “классической” модели полной президентской республики, которая принята в США и ряде других стран, где министры (главы департаментов) назначаются президентом и осуществляют свою деятельность под его непосредственным руководством, образуя во главе с ним так называемый кабинет.</w:t>
      </w:r>
    </w:p>
    <w:p w:rsidR="000D15B3" w:rsidRDefault="000D15B3">
      <w:pPr>
        <w:spacing w:line="360" w:lineRule="auto"/>
        <w:ind w:firstLine="567"/>
      </w:pPr>
      <w:r>
        <w:t>Еще одно отличие состоит в том, что в России Правительство несет ответственность также и перед парламентом. Правда, такая ответственность имеет свои пределы. Отношения Правительства с Государственной Думой начинаются с утверждения ею Председателя Правительства, назначаемого Президентом. На этом полномочия парламента в деле формирования Правительства исчерпываются, но право контроля остается чрезвычайно важным инструментом воздействия. Государственная Дума вправе выражать недоверие Правительству, что в установленных Конституцией случаях ведет к его отставке.</w:t>
      </w:r>
    </w:p>
    <w:p w:rsidR="000D15B3" w:rsidRDefault="000D15B3">
      <w:pPr>
        <w:spacing w:line="360" w:lineRule="auto"/>
        <w:ind w:firstLine="567"/>
      </w:pPr>
      <w:r>
        <w:t>Потенциал Правительства очень значителен, но для того, чтобы его полнее использовать, необходимо укреплять его самостоятельность и повышать его ответственность.</w:t>
      </w:r>
    </w:p>
    <w:p w:rsidR="000D15B3" w:rsidRDefault="000D15B3">
      <w:pPr>
        <w:pStyle w:val="1"/>
      </w:pPr>
      <w:r>
        <w:br w:type="page"/>
      </w:r>
      <w:bookmarkStart w:id="24" w:name="_Toc453404465"/>
      <w:bookmarkStart w:id="25" w:name="_Toc453465500"/>
      <w:bookmarkStart w:id="26" w:name="_Toc453465943"/>
      <w:r>
        <w:t>СПИСОК ИСПОЛЬЗОВАННОЙ ЛИТЕРАТУРЫ</w:t>
      </w:r>
      <w:bookmarkEnd w:id="24"/>
      <w:bookmarkEnd w:id="25"/>
      <w:bookmarkEnd w:id="26"/>
    </w:p>
    <w:p w:rsidR="000D15B3" w:rsidRDefault="000D15B3"/>
    <w:p w:rsidR="000D15B3" w:rsidRDefault="000D15B3"/>
    <w:p w:rsidR="000D15B3" w:rsidRDefault="000D15B3"/>
    <w:p w:rsidR="000D15B3" w:rsidRDefault="000D15B3">
      <w:pPr>
        <w:pStyle w:val="a7"/>
        <w:numPr>
          <w:ilvl w:val="0"/>
          <w:numId w:val="1"/>
        </w:numPr>
        <w:spacing w:line="480" w:lineRule="auto"/>
        <w:jc w:val="both"/>
        <w:rPr>
          <w:sz w:val="24"/>
        </w:rPr>
      </w:pPr>
      <w:r>
        <w:rPr>
          <w:sz w:val="24"/>
        </w:rPr>
        <w:t>Конституция Российской Федерации от 12.12.93 г.  // Российская газета № 237 от 25.12.93 г.</w:t>
      </w:r>
    </w:p>
    <w:p w:rsidR="000D15B3" w:rsidRDefault="000D15B3">
      <w:pPr>
        <w:pStyle w:val="a7"/>
        <w:numPr>
          <w:ilvl w:val="0"/>
          <w:numId w:val="1"/>
        </w:numPr>
        <w:spacing w:line="480" w:lineRule="auto"/>
        <w:jc w:val="both"/>
        <w:rPr>
          <w:sz w:val="24"/>
        </w:rPr>
      </w:pPr>
      <w:r>
        <w:rPr>
          <w:sz w:val="24"/>
        </w:rPr>
        <w:t>Бельский К.С. О функциях исполнительной власти. // Государство и право, 1997, № 3, с.15.</w:t>
      </w:r>
    </w:p>
    <w:p w:rsidR="000D15B3" w:rsidRDefault="000D15B3">
      <w:pPr>
        <w:pStyle w:val="a8"/>
        <w:numPr>
          <w:ilvl w:val="0"/>
          <w:numId w:val="1"/>
        </w:numPr>
      </w:pPr>
      <w:r>
        <w:t>В.Е. Чиркин Президентская власть // Государство и право № 5, 1997.</w:t>
      </w:r>
    </w:p>
    <w:p w:rsidR="000D15B3" w:rsidRDefault="000D15B3">
      <w:pPr>
        <w:numPr>
          <w:ilvl w:val="0"/>
          <w:numId w:val="1"/>
        </w:numPr>
        <w:spacing w:line="480" w:lineRule="auto"/>
      </w:pPr>
      <w:r>
        <w:t xml:space="preserve">Переломов А.С. “Конфуций и доктрина разделения властей” (размышления по прочтении книги Петра Баренбойма “3000 лет доктрины разделения властей. Суд Сьютера”) // Государство и право № 3, 1997. </w:t>
      </w:r>
    </w:p>
    <w:p w:rsidR="000D15B3" w:rsidRDefault="000D15B3">
      <w:bookmarkStart w:id="27" w:name="_GoBack"/>
      <w:bookmarkEnd w:id="27"/>
    </w:p>
    <w:sectPr w:rsidR="000D15B3">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B3" w:rsidRDefault="000D15B3">
      <w:r>
        <w:separator/>
      </w:r>
    </w:p>
  </w:endnote>
  <w:endnote w:type="continuationSeparator" w:id="0">
    <w:p w:rsidR="000D15B3" w:rsidRDefault="000D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B3" w:rsidRDefault="000D15B3">
      <w:r>
        <w:separator/>
      </w:r>
    </w:p>
  </w:footnote>
  <w:footnote w:type="continuationSeparator" w:id="0">
    <w:p w:rsidR="000D15B3" w:rsidRDefault="000D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B3" w:rsidRDefault="000D15B3">
    <w:pPr>
      <w:pStyle w:val="a4"/>
      <w:framePr w:wrap="around" w:vAnchor="text" w:hAnchor="margin" w:xAlign="right" w:y="1"/>
      <w:rPr>
        <w:rStyle w:val="a9"/>
      </w:rPr>
    </w:pPr>
  </w:p>
  <w:p w:rsidR="000D15B3" w:rsidRDefault="000D15B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B3" w:rsidRDefault="00145A8A">
    <w:pPr>
      <w:pStyle w:val="a4"/>
      <w:framePr w:wrap="around" w:vAnchor="text" w:hAnchor="margin" w:xAlign="right" w:y="1"/>
      <w:rPr>
        <w:rStyle w:val="a9"/>
      </w:rPr>
    </w:pPr>
    <w:r>
      <w:rPr>
        <w:rStyle w:val="a9"/>
        <w:noProof/>
      </w:rPr>
      <w:t>2</w:t>
    </w:r>
  </w:p>
  <w:p w:rsidR="000D15B3" w:rsidRDefault="000D15B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2328A"/>
    <w:multiLevelType w:val="singleLevel"/>
    <w:tmpl w:val="D942371A"/>
    <w:lvl w:ilvl="0">
      <w:start w:val="1"/>
      <w:numFmt w:val="decimal"/>
      <w:lvlText w:val="%1."/>
      <w:lvlJc w:val="left"/>
      <w:pPr>
        <w:tabs>
          <w:tab w:val="num" w:pos="720"/>
        </w:tabs>
        <w:ind w:left="720" w:hanging="720"/>
      </w:pPr>
      <w:rPr>
        <w:rFonts w:hint="default"/>
      </w:rPr>
    </w:lvl>
  </w:abstractNum>
  <w:abstractNum w:abstractNumId="1">
    <w:nsid w:val="516C546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A8A"/>
    <w:rsid w:val="000D15B3"/>
    <w:rsid w:val="00145A8A"/>
    <w:rsid w:val="005E53E2"/>
    <w:rsid w:val="00F7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13CDAA-D27C-499C-8752-9FBD0464D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kern w:val="24"/>
      <w:sz w:val="24"/>
    </w:rPr>
  </w:style>
  <w:style w:type="paragraph" w:styleId="1">
    <w:name w:val="heading 1"/>
    <w:basedOn w:val="a"/>
    <w:next w:val="a"/>
    <w:qFormat/>
    <w:pPr>
      <w:keepNext/>
      <w:ind w:firstLine="0"/>
      <w:jc w:val="center"/>
      <w:outlineLvl w:val="0"/>
    </w:pPr>
    <w:rPr>
      <w:kern w:val="0"/>
      <w:sz w:val="40"/>
    </w:rPr>
  </w:style>
  <w:style w:type="paragraph" w:styleId="2">
    <w:name w:val="heading 2"/>
    <w:basedOn w:val="a"/>
    <w:next w:val="a"/>
    <w:qFormat/>
    <w:pPr>
      <w:keepNext/>
      <w:ind w:firstLine="0"/>
      <w:jc w:val="center"/>
      <w:outlineLvl w:val="1"/>
    </w:pPr>
    <w:rPr>
      <w:b/>
      <w:kern w:val="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firstLine="720"/>
    </w:pPr>
    <w:rPr>
      <w:rFonts w:ascii="Consultant" w:hAnsi="Consultant"/>
      <w:snapToGrid w:val="0"/>
    </w:rPr>
  </w:style>
  <w:style w:type="paragraph" w:customStyle="1" w:styleId="ConsTitle">
    <w:name w:val="ConsTitle"/>
    <w:rPr>
      <w:rFonts w:ascii="Arial" w:hAnsi="Arial"/>
      <w:b/>
      <w:snapToGrid w:val="0"/>
      <w:sz w:val="16"/>
    </w:rPr>
  </w:style>
  <w:style w:type="paragraph" w:customStyle="1" w:styleId="ConsNonformat">
    <w:name w:val="ConsNonformat"/>
    <w:rPr>
      <w:rFonts w:ascii="Consultant" w:hAnsi="Consultant"/>
      <w:snapToGrid w:val="0"/>
    </w:rPr>
  </w:style>
  <w:style w:type="paragraph" w:styleId="a3">
    <w:name w:val="Plain Text"/>
    <w:basedOn w:val="a"/>
    <w:semiHidden/>
    <w:rPr>
      <w:rFonts w:ascii="Courier New" w:hAnsi="Courier New"/>
      <w:sz w:val="20"/>
    </w:rPr>
  </w:style>
  <w:style w:type="paragraph" w:styleId="a4">
    <w:name w:val="header"/>
    <w:basedOn w:val="a"/>
    <w:semiHidden/>
    <w:pPr>
      <w:tabs>
        <w:tab w:val="center" w:pos="4153"/>
        <w:tab w:val="right" w:pos="8306"/>
      </w:tabs>
    </w:pPr>
  </w:style>
  <w:style w:type="paragraph" w:styleId="a5">
    <w:name w:val="Title"/>
    <w:basedOn w:val="a"/>
    <w:qFormat/>
    <w:pPr>
      <w:ind w:firstLine="0"/>
      <w:jc w:val="center"/>
    </w:pPr>
    <w:rPr>
      <w:b/>
      <w:spacing w:val="44"/>
      <w:kern w:val="0"/>
      <w:sz w:val="36"/>
    </w:rPr>
  </w:style>
  <w:style w:type="paragraph" w:styleId="a6">
    <w:name w:val="Subtitle"/>
    <w:basedOn w:val="a"/>
    <w:qFormat/>
    <w:pPr>
      <w:ind w:firstLine="0"/>
      <w:jc w:val="center"/>
    </w:pPr>
    <w:rPr>
      <w:b/>
      <w:kern w:val="0"/>
      <w:sz w:val="32"/>
    </w:rPr>
  </w:style>
  <w:style w:type="paragraph" w:styleId="10">
    <w:name w:val="toc 1"/>
    <w:basedOn w:val="a"/>
    <w:next w:val="a"/>
    <w:autoRedefine/>
    <w:semiHidden/>
    <w:pPr>
      <w:pBdr>
        <w:between w:val="double" w:sz="6" w:space="0" w:color="auto"/>
      </w:pBdr>
      <w:spacing w:before="120" w:after="120"/>
      <w:jc w:val="center"/>
    </w:pPr>
    <w:rPr>
      <w:b/>
      <w:i/>
    </w:rPr>
  </w:style>
  <w:style w:type="paragraph" w:styleId="20">
    <w:name w:val="toc 2"/>
    <w:basedOn w:val="a"/>
    <w:next w:val="a"/>
    <w:autoRedefine/>
    <w:semiHidden/>
    <w:pPr>
      <w:pBdr>
        <w:between w:val="double" w:sz="6" w:space="0" w:color="auto"/>
      </w:pBdr>
      <w:spacing w:before="120" w:after="120"/>
      <w:jc w:val="center"/>
    </w:pPr>
    <w:rPr>
      <w:i/>
      <w:sz w:val="20"/>
    </w:rPr>
  </w:style>
  <w:style w:type="paragraph" w:styleId="3">
    <w:name w:val="toc 3"/>
    <w:basedOn w:val="a"/>
    <w:next w:val="a"/>
    <w:autoRedefine/>
    <w:semiHidden/>
    <w:pPr>
      <w:pBdr>
        <w:between w:val="double" w:sz="6" w:space="0" w:color="auto"/>
      </w:pBdr>
      <w:spacing w:before="120" w:after="120"/>
      <w:ind w:left="240"/>
      <w:jc w:val="center"/>
    </w:pPr>
    <w:rPr>
      <w:sz w:val="20"/>
    </w:rPr>
  </w:style>
  <w:style w:type="paragraph" w:styleId="4">
    <w:name w:val="toc 4"/>
    <w:basedOn w:val="a"/>
    <w:next w:val="a"/>
    <w:autoRedefine/>
    <w:semiHidden/>
    <w:pPr>
      <w:pBdr>
        <w:between w:val="double" w:sz="6" w:space="0" w:color="auto"/>
      </w:pBdr>
      <w:spacing w:before="120" w:after="120"/>
      <w:ind w:left="480"/>
      <w:jc w:val="center"/>
    </w:pPr>
    <w:rPr>
      <w:sz w:val="20"/>
    </w:rPr>
  </w:style>
  <w:style w:type="paragraph" w:styleId="5">
    <w:name w:val="toc 5"/>
    <w:basedOn w:val="a"/>
    <w:next w:val="a"/>
    <w:autoRedefine/>
    <w:semiHidden/>
    <w:pPr>
      <w:pBdr>
        <w:between w:val="double" w:sz="6" w:space="0" w:color="auto"/>
      </w:pBdr>
      <w:spacing w:before="120" w:after="120"/>
      <w:ind w:left="720"/>
      <w:jc w:val="center"/>
    </w:pPr>
    <w:rPr>
      <w:sz w:val="20"/>
    </w:rPr>
  </w:style>
  <w:style w:type="paragraph" w:styleId="6">
    <w:name w:val="toc 6"/>
    <w:basedOn w:val="a"/>
    <w:next w:val="a"/>
    <w:autoRedefine/>
    <w:semiHidden/>
    <w:pPr>
      <w:pBdr>
        <w:between w:val="double" w:sz="6" w:space="0" w:color="auto"/>
      </w:pBdr>
      <w:spacing w:before="120" w:after="120"/>
      <w:ind w:left="960"/>
      <w:jc w:val="center"/>
    </w:pPr>
    <w:rPr>
      <w:sz w:val="20"/>
    </w:rPr>
  </w:style>
  <w:style w:type="paragraph" w:styleId="7">
    <w:name w:val="toc 7"/>
    <w:basedOn w:val="a"/>
    <w:next w:val="a"/>
    <w:autoRedefine/>
    <w:semiHidden/>
    <w:pPr>
      <w:pBdr>
        <w:between w:val="double" w:sz="6" w:space="0" w:color="auto"/>
      </w:pBdr>
      <w:spacing w:before="120" w:after="120"/>
      <w:ind w:left="1200"/>
      <w:jc w:val="center"/>
    </w:pPr>
    <w:rPr>
      <w:sz w:val="20"/>
    </w:rPr>
  </w:style>
  <w:style w:type="paragraph" w:styleId="8">
    <w:name w:val="toc 8"/>
    <w:basedOn w:val="a"/>
    <w:next w:val="a"/>
    <w:autoRedefine/>
    <w:semiHidden/>
    <w:pPr>
      <w:pBdr>
        <w:between w:val="double" w:sz="6" w:space="0" w:color="auto"/>
      </w:pBdr>
      <w:spacing w:before="120" w:after="120"/>
      <w:ind w:left="1440"/>
      <w:jc w:val="center"/>
    </w:pPr>
    <w:rPr>
      <w:sz w:val="20"/>
    </w:rPr>
  </w:style>
  <w:style w:type="paragraph" w:styleId="9">
    <w:name w:val="toc 9"/>
    <w:basedOn w:val="a"/>
    <w:next w:val="a"/>
    <w:autoRedefine/>
    <w:semiHidden/>
    <w:pPr>
      <w:pBdr>
        <w:between w:val="double" w:sz="6" w:space="0" w:color="auto"/>
      </w:pBdr>
      <w:spacing w:before="120" w:after="120"/>
      <w:ind w:left="1680"/>
      <w:jc w:val="center"/>
    </w:pPr>
    <w:rPr>
      <w:sz w:val="20"/>
    </w:rPr>
  </w:style>
  <w:style w:type="paragraph" w:styleId="a7">
    <w:name w:val="Body Text"/>
    <w:basedOn w:val="a"/>
    <w:semiHidden/>
    <w:pPr>
      <w:ind w:firstLine="0"/>
      <w:jc w:val="left"/>
    </w:pPr>
    <w:rPr>
      <w:kern w:val="0"/>
      <w:sz w:val="32"/>
    </w:rPr>
  </w:style>
  <w:style w:type="paragraph" w:styleId="a8">
    <w:name w:val="Body Text Indent"/>
    <w:basedOn w:val="a"/>
    <w:semiHidden/>
    <w:pPr>
      <w:spacing w:line="480" w:lineRule="auto"/>
      <w:ind w:firstLine="0"/>
    </w:pPr>
    <w:rPr>
      <w:kern w:val="0"/>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Основы конституционного строя закрепляют форму Российской Федерации как государства (ст</vt:lpstr>
    </vt:vector>
  </TitlesOfParts>
  <Company>Unknown</Company>
  <LinksUpToDate>false</LinksUpToDate>
  <CharactersWithSpaces>32633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конституционного строя закрепляют форму Российской Федерации как государства (ст</dc:title>
  <dc:subject/>
  <dc:creator>Unknown</dc:creator>
  <cp:keywords/>
  <dc:description/>
  <cp:lastModifiedBy>Irina</cp:lastModifiedBy>
  <cp:revision>2</cp:revision>
  <dcterms:created xsi:type="dcterms:W3CDTF">2014-08-03T14:22:00Z</dcterms:created>
  <dcterms:modified xsi:type="dcterms:W3CDTF">2014-08-03T14:22:00Z</dcterms:modified>
</cp:coreProperties>
</file>