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A8" w:rsidRDefault="003A69A8" w:rsidP="008E7576">
      <w:pPr>
        <w:pStyle w:val="a4"/>
        <w:spacing w:after="0"/>
        <w:jc w:val="left"/>
        <w:rPr>
          <w:szCs w:val="28"/>
        </w:rPr>
      </w:pPr>
      <w:r w:rsidRPr="008E7576">
        <w:rPr>
          <w:szCs w:val="28"/>
        </w:rPr>
        <w:t>Содержание</w:t>
      </w:r>
    </w:p>
    <w:p w:rsidR="008E7576" w:rsidRPr="008E7576" w:rsidRDefault="008E7576" w:rsidP="008E7576">
      <w:pPr>
        <w:pStyle w:val="a4"/>
        <w:spacing w:after="0"/>
        <w:jc w:val="left"/>
        <w:rPr>
          <w:szCs w:val="28"/>
        </w:rPr>
      </w:pPr>
    </w:p>
    <w:p w:rsidR="008E7576" w:rsidRPr="008E7576" w:rsidRDefault="008E7576" w:rsidP="008E7576">
      <w:pPr>
        <w:widowControl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8E7576" w:rsidRPr="008E7576" w:rsidRDefault="008E7576" w:rsidP="008E7576">
      <w:pPr>
        <w:widowControl/>
        <w:spacing w:before="0" w:after="0" w:line="360" w:lineRule="auto"/>
        <w:rPr>
          <w:sz w:val="28"/>
          <w:szCs w:val="28"/>
        </w:rPr>
      </w:pPr>
      <w:r w:rsidRPr="008E7576">
        <w:rPr>
          <w:sz w:val="28"/>
          <w:szCs w:val="28"/>
        </w:rPr>
        <w:t>Глава 1. Место о роль работы со СМИ в некоммерческой организации.</w:t>
      </w:r>
    </w:p>
    <w:p w:rsidR="008E7576" w:rsidRPr="008E7576" w:rsidRDefault="008E7576" w:rsidP="008E7576">
      <w:pPr>
        <w:widowControl/>
        <w:spacing w:before="0" w:after="0" w:line="360" w:lineRule="auto"/>
        <w:rPr>
          <w:sz w:val="28"/>
          <w:szCs w:val="28"/>
        </w:rPr>
      </w:pPr>
      <w:r w:rsidRPr="008E7576">
        <w:rPr>
          <w:sz w:val="28"/>
          <w:szCs w:val="28"/>
        </w:rPr>
        <w:t>Глава 2. Анализ</w:t>
      </w:r>
      <w:r>
        <w:rPr>
          <w:sz w:val="28"/>
          <w:szCs w:val="28"/>
        </w:rPr>
        <w:t xml:space="preserve"> связей со СМИ в НКО «Диалог».</w:t>
      </w:r>
    </w:p>
    <w:p w:rsidR="008E7576" w:rsidRPr="008E7576" w:rsidRDefault="008E7576" w:rsidP="008E7576">
      <w:pPr>
        <w:widowControl/>
        <w:spacing w:before="0" w:after="0" w:line="360" w:lineRule="auto"/>
        <w:rPr>
          <w:sz w:val="28"/>
          <w:szCs w:val="28"/>
        </w:rPr>
      </w:pPr>
      <w:r w:rsidRPr="008E7576">
        <w:rPr>
          <w:sz w:val="28"/>
          <w:szCs w:val="28"/>
        </w:rPr>
        <w:t>Глава 3. Пути совершенствова</w:t>
      </w:r>
      <w:r>
        <w:rPr>
          <w:sz w:val="28"/>
          <w:szCs w:val="28"/>
        </w:rPr>
        <w:t>ния работы со СМИ НКО «Диалог»</w:t>
      </w:r>
    </w:p>
    <w:p w:rsidR="003A69A8" w:rsidRPr="00F47761" w:rsidRDefault="008E7576" w:rsidP="008E7576">
      <w:pPr>
        <w:widowControl/>
        <w:spacing w:before="0" w:after="0" w:line="360" w:lineRule="auto"/>
        <w:rPr>
          <w:sz w:val="28"/>
          <w:szCs w:val="28"/>
        </w:rPr>
      </w:pPr>
      <w:r w:rsidRPr="008E7576">
        <w:rPr>
          <w:sz w:val="28"/>
          <w:szCs w:val="28"/>
        </w:rPr>
        <w:t>Спис</w:t>
      </w:r>
      <w:r>
        <w:rPr>
          <w:sz w:val="28"/>
          <w:szCs w:val="28"/>
        </w:rPr>
        <w:t>ок использованной литературы.</w:t>
      </w:r>
    </w:p>
    <w:p w:rsidR="003A69A8" w:rsidRDefault="003F03A2" w:rsidP="003F03A2">
      <w:pPr>
        <w:pStyle w:val="text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69A8" w:rsidRPr="008E7576">
        <w:rPr>
          <w:b/>
          <w:sz w:val="28"/>
          <w:szCs w:val="28"/>
        </w:rPr>
        <w:t>Введение</w:t>
      </w:r>
    </w:p>
    <w:p w:rsidR="008E7576" w:rsidRPr="008E7576" w:rsidRDefault="008E7576" w:rsidP="008E7576">
      <w:pPr>
        <w:pStyle w:val="text"/>
        <w:spacing w:before="0" w:beforeAutospacing="0" w:after="120" w:afterAutospacing="0" w:line="360" w:lineRule="auto"/>
        <w:rPr>
          <w:b/>
          <w:sz w:val="28"/>
          <w:szCs w:val="28"/>
        </w:rPr>
      </w:pPr>
    </w:p>
    <w:p w:rsidR="005C3F25" w:rsidRDefault="00013AD7" w:rsidP="005C3F25">
      <w:pPr>
        <w:widowControl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C3F25">
        <w:rPr>
          <w:sz w:val="28"/>
          <w:szCs w:val="28"/>
        </w:rPr>
        <w:t xml:space="preserve">Вопросы </w:t>
      </w:r>
      <w:r w:rsidR="005C3F25">
        <w:rPr>
          <w:sz w:val="28"/>
          <w:szCs w:val="28"/>
        </w:rPr>
        <w:t>работы со средствами массовой коммуникации (СМК)</w:t>
      </w:r>
      <w:r w:rsidRPr="005C3F25">
        <w:rPr>
          <w:sz w:val="28"/>
          <w:szCs w:val="28"/>
        </w:rPr>
        <w:t xml:space="preserve"> имеют решающее значение в работе различных</w:t>
      </w:r>
      <w:r w:rsidR="005C3F25">
        <w:rPr>
          <w:sz w:val="28"/>
          <w:szCs w:val="28"/>
        </w:rPr>
        <w:t xml:space="preserve"> </w:t>
      </w:r>
      <w:r w:rsidRPr="005C3F25">
        <w:rPr>
          <w:sz w:val="28"/>
          <w:szCs w:val="28"/>
        </w:rPr>
        <w:t>организаций. Некоммерческие организации не является тому исключением. В</w:t>
      </w:r>
      <w:r w:rsidR="005C3F25">
        <w:rPr>
          <w:sz w:val="28"/>
          <w:szCs w:val="28"/>
        </w:rPr>
        <w:t xml:space="preserve"> </w:t>
      </w:r>
      <w:r w:rsidRPr="005C3F25">
        <w:rPr>
          <w:sz w:val="28"/>
          <w:szCs w:val="28"/>
        </w:rPr>
        <w:t xml:space="preserve">российской некоммерческой сфере вопросам </w:t>
      </w:r>
      <w:r w:rsidR="005C3F25">
        <w:rPr>
          <w:sz w:val="28"/>
          <w:szCs w:val="28"/>
        </w:rPr>
        <w:t>организации связей с общественностью и целенаправленной работе со СМИ</w:t>
      </w:r>
      <w:r w:rsidRPr="005C3F25">
        <w:rPr>
          <w:sz w:val="28"/>
          <w:szCs w:val="28"/>
        </w:rPr>
        <w:t xml:space="preserve"> долгое время не</w:t>
      </w:r>
      <w:r w:rsidR="005C3F25">
        <w:rPr>
          <w:sz w:val="28"/>
          <w:szCs w:val="28"/>
        </w:rPr>
        <w:t xml:space="preserve"> </w:t>
      </w:r>
      <w:r w:rsidRPr="005C3F25">
        <w:rPr>
          <w:sz w:val="28"/>
          <w:szCs w:val="28"/>
        </w:rPr>
        <w:t xml:space="preserve">уделялось должного внимания, и лишь </w:t>
      </w:r>
      <w:r w:rsidR="005C3F25">
        <w:rPr>
          <w:sz w:val="28"/>
          <w:szCs w:val="28"/>
        </w:rPr>
        <w:t xml:space="preserve">в последнее время </w:t>
      </w:r>
      <w:r w:rsidRPr="005C3F25">
        <w:rPr>
          <w:sz w:val="28"/>
          <w:szCs w:val="28"/>
        </w:rPr>
        <w:t>большинство некоммерческих организаций стало серьезно осознавать, что</w:t>
      </w:r>
      <w:r w:rsidR="005C3F25">
        <w:rPr>
          <w:sz w:val="28"/>
          <w:szCs w:val="28"/>
        </w:rPr>
        <w:t xml:space="preserve"> освещение работы некоммерческой организации средствами массовой информации</w:t>
      </w:r>
      <w:r w:rsidRPr="005C3F25">
        <w:rPr>
          <w:sz w:val="28"/>
          <w:szCs w:val="28"/>
        </w:rPr>
        <w:t xml:space="preserve"> является ключевым фактором эффективной работы. </w:t>
      </w:r>
    </w:p>
    <w:p w:rsidR="005C3F25" w:rsidRDefault="005C3F25" w:rsidP="005C3F25">
      <w:pPr>
        <w:widowControl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31C05">
        <w:rPr>
          <w:sz w:val="28"/>
          <w:szCs w:val="28"/>
        </w:rPr>
        <w:t>о</w:t>
      </w:r>
      <w:r w:rsidR="00013AD7" w:rsidRPr="005C3F25">
        <w:rPr>
          <w:sz w:val="28"/>
          <w:szCs w:val="28"/>
        </w:rPr>
        <w:t>кращение</w:t>
      </w:r>
      <w:r>
        <w:rPr>
          <w:sz w:val="28"/>
          <w:szCs w:val="28"/>
        </w:rPr>
        <w:t xml:space="preserve"> </w:t>
      </w:r>
      <w:r w:rsidR="00013AD7" w:rsidRPr="005C3F25">
        <w:rPr>
          <w:sz w:val="28"/>
          <w:szCs w:val="28"/>
        </w:rPr>
        <w:t xml:space="preserve">бюджетного финансирования, возросшая конкуренция </w:t>
      </w:r>
      <w:r>
        <w:rPr>
          <w:sz w:val="28"/>
          <w:szCs w:val="28"/>
        </w:rPr>
        <w:t xml:space="preserve">также сыграли свою роль и заставляют </w:t>
      </w:r>
      <w:r w:rsidR="00013AD7" w:rsidRPr="005C3F25">
        <w:rPr>
          <w:sz w:val="28"/>
          <w:szCs w:val="28"/>
        </w:rPr>
        <w:t>некоммерческие организации изменить стратегию своей деятельности.</w:t>
      </w:r>
      <w:r>
        <w:rPr>
          <w:sz w:val="28"/>
          <w:szCs w:val="28"/>
        </w:rPr>
        <w:t xml:space="preserve"> </w:t>
      </w:r>
    </w:p>
    <w:p w:rsidR="005C3F25" w:rsidRDefault="005C3F25" w:rsidP="005C3F25">
      <w:pPr>
        <w:widowControl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некоммерч</w:t>
      </w:r>
      <w:r w:rsidR="00013AD7" w:rsidRPr="005C3F25">
        <w:rPr>
          <w:sz w:val="28"/>
          <w:szCs w:val="28"/>
        </w:rPr>
        <w:t>еские организации перестали рассматривать себя как замкнутые</w:t>
      </w:r>
      <w:r>
        <w:rPr>
          <w:sz w:val="28"/>
          <w:szCs w:val="28"/>
        </w:rPr>
        <w:t xml:space="preserve"> </w:t>
      </w:r>
      <w:r w:rsidR="00013AD7" w:rsidRPr="005C3F25">
        <w:rPr>
          <w:sz w:val="28"/>
          <w:szCs w:val="28"/>
        </w:rPr>
        <w:t>системы, реализующие уставные цели с помощью государственных средств.</w:t>
      </w:r>
      <w:r>
        <w:rPr>
          <w:sz w:val="28"/>
          <w:szCs w:val="28"/>
        </w:rPr>
        <w:t xml:space="preserve"> </w:t>
      </w:r>
      <w:r w:rsidR="00013AD7" w:rsidRPr="005C3F25">
        <w:rPr>
          <w:sz w:val="28"/>
          <w:szCs w:val="28"/>
        </w:rPr>
        <w:t>Ориентация на потребителя стала одной из главных стратегий их</w:t>
      </w:r>
      <w:r>
        <w:rPr>
          <w:sz w:val="28"/>
          <w:szCs w:val="28"/>
        </w:rPr>
        <w:t xml:space="preserve"> </w:t>
      </w:r>
      <w:r w:rsidR="00013AD7" w:rsidRPr="005C3F25">
        <w:rPr>
          <w:sz w:val="28"/>
          <w:szCs w:val="28"/>
        </w:rPr>
        <w:t>деятельности. Некоммерческие организации обратились к изучению желаний</w:t>
      </w:r>
      <w:r>
        <w:rPr>
          <w:sz w:val="28"/>
          <w:szCs w:val="28"/>
        </w:rPr>
        <w:t xml:space="preserve"> </w:t>
      </w:r>
      <w:r w:rsidR="00013AD7" w:rsidRPr="005C3F25">
        <w:rPr>
          <w:sz w:val="28"/>
          <w:szCs w:val="28"/>
        </w:rPr>
        <w:t>и потребностей клиентов, работе с различными группами потребителей,</w:t>
      </w:r>
      <w:r>
        <w:rPr>
          <w:sz w:val="28"/>
          <w:szCs w:val="28"/>
        </w:rPr>
        <w:t xml:space="preserve"> </w:t>
      </w:r>
      <w:r w:rsidR="00013AD7" w:rsidRPr="005C3F25">
        <w:rPr>
          <w:sz w:val="28"/>
          <w:szCs w:val="28"/>
        </w:rPr>
        <w:t>диверсификации деятельности. Большую актуальность приобрели задачи</w:t>
      </w:r>
      <w:r>
        <w:rPr>
          <w:sz w:val="28"/>
          <w:szCs w:val="28"/>
        </w:rPr>
        <w:t xml:space="preserve"> «</w:t>
      </w:r>
      <w:r w:rsidR="00013AD7" w:rsidRPr="005C3F25">
        <w:rPr>
          <w:sz w:val="28"/>
          <w:szCs w:val="28"/>
        </w:rPr>
        <w:t>продвижения</w:t>
      </w:r>
      <w:r>
        <w:rPr>
          <w:sz w:val="28"/>
          <w:szCs w:val="28"/>
        </w:rPr>
        <w:t>», формирования положительного общественного отношения к своей деятельности</w:t>
      </w:r>
      <w:r w:rsidR="00013AD7" w:rsidRPr="005C3F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привлечения внимания, ресурсов, добровольцев. Пожалуй, эти вопросы в деятельности современных российских </w:t>
      </w:r>
      <w:r w:rsidRPr="005C3F25">
        <w:rPr>
          <w:sz w:val="28"/>
          <w:szCs w:val="28"/>
        </w:rPr>
        <w:t xml:space="preserve">некоммерческих организаций </w:t>
      </w:r>
      <w:r>
        <w:rPr>
          <w:sz w:val="28"/>
          <w:szCs w:val="28"/>
        </w:rPr>
        <w:t>(НКО) являются ключевыми. Поэтому работа со СМИ в деятельности подобных организаций приобретает особое значение.</w:t>
      </w:r>
    </w:p>
    <w:p w:rsidR="00AB24CD" w:rsidRDefault="00AB24CD" w:rsidP="005C3F2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Недостаток финансирования, нехватка добровольцев, малая осведомлённость граждан о работе некоммерческих организаций – это основные и весьма серьёзные проблемы деятельности НКО России на современном этапе. </w:t>
      </w:r>
    </w:p>
    <w:p w:rsidR="00FB77D4" w:rsidRPr="005C3F25" w:rsidRDefault="00AB24CD" w:rsidP="005C3F2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они имеют и эффективные инструменты для решения этих и других проблем</w:t>
      </w:r>
      <w:r w:rsidR="00FB77D4" w:rsidRPr="005C3F25">
        <w:rPr>
          <w:sz w:val="28"/>
          <w:szCs w:val="28"/>
        </w:rPr>
        <w:t>. Для этого некоммерческие организации должны пытаться решать не только свои узкие проблемы, но и работать над общим "имиджем" третьего сектора в общественном сознании</w:t>
      </w:r>
      <w:r>
        <w:rPr>
          <w:sz w:val="28"/>
          <w:szCs w:val="28"/>
        </w:rPr>
        <w:t>, над большей и глубокой информированностью общественности о целях и результатах своей деятельности</w:t>
      </w:r>
      <w:r w:rsidR="00FB77D4" w:rsidRPr="005C3F25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Однако, несмотря на очевидную важность, с</w:t>
      </w:r>
      <w:r w:rsidRPr="005C3F25">
        <w:rPr>
          <w:sz w:val="28"/>
          <w:szCs w:val="28"/>
        </w:rPr>
        <w:t>егодня работа некоммерческих организаций и общественных объединений с г</w:t>
      </w:r>
      <w:r>
        <w:rPr>
          <w:sz w:val="28"/>
          <w:szCs w:val="28"/>
        </w:rPr>
        <w:t>азетами, теле- и радиоканалами в большинстве своём оставляет желать лучшего,</w:t>
      </w:r>
    </w:p>
    <w:p w:rsidR="00FB77D4" w:rsidRPr="005C3F25" w:rsidRDefault="00FB77D4" w:rsidP="005C3F2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3F25">
        <w:rPr>
          <w:sz w:val="28"/>
          <w:szCs w:val="28"/>
        </w:rPr>
        <w:t>В современном обществе некоммерческий сектор представляет заметное явление. Его развитие в России может стать серьезным гарантом против бесконечной политической и экономической чехарды, поскольку лишь гражданское общество в конечном итоге обеспечивает стабильность страны, е</w:t>
      </w:r>
      <w:r w:rsidR="00AB24CD">
        <w:rPr>
          <w:sz w:val="28"/>
          <w:szCs w:val="28"/>
        </w:rPr>
        <w:t>ё</w:t>
      </w:r>
      <w:r w:rsidRPr="005C3F25">
        <w:rPr>
          <w:sz w:val="28"/>
          <w:szCs w:val="28"/>
        </w:rPr>
        <w:t xml:space="preserve"> регионов. </w:t>
      </w:r>
      <w:r w:rsidR="00AB24CD">
        <w:rPr>
          <w:sz w:val="28"/>
          <w:szCs w:val="28"/>
        </w:rPr>
        <w:t xml:space="preserve">И то, насколько быстро в нашей стране </w:t>
      </w:r>
      <w:r w:rsidRPr="005C3F25">
        <w:rPr>
          <w:sz w:val="28"/>
          <w:szCs w:val="28"/>
        </w:rPr>
        <w:t>сформируются ин</w:t>
      </w:r>
      <w:r w:rsidR="00AB24CD">
        <w:rPr>
          <w:sz w:val="28"/>
          <w:szCs w:val="28"/>
        </w:rPr>
        <w:t>ституты гражданского общества,</w:t>
      </w:r>
      <w:r w:rsidRPr="005C3F25">
        <w:rPr>
          <w:sz w:val="28"/>
          <w:szCs w:val="28"/>
        </w:rPr>
        <w:t xml:space="preserve"> зависит от того, сможет ли некоммерческий сектор привлечь внимание населения, власти, бизнеса к своим возможностям с помощью средств массовой информации. </w:t>
      </w:r>
      <w:r w:rsidR="00AB24CD">
        <w:rPr>
          <w:sz w:val="28"/>
          <w:szCs w:val="28"/>
        </w:rPr>
        <w:t>Таким образом, актуальность исследования работы со СМИ некоммерческих организаций очевидна.</w:t>
      </w:r>
    </w:p>
    <w:p w:rsidR="00294F23" w:rsidRPr="00D353AF" w:rsidRDefault="00D353AF" w:rsidP="00D353AF">
      <w:pPr>
        <w:pStyle w:val="af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6340" w:rsidRPr="00D353AF">
        <w:rPr>
          <w:b/>
          <w:sz w:val="28"/>
          <w:szCs w:val="28"/>
        </w:rPr>
        <w:t>Глава 1</w:t>
      </w:r>
      <w:r w:rsidR="00294F23" w:rsidRPr="00D353AF">
        <w:rPr>
          <w:b/>
          <w:sz w:val="28"/>
          <w:szCs w:val="28"/>
        </w:rPr>
        <w:t>. Место о роль работы со СМИ в некоммерческой организации.</w:t>
      </w:r>
    </w:p>
    <w:p w:rsidR="00D353AF" w:rsidRDefault="00D353AF" w:rsidP="00D353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62C70" w:rsidRDefault="00662C70" w:rsidP="00D353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BF63E2">
        <w:rPr>
          <w:sz w:val="28"/>
          <w:szCs w:val="28"/>
        </w:rPr>
        <w:t xml:space="preserve">В </w:t>
      </w:r>
      <w:r>
        <w:rPr>
          <w:sz w:val="28"/>
          <w:szCs w:val="28"/>
        </w:rPr>
        <w:t>современной</w:t>
      </w:r>
      <w:r w:rsidRPr="00BF63E2">
        <w:rPr>
          <w:sz w:val="28"/>
          <w:szCs w:val="28"/>
        </w:rPr>
        <w:t xml:space="preserve"> России существует важнейшая институциональная предпосылка гражданского общества – вполне реальное право граждан на формирование самодеятельных независимых общественных организаций. Это право реализуется в деятельности десятков тысяч общественных объединений и орган</w:t>
      </w:r>
      <w:r>
        <w:rPr>
          <w:sz w:val="28"/>
          <w:szCs w:val="28"/>
        </w:rPr>
        <w:t xml:space="preserve">изаций. </w:t>
      </w:r>
    </w:p>
    <w:p w:rsidR="00013AD7" w:rsidRPr="003C59C8" w:rsidRDefault="00013AD7" w:rsidP="00D353AF">
      <w:pPr>
        <w:widowControl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94CE5">
        <w:rPr>
          <w:i/>
          <w:sz w:val="28"/>
          <w:szCs w:val="28"/>
        </w:rPr>
        <w:t>Некоммерческий сектор</w:t>
      </w:r>
      <w:r w:rsidRPr="003C59C8">
        <w:rPr>
          <w:sz w:val="28"/>
          <w:szCs w:val="28"/>
        </w:rPr>
        <w:t>, призванный реализовывать социальные,</w:t>
      </w:r>
      <w:r w:rsidR="00370A81">
        <w:rPr>
          <w:sz w:val="28"/>
          <w:szCs w:val="28"/>
        </w:rPr>
        <w:t xml:space="preserve"> </w:t>
      </w:r>
      <w:r w:rsidRPr="003C59C8">
        <w:rPr>
          <w:sz w:val="28"/>
          <w:szCs w:val="28"/>
        </w:rPr>
        <w:t>культурные, благотворительные цели, играет крайне важную роль в рыночной</w:t>
      </w:r>
      <w:r w:rsidR="00065806">
        <w:rPr>
          <w:sz w:val="28"/>
          <w:szCs w:val="28"/>
        </w:rPr>
        <w:t xml:space="preserve"> </w:t>
      </w:r>
      <w:r w:rsidRPr="003C59C8">
        <w:rPr>
          <w:sz w:val="28"/>
          <w:szCs w:val="28"/>
        </w:rPr>
        <w:t>экономике. Резкое повышение значения некоммерческой сферы для развития</w:t>
      </w:r>
      <w:r w:rsidR="00065806">
        <w:rPr>
          <w:sz w:val="28"/>
          <w:szCs w:val="28"/>
        </w:rPr>
        <w:t xml:space="preserve"> </w:t>
      </w:r>
      <w:r w:rsidRPr="003C59C8">
        <w:rPr>
          <w:sz w:val="28"/>
          <w:szCs w:val="28"/>
        </w:rPr>
        <w:t>национальной экономики требует переоценки всего традиционно</w:t>
      </w:r>
      <w:r w:rsidR="00065806">
        <w:rPr>
          <w:sz w:val="28"/>
          <w:szCs w:val="28"/>
        </w:rPr>
        <w:t xml:space="preserve"> </w:t>
      </w:r>
      <w:r w:rsidRPr="003C59C8">
        <w:rPr>
          <w:sz w:val="28"/>
          <w:szCs w:val="28"/>
        </w:rPr>
        <w:t>сложившегося подхода к ее месту и роли в системе хозяйствования. В условиях</w:t>
      </w:r>
      <w:r w:rsidR="00065806">
        <w:rPr>
          <w:sz w:val="28"/>
          <w:szCs w:val="28"/>
        </w:rPr>
        <w:t xml:space="preserve"> </w:t>
      </w:r>
      <w:r w:rsidRPr="003C59C8">
        <w:rPr>
          <w:sz w:val="28"/>
          <w:szCs w:val="28"/>
        </w:rPr>
        <w:t>расширения и совершенствования рыночных отношений экономические</w:t>
      </w:r>
      <w:r w:rsidR="00065806">
        <w:rPr>
          <w:sz w:val="28"/>
          <w:szCs w:val="28"/>
        </w:rPr>
        <w:t xml:space="preserve"> </w:t>
      </w:r>
      <w:r w:rsidRPr="003C59C8">
        <w:rPr>
          <w:sz w:val="28"/>
          <w:szCs w:val="28"/>
        </w:rPr>
        <w:t>проблемы функционирования некоммерческих органи</w:t>
      </w:r>
      <w:r w:rsidR="00065806">
        <w:rPr>
          <w:sz w:val="28"/>
          <w:szCs w:val="28"/>
        </w:rPr>
        <w:t xml:space="preserve">заций приобретают всё </w:t>
      </w:r>
      <w:r w:rsidRPr="003C59C8">
        <w:rPr>
          <w:sz w:val="28"/>
          <w:szCs w:val="28"/>
        </w:rPr>
        <w:t>большее теоретическое и практическое значение как в России, так и за</w:t>
      </w:r>
      <w:r w:rsidR="00065806">
        <w:rPr>
          <w:sz w:val="28"/>
          <w:szCs w:val="28"/>
        </w:rPr>
        <w:t xml:space="preserve"> </w:t>
      </w:r>
      <w:r w:rsidRPr="003C59C8">
        <w:rPr>
          <w:sz w:val="28"/>
          <w:szCs w:val="28"/>
        </w:rPr>
        <w:t>рубежом</w:t>
      </w:r>
      <w:r w:rsidR="00494CE5">
        <w:rPr>
          <w:rStyle w:val="ad"/>
          <w:sz w:val="28"/>
          <w:szCs w:val="28"/>
        </w:rPr>
        <w:footnoteReference w:id="1"/>
      </w:r>
      <w:r w:rsidRPr="003C59C8">
        <w:rPr>
          <w:sz w:val="28"/>
          <w:szCs w:val="28"/>
        </w:rPr>
        <w:t>.</w:t>
      </w:r>
    </w:p>
    <w:p w:rsidR="00013AD7" w:rsidRPr="003C59C8" w:rsidRDefault="00065806" w:rsidP="003C59C8">
      <w:pPr>
        <w:widowControl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указывает Е. Л. Щекова, н</w:t>
      </w:r>
      <w:r w:rsidR="00013AD7" w:rsidRPr="003C59C8">
        <w:rPr>
          <w:sz w:val="28"/>
          <w:szCs w:val="28"/>
        </w:rPr>
        <w:t>а протяжении длительного времени российская экономическая наука</w:t>
      </w:r>
      <w:r>
        <w:rPr>
          <w:sz w:val="28"/>
          <w:szCs w:val="28"/>
        </w:rPr>
        <w:t xml:space="preserve"> </w:t>
      </w:r>
      <w:r w:rsidR="00013AD7" w:rsidRPr="003C59C8">
        <w:rPr>
          <w:sz w:val="28"/>
          <w:szCs w:val="28"/>
        </w:rPr>
        <w:t>подразделяла национальное хозяйство на производственную и</w:t>
      </w:r>
      <w:r>
        <w:rPr>
          <w:sz w:val="28"/>
          <w:szCs w:val="28"/>
        </w:rPr>
        <w:t xml:space="preserve"> </w:t>
      </w:r>
      <w:r w:rsidR="00013AD7" w:rsidRPr="003C59C8">
        <w:rPr>
          <w:sz w:val="28"/>
          <w:szCs w:val="28"/>
        </w:rPr>
        <w:t>непроизводственную сферы, исходя из процессов создания, распределения и</w:t>
      </w:r>
      <w:r>
        <w:rPr>
          <w:sz w:val="28"/>
          <w:szCs w:val="28"/>
        </w:rPr>
        <w:t xml:space="preserve"> </w:t>
      </w:r>
      <w:r w:rsidR="00013AD7" w:rsidRPr="003C59C8">
        <w:rPr>
          <w:sz w:val="28"/>
          <w:szCs w:val="28"/>
        </w:rPr>
        <w:t>перераспределения национального дохода. К непроизводственной сфере</w:t>
      </w:r>
      <w:r>
        <w:rPr>
          <w:sz w:val="28"/>
          <w:szCs w:val="28"/>
        </w:rPr>
        <w:t xml:space="preserve"> </w:t>
      </w:r>
      <w:r w:rsidR="00013AD7" w:rsidRPr="003C59C8">
        <w:rPr>
          <w:sz w:val="28"/>
          <w:szCs w:val="28"/>
        </w:rPr>
        <w:t>относили такие отрасли как «культура и искусство», «наука и научное</w:t>
      </w:r>
      <w:r>
        <w:rPr>
          <w:sz w:val="28"/>
          <w:szCs w:val="28"/>
        </w:rPr>
        <w:t xml:space="preserve"> </w:t>
      </w:r>
      <w:r w:rsidR="00013AD7" w:rsidRPr="003C59C8">
        <w:rPr>
          <w:sz w:val="28"/>
          <w:szCs w:val="28"/>
        </w:rPr>
        <w:t>обслуживание», «здравоохранение», «социальное обеспечение» и т.д.</w:t>
      </w:r>
      <w:r>
        <w:rPr>
          <w:rStyle w:val="ad"/>
          <w:sz w:val="28"/>
          <w:szCs w:val="28"/>
        </w:rPr>
        <w:footnoteReference w:id="2"/>
      </w:r>
      <w:r w:rsidR="00013AD7" w:rsidRPr="003C59C8">
        <w:rPr>
          <w:sz w:val="28"/>
          <w:szCs w:val="28"/>
        </w:rPr>
        <w:t xml:space="preserve"> Термин</w:t>
      </w:r>
      <w:r>
        <w:rPr>
          <w:sz w:val="28"/>
          <w:szCs w:val="28"/>
        </w:rPr>
        <w:t xml:space="preserve"> </w:t>
      </w:r>
      <w:r w:rsidR="00013AD7" w:rsidRPr="003C59C8">
        <w:rPr>
          <w:sz w:val="28"/>
          <w:szCs w:val="28"/>
        </w:rPr>
        <w:t>«непроизводственный» объяснялся тем, что данная сфера не только не</w:t>
      </w:r>
      <w:r>
        <w:rPr>
          <w:sz w:val="28"/>
          <w:szCs w:val="28"/>
        </w:rPr>
        <w:t xml:space="preserve"> </w:t>
      </w:r>
      <w:r w:rsidR="00013AD7" w:rsidRPr="003C59C8">
        <w:rPr>
          <w:sz w:val="28"/>
          <w:szCs w:val="28"/>
        </w:rPr>
        <w:t>возмещает использованные фонды, но и не производит имеющую</w:t>
      </w:r>
      <w:r>
        <w:rPr>
          <w:sz w:val="28"/>
          <w:szCs w:val="28"/>
        </w:rPr>
        <w:t xml:space="preserve"> </w:t>
      </w:r>
      <w:r w:rsidR="00013AD7" w:rsidRPr="003C59C8">
        <w:rPr>
          <w:sz w:val="28"/>
          <w:szCs w:val="28"/>
        </w:rPr>
        <w:t>самостоятельное движение продукцию.</w:t>
      </w:r>
    </w:p>
    <w:p w:rsidR="00013AD7" w:rsidRPr="003C59C8" w:rsidRDefault="00013AD7" w:rsidP="003C59C8">
      <w:pPr>
        <w:widowControl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C59C8">
        <w:rPr>
          <w:sz w:val="28"/>
          <w:szCs w:val="28"/>
        </w:rPr>
        <w:t>В настоящее время использование понятий производственной и</w:t>
      </w:r>
      <w:r w:rsidR="00065806">
        <w:rPr>
          <w:sz w:val="28"/>
          <w:szCs w:val="28"/>
        </w:rPr>
        <w:t xml:space="preserve"> </w:t>
      </w:r>
      <w:r w:rsidRPr="003C59C8">
        <w:rPr>
          <w:sz w:val="28"/>
          <w:szCs w:val="28"/>
        </w:rPr>
        <w:t>непроизводственной сферы утратило свою актуальность, что вызвано, прежде</w:t>
      </w:r>
      <w:r w:rsidR="00065806">
        <w:rPr>
          <w:sz w:val="28"/>
          <w:szCs w:val="28"/>
        </w:rPr>
        <w:t xml:space="preserve"> </w:t>
      </w:r>
      <w:r w:rsidRPr="003C59C8">
        <w:rPr>
          <w:sz w:val="28"/>
          <w:szCs w:val="28"/>
        </w:rPr>
        <w:t>всего, пересмотром ряда экономических категорий.</w:t>
      </w:r>
      <w:r w:rsidR="00065806">
        <w:rPr>
          <w:sz w:val="28"/>
          <w:szCs w:val="28"/>
        </w:rPr>
        <w:t xml:space="preserve"> </w:t>
      </w:r>
    </w:p>
    <w:p w:rsidR="00D8148B" w:rsidRPr="00D8148B" w:rsidRDefault="00D8148B" w:rsidP="00D8148B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работа с СМК и с</w:t>
      </w:r>
      <w:r w:rsidRPr="00D8148B">
        <w:rPr>
          <w:sz w:val="28"/>
          <w:szCs w:val="28"/>
        </w:rPr>
        <w:t xml:space="preserve">овременные </w:t>
      </w:r>
      <w:r w:rsidRPr="00D8148B">
        <w:rPr>
          <w:sz w:val="28"/>
          <w:szCs w:val="28"/>
          <w:lang w:val="en-US"/>
        </w:rPr>
        <w:t>PR</w:t>
      </w:r>
      <w:r w:rsidRPr="00D8148B">
        <w:rPr>
          <w:sz w:val="28"/>
          <w:szCs w:val="28"/>
        </w:rPr>
        <w:t xml:space="preserve">-технологии </w:t>
      </w:r>
      <w:r>
        <w:rPr>
          <w:sz w:val="28"/>
          <w:szCs w:val="28"/>
        </w:rPr>
        <w:t xml:space="preserve">в целом </w:t>
      </w:r>
      <w:r w:rsidRPr="00D8148B">
        <w:rPr>
          <w:sz w:val="28"/>
          <w:szCs w:val="28"/>
        </w:rPr>
        <w:t xml:space="preserve">позволяют </w:t>
      </w:r>
      <w:r>
        <w:rPr>
          <w:sz w:val="28"/>
          <w:szCs w:val="28"/>
        </w:rPr>
        <w:t xml:space="preserve">некоммерческой организации </w:t>
      </w:r>
      <w:r w:rsidRPr="00D8148B">
        <w:rPr>
          <w:sz w:val="28"/>
          <w:szCs w:val="28"/>
        </w:rPr>
        <w:t>систематически и комбинированно использовать всю совокупность внутренних и внешних информационных связей, реализовать сильные стороны орган</w:t>
      </w:r>
      <w:r>
        <w:rPr>
          <w:sz w:val="28"/>
          <w:szCs w:val="28"/>
        </w:rPr>
        <w:t>изации и элиминировать слабые. Как мы увидели, т</w:t>
      </w:r>
      <w:r w:rsidRPr="00D8148B">
        <w:rPr>
          <w:sz w:val="28"/>
          <w:szCs w:val="28"/>
        </w:rPr>
        <w:t xml:space="preserve">еоретические концепции и модели создают базу для динамичного развития стратегий и методов как внешних, так и внутренних </w:t>
      </w:r>
      <w:r w:rsidRPr="00D8148B">
        <w:rPr>
          <w:sz w:val="28"/>
          <w:szCs w:val="28"/>
          <w:lang w:val="en-US"/>
        </w:rPr>
        <w:t>PR</w:t>
      </w:r>
      <w:r w:rsidRPr="00D8148B">
        <w:rPr>
          <w:sz w:val="28"/>
          <w:szCs w:val="28"/>
        </w:rPr>
        <w:t xml:space="preserve">-технологий. Постепенно в России и в некоммерческом секторе </w:t>
      </w:r>
      <w:r>
        <w:rPr>
          <w:sz w:val="28"/>
          <w:szCs w:val="28"/>
        </w:rPr>
        <w:t>организация взаимодействия со СМИ</w:t>
      </w:r>
      <w:r w:rsidRPr="00D8148B">
        <w:rPr>
          <w:sz w:val="28"/>
          <w:szCs w:val="28"/>
        </w:rPr>
        <w:t xml:space="preserve"> становится непрерывным, активным, комплексным средством решения долгосрочных задач</w:t>
      </w:r>
      <w:r>
        <w:rPr>
          <w:sz w:val="28"/>
          <w:szCs w:val="28"/>
        </w:rPr>
        <w:t>.</w:t>
      </w:r>
    </w:p>
    <w:p w:rsidR="00160FEF" w:rsidRPr="00B371D9" w:rsidRDefault="00B371D9" w:rsidP="00755F15">
      <w:pPr>
        <w:pStyle w:val="af"/>
        <w:spacing w:after="0"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160FEF" w:rsidRPr="00B371D9">
        <w:rPr>
          <w:b/>
          <w:sz w:val="28"/>
          <w:szCs w:val="28"/>
        </w:rPr>
        <w:t>Глава 2. Анализ связей со СМИ в НКО «Диалог»</w:t>
      </w:r>
    </w:p>
    <w:p w:rsidR="00755F15" w:rsidRDefault="00755F15" w:rsidP="00755F15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3003" w:rsidRDefault="00F8053D" w:rsidP="00755F15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933003">
        <w:rPr>
          <w:sz w:val="28"/>
          <w:szCs w:val="28"/>
        </w:rPr>
        <w:t>Санкт-Петербургская общественная организация потребител</w:t>
      </w:r>
      <w:r w:rsidR="00933003">
        <w:rPr>
          <w:sz w:val="28"/>
          <w:szCs w:val="28"/>
        </w:rPr>
        <w:t>ей «Диалог» зарегистрирована 28 мая 2</w:t>
      </w:r>
      <w:r w:rsidRPr="00933003">
        <w:rPr>
          <w:sz w:val="28"/>
          <w:szCs w:val="28"/>
        </w:rPr>
        <w:t>004 года решением Главного управления Министерства юстиции Российской Федерации по Санкт-Пете</w:t>
      </w:r>
      <w:r w:rsidR="00933003">
        <w:rPr>
          <w:sz w:val="28"/>
          <w:szCs w:val="28"/>
        </w:rPr>
        <w:t xml:space="preserve">рбургу и Ленинградской области. </w:t>
      </w:r>
    </w:p>
    <w:p w:rsidR="00933003" w:rsidRPr="00933003" w:rsidRDefault="00933003" w:rsidP="00755F15">
      <w:pPr>
        <w:pStyle w:val="af"/>
        <w:spacing w:after="0" w:line="360" w:lineRule="auto"/>
        <w:ind w:firstLine="709"/>
        <w:jc w:val="both"/>
        <w:rPr>
          <w:rFonts w:cs="Tahoma"/>
          <w:sz w:val="28"/>
          <w:szCs w:val="28"/>
        </w:rPr>
      </w:pPr>
      <w:r w:rsidRPr="00933003">
        <w:rPr>
          <w:sz w:val="28"/>
          <w:szCs w:val="28"/>
        </w:rPr>
        <w:t>Санкт-Петербургская общественная организация потребителей «Диалог» является некоммерческой организацией</w:t>
      </w:r>
      <w:r>
        <w:t xml:space="preserve">. </w:t>
      </w:r>
      <w:r w:rsidRPr="00933003">
        <w:rPr>
          <w:sz w:val="28"/>
          <w:szCs w:val="28"/>
        </w:rPr>
        <w:t>При реализации проекта используются исключительно средства государственной поддержки, выделенные в качестве гранта.</w:t>
      </w:r>
    </w:p>
    <w:p w:rsidR="00933003" w:rsidRDefault="00933003" w:rsidP="00933003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28 февраля </w:t>
      </w:r>
      <w:r w:rsidR="00F8053D" w:rsidRPr="00933003">
        <w:rPr>
          <w:sz w:val="28"/>
          <w:szCs w:val="28"/>
        </w:rPr>
        <w:t xml:space="preserve">2006 года </w:t>
      </w:r>
      <w:r>
        <w:rPr>
          <w:sz w:val="28"/>
          <w:szCs w:val="28"/>
        </w:rPr>
        <w:t xml:space="preserve">НКО «Диалог» </w:t>
      </w:r>
      <w:r w:rsidR="00F8053D" w:rsidRPr="00933003">
        <w:rPr>
          <w:sz w:val="28"/>
          <w:szCs w:val="28"/>
        </w:rPr>
        <w:t xml:space="preserve">входит в Межрегиональную ассоциацию общественных объединений потребителей «Северо-Запад». </w:t>
      </w:r>
    </w:p>
    <w:p w:rsidR="00F8053D" w:rsidRDefault="00933003" w:rsidP="00933003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33003">
        <w:rPr>
          <w:sz w:val="28"/>
          <w:szCs w:val="28"/>
        </w:rPr>
        <w:t>бщественная организация потребител</w:t>
      </w:r>
      <w:r>
        <w:rPr>
          <w:sz w:val="28"/>
          <w:szCs w:val="28"/>
        </w:rPr>
        <w:t xml:space="preserve">ей «Диалог» </w:t>
      </w:r>
      <w:r w:rsidR="00F8053D" w:rsidRPr="00933003">
        <w:rPr>
          <w:sz w:val="28"/>
          <w:szCs w:val="28"/>
        </w:rPr>
        <w:t xml:space="preserve">осуществляет свою деятельность по защите прав потребителей в соответствии со статьей 45 Закона Российской Федерации «О защите прав потребителей», Уставом Общества, Кодексом чести, принятым в Ассоциации и внутренними нормативными документами. По вопросам защиты прав потребителей руководители </w:t>
      </w:r>
      <w:r>
        <w:rPr>
          <w:sz w:val="28"/>
          <w:szCs w:val="28"/>
        </w:rPr>
        <w:t>НКО «Диалог»</w:t>
      </w:r>
      <w:r w:rsidR="00F8053D" w:rsidRPr="00933003">
        <w:rPr>
          <w:sz w:val="28"/>
          <w:szCs w:val="28"/>
        </w:rPr>
        <w:t xml:space="preserve"> с 2007 года входят в Координационный Совет при Правительстве Ленинградской области и в Консультативный Совет при Роспотребнадзоре по Санкт-Петербургу. </w:t>
      </w:r>
    </w:p>
    <w:p w:rsidR="003F700E" w:rsidRPr="003F700E" w:rsidRDefault="003F700E" w:rsidP="003F700E">
      <w:pPr>
        <w:pStyle w:val="a5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3F700E">
        <w:rPr>
          <w:sz w:val="28"/>
          <w:szCs w:val="28"/>
        </w:rPr>
        <w:t xml:space="preserve">Среди сотрудников СПбООП «Диалог»: Герцева Галина Владимировна - зам. начальника отдела защиты прав потребителей Управления РОСПОТРЕБНАДЗОРА по Санкт-Петербургу; Рыжков Вадим Иванович – вице-президент Межрегиональной ассоциации общественных объединений потребителей «Северо-Запад», сопредседатель общественной организации потребителей «Диалог»; юрисконсульты Санкт-Петербургской общественной организации потребителей «Диалог». </w:t>
      </w:r>
      <w:r w:rsidRPr="003F700E">
        <w:rPr>
          <w:rFonts w:cs="Tahoma"/>
          <w:sz w:val="28"/>
          <w:szCs w:val="28"/>
        </w:rPr>
        <w:t xml:space="preserve">Работой по связям с общественностью и взаимодействием со СМИ выполняет в данной организации </w:t>
      </w:r>
      <w:r w:rsidR="00350F47">
        <w:rPr>
          <w:rFonts w:cs="Tahoma"/>
          <w:sz w:val="28"/>
          <w:szCs w:val="28"/>
        </w:rPr>
        <w:t xml:space="preserve">Ольга Тихонова, </w:t>
      </w:r>
      <w:r w:rsidR="00350F47" w:rsidRPr="00350F47">
        <w:rPr>
          <w:sz w:val="28"/>
          <w:szCs w:val="28"/>
        </w:rPr>
        <w:t>директора по связям со СМИ и общественностью Санкт-Петербургской общественной организации потребителей «Диалог».</w:t>
      </w:r>
    </w:p>
    <w:p w:rsidR="00CE6340" w:rsidRDefault="004A5245" w:rsidP="004A5245">
      <w:pPr>
        <w:pStyle w:val="af"/>
        <w:spacing w:after="0" w:line="36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Итак, мы можем сделать в</w:t>
      </w:r>
      <w:r w:rsidR="00CE6340" w:rsidRPr="004A5245">
        <w:rPr>
          <w:rFonts w:cs="Tahoma"/>
          <w:sz w:val="28"/>
          <w:szCs w:val="28"/>
        </w:rPr>
        <w:t xml:space="preserve">ывод по анализу </w:t>
      </w:r>
      <w:r w:rsidR="009F6041">
        <w:rPr>
          <w:rFonts w:cs="Tahoma"/>
          <w:sz w:val="28"/>
          <w:szCs w:val="28"/>
        </w:rPr>
        <w:t>ор</w:t>
      </w:r>
      <w:r>
        <w:rPr>
          <w:rFonts w:cs="Tahoma"/>
          <w:sz w:val="28"/>
          <w:szCs w:val="28"/>
        </w:rPr>
        <w:t xml:space="preserve">анизации работы со СМИ в некоммерческой организации «Диалог» и её эффективности. </w:t>
      </w:r>
      <w:r w:rsidR="00820E5A">
        <w:rPr>
          <w:rFonts w:cs="Tahoma"/>
          <w:sz w:val="28"/>
          <w:szCs w:val="28"/>
        </w:rPr>
        <w:t>Сильной стороной связей с общественностью</w:t>
      </w:r>
      <w:r>
        <w:rPr>
          <w:rFonts w:cs="Tahoma"/>
          <w:sz w:val="28"/>
          <w:szCs w:val="28"/>
        </w:rPr>
        <w:t xml:space="preserve"> </w:t>
      </w:r>
      <w:r w:rsidR="00820E5A" w:rsidRPr="007D6AE6">
        <w:rPr>
          <w:sz w:val="28"/>
          <w:szCs w:val="28"/>
        </w:rPr>
        <w:t xml:space="preserve">СПбООП «Диалог» </w:t>
      </w:r>
      <w:r>
        <w:rPr>
          <w:rFonts w:cs="Tahoma"/>
          <w:sz w:val="28"/>
          <w:szCs w:val="28"/>
        </w:rPr>
        <w:t xml:space="preserve">является </w:t>
      </w:r>
      <w:r w:rsidR="00CE6340" w:rsidRPr="004A5245">
        <w:rPr>
          <w:rFonts w:cs="Tahoma"/>
          <w:sz w:val="28"/>
          <w:szCs w:val="28"/>
        </w:rPr>
        <w:t>хорошая организаторская работа</w:t>
      </w:r>
      <w:r>
        <w:rPr>
          <w:rFonts w:cs="Tahoma"/>
          <w:sz w:val="28"/>
          <w:szCs w:val="28"/>
        </w:rPr>
        <w:t xml:space="preserve">: </w:t>
      </w:r>
      <w:r w:rsidR="00820E5A">
        <w:rPr>
          <w:rFonts w:cs="Tahoma"/>
          <w:sz w:val="28"/>
          <w:szCs w:val="28"/>
        </w:rPr>
        <w:t xml:space="preserve">проведение </w:t>
      </w:r>
      <w:r w:rsidR="00CE6340" w:rsidRPr="004A5245">
        <w:rPr>
          <w:rFonts w:cs="Tahoma"/>
          <w:sz w:val="28"/>
          <w:szCs w:val="28"/>
        </w:rPr>
        <w:t>семинар</w:t>
      </w:r>
      <w:r w:rsidR="00820E5A">
        <w:rPr>
          <w:rFonts w:cs="Tahoma"/>
          <w:sz w:val="28"/>
          <w:szCs w:val="28"/>
        </w:rPr>
        <w:t>ов</w:t>
      </w:r>
      <w:r>
        <w:rPr>
          <w:rFonts w:cs="Tahoma"/>
          <w:sz w:val="28"/>
          <w:szCs w:val="28"/>
        </w:rPr>
        <w:t xml:space="preserve">, </w:t>
      </w:r>
      <w:r w:rsidR="00820E5A">
        <w:rPr>
          <w:rFonts w:cs="Tahoma"/>
          <w:sz w:val="28"/>
          <w:szCs w:val="28"/>
        </w:rPr>
        <w:t>бизнес-практикумов и пресс-конференций</w:t>
      </w:r>
      <w:r>
        <w:rPr>
          <w:rFonts w:cs="Tahoma"/>
          <w:sz w:val="28"/>
          <w:szCs w:val="28"/>
        </w:rPr>
        <w:t xml:space="preserve"> </w:t>
      </w:r>
      <w:r w:rsidR="00820E5A">
        <w:rPr>
          <w:rFonts w:cs="Tahoma"/>
          <w:sz w:val="28"/>
          <w:szCs w:val="28"/>
        </w:rPr>
        <w:t xml:space="preserve">находится на высоком уровне. Данные мероприятия </w:t>
      </w:r>
      <w:r>
        <w:rPr>
          <w:rFonts w:cs="Tahoma"/>
          <w:sz w:val="28"/>
          <w:szCs w:val="28"/>
        </w:rPr>
        <w:t>привлекаю</w:t>
      </w:r>
      <w:r w:rsidR="00820E5A">
        <w:rPr>
          <w:rFonts w:cs="Tahoma"/>
          <w:sz w:val="28"/>
          <w:szCs w:val="28"/>
        </w:rPr>
        <w:t>т постоянный уровень участников и освещаются в ряде региональных СМИ и на сайте компании, в пресс-релизах и новостях.</w:t>
      </w:r>
      <w:r w:rsidR="00CE6340" w:rsidRPr="004A5245">
        <w:rPr>
          <w:rFonts w:cs="Tahoma"/>
          <w:sz w:val="28"/>
          <w:szCs w:val="28"/>
        </w:rPr>
        <w:t xml:space="preserve"> </w:t>
      </w:r>
      <w:r w:rsidR="00820E5A">
        <w:rPr>
          <w:rFonts w:cs="Tahoma"/>
          <w:sz w:val="28"/>
          <w:szCs w:val="28"/>
        </w:rPr>
        <w:t>О</w:t>
      </w:r>
      <w:r>
        <w:rPr>
          <w:rFonts w:cs="Tahoma"/>
          <w:sz w:val="28"/>
          <w:szCs w:val="28"/>
        </w:rPr>
        <w:t>днако необходимо констатировать слабо организованную работу</w:t>
      </w:r>
      <w:r w:rsidR="00CE6340" w:rsidRPr="004A5245">
        <w:rPr>
          <w:rFonts w:cs="Tahoma"/>
          <w:sz w:val="28"/>
          <w:szCs w:val="28"/>
        </w:rPr>
        <w:t xml:space="preserve"> со СМИ.</w:t>
      </w:r>
      <w:r w:rsidR="00820E5A">
        <w:rPr>
          <w:rFonts w:cs="Tahoma"/>
          <w:sz w:val="28"/>
          <w:szCs w:val="28"/>
        </w:rPr>
        <w:t xml:space="preserve"> Материалы об организации не попадают на страницы большинства изданий. Серьёзных материалов о деятельности </w:t>
      </w:r>
      <w:r w:rsidR="00820E5A" w:rsidRPr="007D6AE6">
        <w:rPr>
          <w:sz w:val="28"/>
          <w:szCs w:val="28"/>
        </w:rPr>
        <w:t xml:space="preserve">СПбООП «Диалог» </w:t>
      </w:r>
      <w:r w:rsidR="00820E5A">
        <w:rPr>
          <w:sz w:val="28"/>
          <w:szCs w:val="28"/>
        </w:rPr>
        <w:t xml:space="preserve">нет. Пресс-релизы распространяются локально. </w:t>
      </w:r>
      <w:r w:rsidR="00820E5A">
        <w:rPr>
          <w:rFonts w:cs="Tahoma"/>
          <w:sz w:val="28"/>
          <w:szCs w:val="28"/>
        </w:rPr>
        <w:t>Результатом</w:t>
      </w:r>
      <w:r>
        <w:rPr>
          <w:rFonts w:cs="Tahoma"/>
          <w:sz w:val="28"/>
          <w:szCs w:val="28"/>
        </w:rPr>
        <w:t xml:space="preserve"> этого является то, что о</w:t>
      </w:r>
      <w:r w:rsidR="00CE6340" w:rsidRPr="004A5245">
        <w:rPr>
          <w:rFonts w:cs="Tahoma"/>
          <w:sz w:val="28"/>
          <w:szCs w:val="28"/>
        </w:rPr>
        <w:t xml:space="preserve">рганизация </w:t>
      </w:r>
      <w:r w:rsidR="005C3F25">
        <w:rPr>
          <w:rFonts w:cs="Tahoma"/>
          <w:sz w:val="28"/>
          <w:szCs w:val="28"/>
        </w:rPr>
        <w:t xml:space="preserve">«Диалог» и её деятельность </w:t>
      </w:r>
      <w:r w:rsidR="00CE6340" w:rsidRPr="004A5245">
        <w:rPr>
          <w:rFonts w:cs="Tahoma"/>
          <w:sz w:val="28"/>
          <w:szCs w:val="28"/>
        </w:rPr>
        <w:t>мало освещен</w:t>
      </w:r>
      <w:r w:rsidR="005C3F25">
        <w:rPr>
          <w:rFonts w:cs="Tahoma"/>
          <w:sz w:val="28"/>
          <w:szCs w:val="28"/>
        </w:rPr>
        <w:t>ы в СМИ, как региональных, так и федеральных.</w:t>
      </w:r>
    </w:p>
    <w:p w:rsidR="00160FEF" w:rsidRPr="00755F15" w:rsidRDefault="00755F15" w:rsidP="00D676C9">
      <w:pPr>
        <w:pStyle w:val="af"/>
        <w:spacing w:after="240"/>
        <w:jc w:val="center"/>
      </w:pPr>
      <w:r>
        <w:rPr>
          <w:rFonts w:cs="Tahoma"/>
          <w:sz w:val="28"/>
          <w:szCs w:val="28"/>
        </w:rPr>
        <w:br w:type="page"/>
      </w:r>
      <w:r w:rsidR="00160FEF" w:rsidRPr="00755F15">
        <w:rPr>
          <w:b/>
          <w:sz w:val="28"/>
          <w:szCs w:val="28"/>
        </w:rPr>
        <w:t xml:space="preserve">Глава 3. </w:t>
      </w:r>
      <w:r w:rsidR="00631864" w:rsidRPr="00755F15">
        <w:rPr>
          <w:b/>
          <w:sz w:val="28"/>
          <w:szCs w:val="28"/>
        </w:rPr>
        <w:t xml:space="preserve">Пути совершенствования </w:t>
      </w:r>
      <w:r w:rsidR="00160FEF" w:rsidRPr="00755F15">
        <w:rPr>
          <w:b/>
          <w:sz w:val="28"/>
          <w:szCs w:val="28"/>
        </w:rPr>
        <w:t xml:space="preserve">работы со СМИ </w:t>
      </w:r>
      <w:r w:rsidR="00631864" w:rsidRPr="00755F15">
        <w:rPr>
          <w:b/>
          <w:sz w:val="28"/>
          <w:szCs w:val="28"/>
        </w:rPr>
        <w:t>НКО «Диалог»</w:t>
      </w:r>
    </w:p>
    <w:p w:rsidR="00755F15" w:rsidRDefault="00755F15" w:rsidP="00D676C9">
      <w:pPr>
        <w:pStyle w:val="af"/>
        <w:spacing w:after="0" w:line="360" w:lineRule="auto"/>
        <w:ind w:firstLine="709"/>
        <w:jc w:val="both"/>
        <w:rPr>
          <w:rFonts w:cs="Tahoma"/>
          <w:sz w:val="28"/>
          <w:szCs w:val="28"/>
        </w:rPr>
      </w:pPr>
    </w:p>
    <w:p w:rsidR="00D676C9" w:rsidRDefault="00D676C9" w:rsidP="00D676C9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Итак, главным недостатком организации работы со СМИ </w:t>
      </w:r>
      <w:r w:rsidRPr="007320CA">
        <w:rPr>
          <w:sz w:val="28"/>
          <w:szCs w:val="28"/>
        </w:rPr>
        <w:t xml:space="preserve">общественной организации потребителей «Диалог» </w:t>
      </w:r>
      <w:r>
        <w:rPr>
          <w:sz w:val="28"/>
          <w:szCs w:val="28"/>
        </w:rPr>
        <w:t>является недостаточная освещённость деятельности организации в региональных и федеральных средствах массовой информации.</w:t>
      </w:r>
    </w:p>
    <w:p w:rsidR="004B2971" w:rsidRPr="002B623A" w:rsidRDefault="008D1CC8" w:rsidP="004B2971">
      <w:pPr>
        <w:widowControl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</w:t>
      </w:r>
      <w:r w:rsidR="001D0E90">
        <w:rPr>
          <w:sz w:val="28"/>
          <w:szCs w:val="28"/>
        </w:rPr>
        <w:t xml:space="preserve">ри составлении основного </w:t>
      </w:r>
      <w:r w:rsidR="001D0E90" w:rsidRPr="001D0E90">
        <w:rPr>
          <w:b/>
          <w:i/>
          <w:sz w:val="28"/>
          <w:szCs w:val="28"/>
        </w:rPr>
        <w:t>послания</w:t>
      </w:r>
      <w:r w:rsidR="001D0E90">
        <w:rPr>
          <w:sz w:val="28"/>
          <w:szCs w:val="28"/>
        </w:rPr>
        <w:t xml:space="preserve"> организации нужно помнить, что им может быть т</w:t>
      </w:r>
      <w:r w:rsidR="004B2971" w:rsidRPr="002B623A">
        <w:rPr>
          <w:sz w:val="28"/>
          <w:szCs w:val="28"/>
        </w:rPr>
        <w:t>олько коротко и ясно сформулированная мысль</w:t>
      </w:r>
      <w:r w:rsidR="001D0E90">
        <w:rPr>
          <w:sz w:val="28"/>
          <w:szCs w:val="28"/>
        </w:rPr>
        <w:t>.</w:t>
      </w:r>
      <w:r w:rsidR="004B2971" w:rsidRPr="002B623A">
        <w:rPr>
          <w:sz w:val="28"/>
          <w:szCs w:val="28"/>
        </w:rPr>
        <w:t xml:space="preserve"> </w:t>
      </w:r>
      <w:r w:rsidR="00C07EFE">
        <w:rPr>
          <w:sz w:val="28"/>
          <w:szCs w:val="28"/>
        </w:rPr>
        <w:t xml:space="preserve">Только такое послание, </w:t>
      </w:r>
      <w:r w:rsidR="004B2971" w:rsidRPr="002B623A">
        <w:rPr>
          <w:sz w:val="28"/>
          <w:szCs w:val="28"/>
        </w:rPr>
        <w:t>при этом повторенн</w:t>
      </w:r>
      <w:r w:rsidR="00C07EFE">
        <w:rPr>
          <w:sz w:val="28"/>
          <w:szCs w:val="28"/>
        </w:rPr>
        <w:t>ое</w:t>
      </w:r>
      <w:r w:rsidR="004B2971">
        <w:rPr>
          <w:sz w:val="28"/>
          <w:szCs w:val="28"/>
        </w:rPr>
        <w:t xml:space="preserve"> </w:t>
      </w:r>
      <w:r w:rsidR="004B2971" w:rsidRPr="002B623A">
        <w:rPr>
          <w:sz w:val="28"/>
          <w:szCs w:val="28"/>
        </w:rPr>
        <w:t>неоднократно, может быть воспринят</w:t>
      </w:r>
      <w:r w:rsidR="00C07EFE">
        <w:rPr>
          <w:sz w:val="28"/>
          <w:szCs w:val="28"/>
        </w:rPr>
        <w:t>о</w:t>
      </w:r>
      <w:r w:rsidR="004B2971" w:rsidRPr="002B623A">
        <w:rPr>
          <w:sz w:val="28"/>
          <w:szCs w:val="28"/>
        </w:rPr>
        <w:t xml:space="preserve"> людьми (целевой аудиторией) и закреплен</w:t>
      </w:r>
      <w:r w:rsidR="00C07EFE">
        <w:rPr>
          <w:sz w:val="28"/>
          <w:szCs w:val="28"/>
        </w:rPr>
        <w:t>о</w:t>
      </w:r>
      <w:r w:rsidR="004B2971" w:rsidRPr="002B623A">
        <w:rPr>
          <w:sz w:val="28"/>
          <w:szCs w:val="28"/>
        </w:rPr>
        <w:t xml:space="preserve"> в общественном</w:t>
      </w:r>
      <w:r w:rsidR="004B2971">
        <w:rPr>
          <w:sz w:val="28"/>
          <w:szCs w:val="28"/>
        </w:rPr>
        <w:t xml:space="preserve"> </w:t>
      </w:r>
      <w:r w:rsidR="004B2971" w:rsidRPr="002B623A">
        <w:rPr>
          <w:sz w:val="28"/>
          <w:szCs w:val="28"/>
        </w:rPr>
        <w:t>сознании.</w:t>
      </w:r>
    </w:p>
    <w:p w:rsidR="004B2971" w:rsidRDefault="004B2971" w:rsidP="004B2971">
      <w:pPr>
        <w:widowControl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2B623A">
        <w:rPr>
          <w:sz w:val="28"/>
          <w:szCs w:val="28"/>
        </w:rPr>
        <w:t>переизбыток информации в наше время делает людей невнимательными к новому, если это новое не</w:t>
      </w:r>
      <w:r>
        <w:rPr>
          <w:sz w:val="28"/>
          <w:szCs w:val="28"/>
        </w:rPr>
        <w:t xml:space="preserve"> </w:t>
      </w:r>
      <w:r w:rsidRPr="002B623A">
        <w:rPr>
          <w:sz w:val="28"/>
          <w:szCs w:val="28"/>
        </w:rPr>
        <w:t>останавливает сразу внимание яркой формой и задевающим за живое содержанием.</w:t>
      </w:r>
      <w:r>
        <w:rPr>
          <w:sz w:val="28"/>
          <w:szCs w:val="28"/>
        </w:rPr>
        <w:t xml:space="preserve"> Поэтому н</w:t>
      </w:r>
      <w:r w:rsidRPr="002B623A">
        <w:rPr>
          <w:sz w:val="28"/>
          <w:szCs w:val="28"/>
        </w:rPr>
        <w:t xml:space="preserve">еобходимо найти разнообразные и в то же время привлекательные формы для </w:t>
      </w:r>
      <w:r w:rsidR="00C07EFE">
        <w:rPr>
          <w:sz w:val="28"/>
          <w:szCs w:val="28"/>
        </w:rPr>
        <w:t xml:space="preserve">такого </w:t>
      </w:r>
      <w:r w:rsidRPr="002B623A">
        <w:rPr>
          <w:sz w:val="28"/>
          <w:szCs w:val="28"/>
        </w:rPr>
        <w:t>послания</w:t>
      </w:r>
      <w:r>
        <w:rPr>
          <w:sz w:val="28"/>
          <w:szCs w:val="28"/>
        </w:rPr>
        <w:t>.</w:t>
      </w:r>
    </w:p>
    <w:p w:rsidR="003A69A8" w:rsidRPr="00755F15" w:rsidRDefault="00755F15" w:rsidP="00755F15">
      <w:pPr>
        <w:widowControl/>
        <w:autoSpaceDE w:val="0"/>
        <w:autoSpaceDN w:val="0"/>
        <w:adjustRightInd w:val="0"/>
        <w:spacing w:before="0" w:after="0"/>
        <w:rPr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</w:p>
    <w:p w:rsidR="00755F15" w:rsidRPr="003F03A2" w:rsidRDefault="003F03A2" w:rsidP="00755F15">
      <w:pPr>
        <w:pStyle w:val="a4"/>
        <w:spacing w:after="0"/>
        <w:jc w:val="left"/>
        <w:rPr>
          <w:szCs w:val="28"/>
        </w:rPr>
      </w:pPr>
      <w:r w:rsidRPr="003F03A2">
        <w:rPr>
          <w:szCs w:val="28"/>
        </w:rPr>
        <w:t>Литература</w:t>
      </w:r>
    </w:p>
    <w:p w:rsidR="003F03A2" w:rsidRPr="003F03A2" w:rsidRDefault="003F03A2" w:rsidP="00755F15">
      <w:pPr>
        <w:pStyle w:val="a4"/>
        <w:spacing w:after="0"/>
        <w:jc w:val="left"/>
        <w:rPr>
          <w:rFonts w:ascii="Arial" w:hAnsi="Arial" w:cs="Arial"/>
          <w:szCs w:val="28"/>
        </w:rPr>
      </w:pPr>
    </w:p>
    <w:p w:rsidR="00F9135A" w:rsidRPr="003F03A2" w:rsidRDefault="00F9135A" w:rsidP="007C1405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Федеральный закон «О некоммерческих организациях» от 12.01.1996 №7-ФЗ.</w:t>
      </w:r>
      <w:r w:rsidRPr="003F03A2">
        <w:rPr>
          <w:b/>
          <w:sz w:val="28"/>
          <w:szCs w:val="28"/>
        </w:rPr>
        <w:t xml:space="preserve"> </w:t>
      </w:r>
      <w:r w:rsidRPr="003F03A2">
        <w:rPr>
          <w:rStyle w:val="aa"/>
          <w:b w:val="0"/>
          <w:sz w:val="28"/>
          <w:szCs w:val="28"/>
        </w:rPr>
        <w:t xml:space="preserve">(принят ГД ФС РФ 08.12.1995) // </w:t>
      </w:r>
      <w:r w:rsidRPr="003F03A2">
        <w:rPr>
          <w:sz w:val="28"/>
          <w:szCs w:val="28"/>
        </w:rPr>
        <w:t>Собрание законодательства РФ. -  15.01.1996. - № 3. - Ст. 145</w:t>
      </w:r>
    </w:p>
    <w:p w:rsidR="00AA7068" w:rsidRPr="003F03A2" w:rsidRDefault="00AA7068" w:rsidP="007C1405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Абанкина Т. В. Влияние информационных технологий на некоммерческий маркетинг // Музей будущего: информационный менеджмент</w:t>
      </w:r>
      <w:r w:rsidR="007C1405" w:rsidRPr="003F03A2">
        <w:rPr>
          <w:sz w:val="28"/>
          <w:szCs w:val="28"/>
        </w:rPr>
        <w:t>: Сб. ст. / Сост. А. В. Лебедев</w:t>
      </w:r>
      <w:r w:rsidRPr="003F03A2">
        <w:rPr>
          <w:sz w:val="28"/>
          <w:szCs w:val="28"/>
        </w:rPr>
        <w:t>. – М.: Прогресс-Традиция, 2001. – С. 115-142.</w:t>
      </w:r>
      <w:r w:rsidR="007C1405" w:rsidRPr="003F03A2">
        <w:rPr>
          <w:sz w:val="28"/>
          <w:szCs w:val="28"/>
        </w:rPr>
        <w:t xml:space="preserve"> </w:t>
      </w:r>
    </w:p>
    <w:p w:rsidR="00AA7068" w:rsidRPr="003F03A2" w:rsidRDefault="00AA7068" w:rsidP="007C1405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 xml:space="preserve">Абанкина Т. Б. </w:t>
      </w:r>
      <w:r w:rsidRPr="003F03A2">
        <w:rPr>
          <w:sz w:val="28"/>
          <w:szCs w:val="28"/>
          <w:lang w:val="es-ES"/>
        </w:rPr>
        <w:t>PR</w:t>
      </w:r>
      <w:r w:rsidRPr="003F03A2">
        <w:rPr>
          <w:sz w:val="28"/>
          <w:szCs w:val="28"/>
        </w:rPr>
        <w:t xml:space="preserve"> некоммерческой организации: Теоретические основы современных </w:t>
      </w:r>
      <w:r w:rsidRPr="003F03A2">
        <w:rPr>
          <w:sz w:val="28"/>
          <w:szCs w:val="28"/>
          <w:lang w:val="es-ES"/>
        </w:rPr>
        <w:t>PR</w:t>
      </w:r>
      <w:r w:rsidRPr="003F03A2">
        <w:rPr>
          <w:sz w:val="28"/>
          <w:szCs w:val="28"/>
        </w:rPr>
        <w:t>-технологий // Музей будущего: информационный менеджмент</w:t>
      </w:r>
      <w:r w:rsidR="007C1405" w:rsidRPr="003F03A2">
        <w:rPr>
          <w:sz w:val="28"/>
          <w:szCs w:val="28"/>
        </w:rPr>
        <w:t>: Сб. ст.</w:t>
      </w:r>
      <w:r w:rsidRPr="003F03A2">
        <w:rPr>
          <w:sz w:val="28"/>
          <w:szCs w:val="28"/>
        </w:rPr>
        <w:t xml:space="preserve"> / Сост. А.</w:t>
      </w:r>
      <w:r w:rsidR="007C1405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>В.</w:t>
      </w:r>
      <w:r w:rsidR="007C1405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>Лебедев.</w:t>
      </w:r>
      <w:r w:rsidR="007C1405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>– М.: Прогресс-Традиция, 2001. – С. 168-191.</w:t>
      </w:r>
    </w:p>
    <w:p w:rsidR="00933CDB" w:rsidRPr="003F03A2" w:rsidRDefault="00753402" w:rsidP="007C1405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Буари Ф.</w:t>
      </w:r>
      <w:r w:rsidR="00933CDB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 xml:space="preserve">А. Паблик рилейшнз, или стратегия доверия. </w:t>
      </w:r>
      <w:r w:rsidR="00933CDB" w:rsidRPr="003F03A2">
        <w:rPr>
          <w:sz w:val="28"/>
          <w:szCs w:val="28"/>
        </w:rPr>
        <w:t xml:space="preserve">Пер. </w:t>
      </w:r>
      <w:r w:rsidRPr="003F03A2">
        <w:rPr>
          <w:sz w:val="28"/>
          <w:szCs w:val="28"/>
        </w:rPr>
        <w:t>М.: Инфра-М, 2001    </w:t>
      </w:r>
    </w:p>
    <w:p w:rsidR="00CE6340" w:rsidRPr="003F03A2" w:rsidRDefault="00933CDB" w:rsidP="007C1405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Буко М., Герстли Л. Маркетинг: руководство к действию: В помощь НПО. Пер. с англ. – М.: Университет Джонса Хопкинса, 1997. – 210 с.</w:t>
      </w:r>
    </w:p>
    <w:p w:rsidR="0097201F" w:rsidRPr="003F03A2" w:rsidRDefault="0097201F" w:rsidP="0024379D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Володина Е. Говорят, потребитель всегда прав // Дивья. - №12(671). от 26.03.2008. – С. 5.</w:t>
      </w:r>
    </w:p>
    <w:p w:rsidR="0024379D" w:rsidRPr="003F03A2" w:rsidRDefault="00EE071F" w:rsidP="0024379D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Головко Б.Н. Информационный менеджмент массовой коммуникации.</w:t>
      </w:r>
      <w:r w:rsidR="007C1405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>– М.: Академический проект, 2005.</w:t>
      </w:r>
      <w:r w:rsidR="007C1405" w:rsidRPr="003F03A2">
        <w:rPr>
          <w:sz w:val="28"/>
          <w:szCs w:val="28"/>
        </w:rPr>
        <w:t xml:space="preserve"> </w:t>
      </w:r>
      <w:r w:rsidR="0024379D" w:rsidRPr="003F03A2">
        <w:rPr>
          <w:sz w:val="28"/>
          <w:szCs w:val="28"/>
        </w:rPr>
        <w:t>–</w:t>
      </w:r>
      <w:r w:rsidR="007C1405" w:rsidRPr="003F03A2">
        <w:rPr>
          <w:sz w:val="28"/>
          <w:szCs w:val="28"/>
        </w:rPr>
        <w:t xml:space="preserve"> </w:t>
      </w:r>
    </w:p>
    <w:p w:rsidR="0024379D" w:rsidRPr="003F03A2" w:rsidRDefault="0024379D" w:rsidP="0024379D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Гордин В. Э. Неприбыльный сектор – элемент новой социальной парадигмы // Известия СПБУЭФ. – 1996. - №1. - С. 60-65.</w:t>
      </w:r>
    </w:p>
    <w:p w:rsidR="00EA32EF" w:rsidRPr="003F03A2" w:rsidRDefault="00EA32EF" w:rsidP="0024379D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Гражданские инициативы и будущее России. – М.: Школа культурной политики, 1997. – 152 с. (Деловая сеть развития некоммерческих организаций).</w:t>
      </w:r>
      <w:r w:rsidRPr="003F03A2">
        <w:rPr>
          <w:iCs/>
          <w:sz w:val="28"/>
          <w:szCs w:val="28"/>
        </w:rPr>
        <w:t xml:space="preserve"> </w:t>
      </w:r>
    </w:p>
    <w:p w:rsidR="002965C4" w:rsidRPr="003F03A2" w:rsidRDefault="002965C4" w:rsidP="0024379D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F03A2">
        <w:rPr>
          <w:iCs/>
          <w:sz w:val="28"/>
          <w:szCs w:val="28"/>
        </w:rPr>
        <w:t>Дубин Б. От инициативных групп к анонимным медиа: массовые коммуникации в российском обществе // Pro et Contra. - 2000. - № 4. - С. 52-60.</w:t>
      </w:r>
    </w:p>
    <w:p w:rsidR="007C1405" w:rsidRPr="003F03A2" w:rsidRDefault="007C1405" w:rsidP="0024379D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Катлип С. М., Сентер А. Х., Брум Г. М. Паблик рилейшнз: Теория и практика / Пер. с анг. - М.: Экономистъ, 2001. – 428 с.</w:t>
      </w:r>
    </w:p>
    <w:p w:rsidR="007C1405" w:rsidRPr="003F03A2" w:rsidRDefault="007C1405" w:rsidP="007C1405">
      <w:pPr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 xml:space="preserve">Коваленко М. </w:t>
      </w:r>
      <w:r w:rsidRPr="003F03A2">
        <w:rPr>
          <w:bCs/>
          <w:sz w:val="28"/>
          <w:szCs w:val="28"/>
        </w:rPr>
        <w:t>Российский акцент public relations //</w:t>
      </w:r>
      <w:r w:rsidRPr="003F03A2">
        <w:rPr>
          <w:b/>
          <w:bCs/>
          <w:sz w:val="28"/>
          <w:szCs w:val="28"/>
        </w:rPr>
        <w:t xml:space="preserve"> </w:t>
      </w:r>
      <w:r w:rsidRPr="003F03A2">
        <w:rPr>
          <w:sz w:val="28"/>
          <w:szCs w:val="28"/>
        </w:rPr>
        <w:t>Директор. – 2002. - №1 (49). – С. 13-16.</w:t>
      </w:r>
    </w:p>
    <w:p w:rsidR="00FB77D4" w:rsidRPr="003F03A2" w:rsidRDefault="00EE071F" w:rsidP="00FB77D4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Cs w:val="24"/>
        </w:rPr>
      </w:pPr>
      <w:r w:rsidRPr="003F03A2">
        <w:rPr>
          <w:sz w:val="28"/>
          <w:szCs w:val="28"/>
        </w:rPr>
        <w:t>Крылов А. Н. Менеджмент коммуникаций. Теория и практика.</w:t>
      </w:r>
      <w:r w:rsidR="007C1405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>– М.: Издательство Национального института бизнеса, 2002.</w:t>
      </w:r>
      <w:r w:rsidR="007C1405" w:rsidRPr="003F03A2">
        <w:rPr>
          <w:sz w:val="28"/>
          <w:szCs w:val="28"/>
        </w:rPr>
        <w:t xml:space="preserve"> </w:t>
      </w:r>
      <w:r w:rsidR="00FB77D4" w:rsidRPr="003F03A2">
        <w:rPr>
          <w:sz w:val="28"/>
          <w:szCs w:val="28"/>
        </w:rPr>
        <w:t>–</w:t>
      </w:r>
      <w:r w:rsidR="00933CDB" w:rsidRPr="003F03A2">
        <w:rPr>
          <w:sz w:val="28"/>
          <w:szCs w:val="28"/>
        </w:rPr>
        <w:t xml:space="preserve"> 416 с.</w:t>
      </w:r>
    </w:p>
    <w:p w:rsidR="00FB77D4" w:rsidRPr="003F03A2" w:rsidRDefault="00FB77D4" w:rsidP="00FB77D4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Cs w:val="24"/>
        </w:rPr>
      </w:pPr>
      <w:r w:rsidRPr="003F03A2">
        <w:rPr>
          <w:sz w:val="28"/>
          <w:szCs w:val="28"/>
        </w:rPr>
        <w:t xml:space="preserve">Кузьмин В. Г. </w:t>
      </w:r>
      <w:r w:rsidRPr="003F03A2">
        <w:rPr>
          <w:bCs/>
          <w:sz w:val="27"/>
          <w:szCs w:val="27"/>
        </w:rPr>
        <w:t>Некоммерческие организации</w:t>
      </w:r>
      <w:r w:rsidRPr="003F03A2">
        <w:rPr>
          <w:sz w:val="27"/>
          <w:szCs w:val="27"/>
        </w:rPr>
        <w:t>. – М.: Вершина, 2005. - 272 с.</w:t>
      </w:r>
    </w:p>
    <w:p w:rsidR="009F6041" w:rsidRPr="003F03A2" w:rsidRDefault="009F6041" w:rsidP="009F6041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 xml:space="preserve">Митина А. Потребителей защитят, предпринимателям сложнее... // Фонтанка.Ру: Петербургская интернет-газета. – 245.03.2008. - </w:t>
      </w:r>
      <w:hyperlink r:id="rId7" w:history="1">
        <w:r w:rsidRPr="003F03A2">
          <w:rPr>
            <w:rStyle w:val="ae"/>
            <w:color w:val="auto"/>
            <w:sz w:val="28"/>
            <w:szCs w:val="28"/>
          </w:rPr>
          <w:t>http://www.fontanka.ru/2008/03/24/116/</w:t>
        </w:r>
      </w:hyperlink>
      <w:r w:rsidRPr="003F03A2">
        <w:rPr>
          <w:sz w:val="28"/>
          <w:szCs w:val="28"/>
        </w:rPr>
        <w:t xml:space="preserve"> </w:t>
      </w:r>
    </w:p>
    <w:p w:rsidR="00065806" w:rsidRPr="003F03A2" w:rsidRDefault="00065806" w:rsidP="00065806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 xml:space="preserve">Ньюсом Д. Все о PR. Теория и практика паблик рилейшнз: Пер. с англ. / Д. Ньюсом, Д. В.-С. Терк, Д. Крукеберг. - 7-е изд. – М.: Консалтинговая группа "ИМИДЖ-Контакт": ИНФРА-М, 2001. </w:t>
      </w:r>
      <w:r w:rsidR="00933CDB" w:rsidRPr="003F03A2">
        <w:rPr>
          <w:sz w:val="28"/>
          <w:szCs w:val="28"/>
        </w:rPr>
        <w:t>–</w:t>
      </w:r>
      <w:r w:rsidRPr="003F03A2">
        <w:rPr>
          <w:sz w:val="28"/>
          <w:szCs w:val="28"/>
        </w:rPr>
        <w:t xml:space="preserve"> </w:t>
      </w:r>
      <w:r w:rsidR="00933CDB" w:rsidRPr="003F03A2">
        <w:rPr>
          <w:sz w:val="28"/>
          <w:szCs w:val="28"/>
        </w:rPr>
        <w:t>522 с.</w:t>
      </w:r>
    </w:p>
    <w:p w:rsidR="002965C4" w:rsidRPr="003F03A2" w:rsidRDefault="002965C4" w:rsidP="002965C4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iCs/>
          <w:sz w:val="28"/>
          <w:szCs w:val="28"/>
        </w:rPr>
        <w:t xml:space="preserve">Общественные организации в России. Опрос населения / Доминанты. Поле мнений. - №26 от 19 июля </w:t>
      </w:r>
      <w:smartTag w:uri="urn:schemas-microsoft-com:office:smarttags" w:element="metricconverter">
        <w:smartTagPr>
          <w:attr w:name="ProductID" w:val="2001 г"/>
        </w:smartTagPr>
        <w:r w:rsidRPr="003F03A2">
          <w:rPr>
            <w:iCs/>
            <w:sz w:val="28"/>
            <w:szCs w:val="28"/>
          </w:rPr>
          <w:t>2001 г</w:t>
        </w:r>
      </w:smartTag>
      <w:r w:rsidRPr="003F03A2">
        <w:rPr>
          <w:iCs/>
          <w:sz w:val="28"/>
          <w:szCs w:val="28"/>
        </w:rPr>
        <w:t xml:space="preserve">. // </w:t>
      </w:r>
      <w:hyperlink r:id="rId8" w:history="1">
        <w:r w:rsidRPr="003F03A2">
          <w:rPr>
            <w:rStyle w:val="ae"/>
            <w:iCs/>
            <w:color w:val="auto"/>
            <w:sz w:val="28"/>
            <w:szCs w:val="28"/>
            <w:lang w:val="es-ES"/>
          </w:rPr>
          <w:t>h</w:t>
        </w:r>
        <w:r w:rsidRPr="003F03A2">
          <w:rPr>
            <w:rStyle w:val="ae"/>
            <w:iCs/>
            <w:color w:val="auto"/>
            <w:sz w:val="28"/>
            <w:szCs w:val="28"/>
          </w:rPr>
          <w:t>ttp://bd.fom.ru/report/map/dominant/dominant2001/238_3643/dd012635</w:t>
        </w:r>
      </w:hyperlink>
      <w:r w:rsidRPr="003F03A2">
        <w:rPr>
          <w:iCs/>
          <w:sz w:val="28"/>
          <w:szCs w:val="28"/>
        </w:rPr>
        <w:t xml:space="preserve">. </w:t>
      </w:r>
    </w:p>
    <w:p w:rsidR="00EE071F" w:rsidRPr="003F03A2" w:rsidRDefault="00EE071F" w:rsidP="007C1405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Орлов А.</w:t>
      </w:r>
      <w:r w:rsidR="007C1405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>С. Введение в коммуникационный менеджмент. – М.:</w:t>
      </w:r>
      <w:r w:rsidR="007C1405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>Гардарики, 2005.</w:t>
      </w:r>
      <w:r w:rsidR="007C1405" w:rsidRPr="003F03A2">
        <w:rPr>
          <w:sz w:val="28"/>
          <w:szCs w:val="28"/>
        </w:rPr>
        <w:t xml:space="preserve"> </w:t>
      </w:r>
      <w:r w:rsidR="00933CDB" w:rsidRPr="003F03A2">
        <w:rPr>
          <w:sz w:val="28"/>
          <w:szCs w:val="28"/>
        </w:rPr>
        <w:t>– 288 с.</w:t>
      </w:r>
    </w:p>
    <w:p w:rsidR="007C1405" w:rsidRPr="003F03A2" w:rsidRDefault="007C1405" w:rsidP="007C1405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Пашенцев Е. Паблик рилейшнз: от бизнеса до политики. - М.: Весь, 2000. – 298 с.</w:t>
      </w:r>
    </w:p>
    <w:p w:rsidR="00817FA4" w:rsidRPr="003F03A2" w:rsidRDefault="0090548E" w:rsidP="007C1405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 xml:space="preserve">Повседневность некоммерческих организаций. Углублённое интервью / </w:t>
      </w:r>
      <w:r w:rsidR="00817FA4" w:rsidRPr="003F03A2">
        <w:rPr>
          <w:sz w:val="28"/>
          <w:szCs w:val="28"/>
        </w:rPr>
        <w:t xml:space="preserve">Бюллетень </w:t>
      </w:r>
      <w:r w:rsidRPr="003F03A2">
        <w:rPr>
          <w:sz w:val="28"/>
          <w:szCs w:val="28"/>
        </w:rPr>
        <w:t>Фонд</w:t>
      </w:r>
      <w:r w:rsidR="00817FA4" w:rsidRPr="003F03A2">
        <w:rPr>
          <w:sz w:val="28"/>
          <w:szCs w:val="28"/>
        </w:rPr>
        <w:t>а «Общественное мнение»</w:t>
      </w:r>
      <w:r w:rsidRPr="003F03A2">
        <w:rPr>
          <w:sz w:val="28"/>
          <w:szCs w:val="28"/>
        </w:rPr>
        <w:t xml:space="preserve"> от 17 июля </w:t>
      </w:r>
      <w:smartTag w:uri="urn:schemas-microsoft-com:office:smarttags" w:element="metricconverter">
        <w:smartTagPr>
          <w:attr w:name="ProductID" w:val="2001 г"/>
        </w:smartTagPr>
        <w:r w:rsidRPr="003F03A2">
          <w:rPr>
            <w:sz w:val="28"/>
            <w:szCs w:val="28"/>
          </w:rPr>
          <w:t>2001 г</w:t>
        </w:r>
      </w:smartTag>
      <w:r w:rsidRPr="003F03A2">
        <w:rPr>
          <w:sz w:val="28"/>
          <w:szCs w:val="28"/>
        </w:rPr>
        <w:t xml:space="preserve">. </w:t>
      </w:r>
      <w:r w:rsidR="00817FA4" w:rsidRPr="003F03A2">
        <w:rPr>
          <w:sz w:val="28"/>
          <w:szCs w:val="28"/>
        </w:rPr>
        <w:t>– М.: ФОМ, 2001. – с. 45-46.</w:t>
      </w:r>
    </w:p>
    <w:p w:rsidR="00933CDB" w:rsidRPr="003F03A2" w:rsidRDefault="00933CDB" w:rsidP="00933CDB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Почепцов Г. Г. Паблик рилейшнз для профессионалов. - М.-К.: Рефл-бук-Ваклер, 2001. – 426 с.</w:t>
      </w:r>
    </w:p>
    <w:p w:rsidR="002378A7" w:rsidRPr="003F03A2" w:rsidRDefault="002378A7" w:rsidP="002378A7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Ситников Р. В. PR сегодня: новые подходы, исследования, международная практика. - М.: Инфра-М, 2002. – 294 с.</w:t>
      </w:r>
    </w:p>
    <w:p w:rsidR="00DD67BE" w:rsidRPr="003F03A2" w:rsidRDefault="00DD67BE" w:rsidP="007C1405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Слагаемые успеха некоммерческих организаций: На правах учебного пособия</w:t>
      </w:r>
      <w:r w:rsidR="00EC3A1E" w:rsidRPr="003F03A2">
        <w:rPr>
          <w:sz w:val="28"/>
          <w:szCs w:val="28"/>
        </w:rPr>
        <w:t xml:space="preserve"> / О. Алексеева, Е. Алексеева, А. Бодунген, М. Гашпар, А. Русецкий, А. Ташев, А. Толмачёва, Ю. Шевелёва</w:t>
      </w:r>
      <w:r w:rsidRPr="003F03A2">
        <w:rPr>
          <w:sz w:val="28"/>
          <w:szCs w:val="28"/>
        </w:rPr>
        <w:t xml:space="preserve">. – М.: CAF. Российское представительство, 1997. – 79 с. </w:t>
      </w:r>
    </w:p>
    <w:p w:rsidR="001C21B5" w:rsidRPr="003F03A2" w:rsidRDefault="001C21B5" w:rsidP="007C1405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Управление связями с общественностью. PR /</w:t>
      </w:r>
      <w:r w:rsidR="007C1405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>Э.</w:t>
      </w:r>
      <w:r w:rsidR="007C1405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>А. Уткин, В.</w:t>
      </w:r>
      <w:r w:rsidR="007C1405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>В. Баяндаев, М.</w:t>
      </w:r>
      <w:r w:rsidR="007C1405" w:rsidRPr="003F03A2">
        <w:rPr>
          <w:sz w:val="28"/>
          <w:szCs w:val="28"/>
        </w:rPr>
        <w:t xml:space="preserve"> </w:t>
      </w:r>
      <w:r w:rsidRPr="003F03A2">
        <w:rPr>
          <w:sz w:val="28"/>
          <w:szCs w:val="28"/>
        </w:rPr>
        <w:t>Л. Баяндаева. – М.: ТЕИС, 2001.</w:t>
      </w:r>
      <w:r w:rsidR="007C1405" w:rsidRPr="003F03A2">
        <w:rPr>
          <w:sz w:val="28"/>
          <w:szCs w:val="28"/>
        </w:rPr>
        <w:t xml:space="preserve"> </w:t>
      </w:r>
      <w:r w:rsidR="0032315C" w:rsidRPr="003F03A2">
        <w:rPr>
          <w:sz w:val="28"/>
          <w:szCs w:val="28"/>
        </w:rPr>
        <w:t>–</w:t>
      </w:r>
    </w:p>
    <w:p w:rsidR="00065806" w:rsidRPr="003F03A2" w:rsidRDefault="00065806" w:rsidP="00065806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>Шепель В. Коммуникационный менеджмент. Учебное пособие. – М.: Гардарики, 2004.</w:t>
      </w:r>
    </w:p>
    <w:p w:rsidR="0032315C" w:rsidRPr="003F03A2" w:rsidRDefault="0032315C" w:rsidP="007C1405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 xml:space="preserve">Шекова Е. Л. Экономика и менеджмент некоммерческих организаций. Учебное пособие. – </w:t>
      </w:r>
      <w:r w:rsidR="00692C29" w:rsidRPr="003F03A2">
        <w:rPr>
          <w:sz w:val="28"/>
          <w:szCs w:val="28"/>
        </w:rPr>
        <w:t xml:space="preserve">2-е издание, перераб. и доп. - </w:t>
      </w:r>
      <w:r w:rsidR="00D17A5C" w:rsidRPr="003F03A2">
        <w:rPr>
          <w:sz w:val="28"/>
          <w:szCs w:val="28"/>
        </w:rPr>
        <w:t>СПб</w:t>
      </w:r>
      <w:r w:rsidRPr="003F03A2">
        <w:rPr>
          <w:sz w:val="28"/>
          <w:szCs w:val="28"/>
        </w:rPr>
        <w:t>.:</w:t>
      </w:r>
      <w:r w:rsidR="00CE6463" w:rsidRPr="003F03A2">
        <w:rPr>
          <w:sz w:val="28"/>
          <w:szCs w:val="28"/>
        </w:rPr>
        <w:t xml:space="preserve"> </w:t>
      </w:r>
      <w:r w:rsidR="00692C29" w:rsidRPr="003F03A2">
        <w:rPr>
          <w:sz w:val="28"/>
          <w:szCs w:val="28"/>
        </w:rPr>
        <w:t>Лань</w:t>
      </w:r>
      <w:r w:rsidRPr="003F03A2">
        <w:rPr>
          <w:sz w:val="28"/>
          <w:szCs w:val="28"/>
        </w:rPr>
        <w:t xml:space="preserve"> </w:t>
      </w:r>
      <w:r w:rsidR="00692C29" w:rsidRPr="003F03A2">
        <w:rPr>
          <w:sz w:val="28"/>
          <w:szCs w:val="28"/>
        </w:rPr>
        <w:t>2004</w:t>
      </w:r>
      <w:r w:rsidR="00D17A5C" w:rsidRPr="003F03A2">
        <w:rPr>
          <w:sz w:val="28"/>
          <w:szCs w:val="28"/>
        </w:rPr>
        <w:t>. – 1</w:t>
      </w:r>
      <w:r w:rsidR="00692C29" w:rsidRPr="003F03A2">
        <w:rPr>
          <w:sz w:val="28"/>
          <w:szCs w:val="28"/>
        </w:rPr>
        <w:t>91</w:t>
      </w:r>
      <w:r w:rsidR="00D17A5C" w:rsidRPr="003F03A2">
        <w:rPr>
          <w:sz w:val="28"/>
          <w:szCs w:val="28"/>
        </w:rPr>
        <w:t xml:space="preserve"> с.</w:t>
      </w:r>
    </w:p>
    <w:p w:rsidR="00370A81" w:rsidRPr="003F03A2" w:rsidRDefault="00370A81" w:rsidP="007C1405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 w:val="28"/>
          <w:szCs w:val="28"/>
        </w:rPr>
      </w:pPr>
      <w:r w:rsidRPr="003F03A2">
        <w:rPr>
          <w:sz w:val="28"/>
          <w:szCs w:val="28"/>
        </w:rPr>
        <w:t xml:space="preserve">Якимец В. </w:t>
      </w:r>
      <w:r w:rsidR="00D6133F" w:rsidRPr="003F03A2">
        <w:rPr>
          <w:sz w:val="28"/>
          <w:szCs w:val="28"/>
        </w:rPr>
        <w:t>Н. Организационное развитие НКО России: проблемы, понятия, системный анализ // Гражданские инициативы и будущее России / Под ред. М. И. Либоракиной и В. Н. Якимца.. -  М.: Школа культурной политики, 1997. - С.75-81.</w:t>
      </w:r>
    </w:p>
    <w:p w:rsidR="009F6041" w:rsidRPr="003F03A2" w:rsidRDefault="00D6133F" w:rsidP="009F6041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 w:line="360" w:lineRule="auto"/>
        <w:ind w:left="360"/>
        <w:jc w:val="both"/>
        <w:rPr>
          <w:szCs w:val="24"/>
        </w:rPr>
      </w:pPr>
      <w:r w:rsidRPr="003F03A2">
        <w:rPr>
          <w:sz w:val="28"/>
          <w:szCs w:val="28"/>
        </w:rPr>
        <w:t>Якимец В. Н. Некоммерческие организации США: некоторые аспекты современной деятельности. // О взаимодействии организаций Третьего сектора с государственными органами в сфере социальной политики</w:t>
      </w:r>
      <w:r w:rsidR="00A92A92" w:rsidRPr="003F03A2">
        <w:rPr>
          <w:sz w:val="28"/>
          <w:szCs w:val="28"/>
        </w:rPr>
        <w:t xml:space="preserve"> (международный опыт) / Сост. Г. Лапина и др</w:t>
      </w:r>
      <w:r w:rsidRPr="003F03A2">
        <w:rPr>
          <w:sz w:val="28"/>
          <w:szCs w:val="28"/>
        </w:rPr>
        <w:t xml:space="preserve">. </w:t>
      </w:r>
      <w:r w:rsidR="003112AD" w:rsidRPr="003F03A2">
        <w:rPr>
          <w:sz w:val="28"/>
          <w:szCs w:val="28"/>
        </w:rPr>
        <w:t>–</w:t>
      </w:r>
      <w:r w:rsidRPr="003F03A2">
        <w:rPr>
          <w:sz w:val="28"/>
          <w:szCs w:val="28"/>
        </w:rPr>
        <w:t>М</w:t>
      </w:r>
      <w:r w:rsidR="003112AD" w:rsidRPr="003F03A2">
        <w:rPr>
          <w:sz w:val="28"/>
          <w:szCs w:val="28"/>
        </w:rPr>
        <w:t>.:</w:t>
      </w:r>
      <w:r w:rsidRPr="003F03A2">
        <w:rPr>
          <w:sz w:val="28"/>
          <w:szCs w:val="28"/>
        </w:rPr>
        <w:t xml:space="preserve"> Благотворительный гуманитарный фонд имени П.А.Флоренского, 1999</w:t>
      </w:r>
      <w:r w:rsidR="003112AD" w:rsidRPr="003F03A2">
        <w:rPr>
          <w:sz w:val="28"/>
          <w:szCs w:val="28"/>
        </w:rPr>
        <w:t>. - С</w:t>
      </w:r>
      <w:r w:rsidRPr="003F03A2">
        <w:rPr>
          <w:sz w:val="28"/>
          <w:szCs w:val="28"/>
        </w:rPr>
        <w:t>. 56-82</w:t>
      </w:r>
      <w:r w:rsidR="003112AD" w:rsidRPr="003F03A2">
        <w:rPr>
          <w:sz w:val="28"/>
          <w:szCs w:val="28"/>
        </w:rPr>
        <w:t>.</w:t>
      </w:r>
      <w:bookmarkStart w:id="0" w:name="_GoBack"/>
      <w:bookmarkEnd w:id="0"/>
    </w:p>
    <w:sectPr w:rsidR="009F6041" w:rsidRPr="003F03A2" w:rsidSect="003F03A2"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A22" w:rsidRDefault="002D7A22">
      <w:pPr>
        <w:widowControl/>
        <w:spacing w:before="0" w:after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separator/>
      </w:r>
    </w:p>
  </w:endnote>
  <w:endnote w:type="continuationSeparator" w:id="0">
    <w:p w:rsidR="002D7A22" w:rsidRDefault="002D7A22">
      <w:pPr>
        <w:widowControl/>
        <w:spacing w:before="0" w:after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20" w:rsidRDefault="00251F20" w:rsidP="003A69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1F20" w:rsidRDefault="00251F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20" w:rsidRDefault="00251F20" w:rsidP="003A69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40A6">
      <w:rPr>
        <w:rStyle w:val="a9"/>
        <w:noProof/>
      </w:rPr>
      <w:t>2</w:t>
    </w:r>
    <w:r>
      <w:rPr>
        <w:rStyle w:val="a9"/>
      </w:rPr>
      <w:fldChar w:fldCharType="end"/>
    </w:r>
  </w:p>
  <w:p w:rsidR="00251F20" w:rsidRDefault="00251F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A22" w:rsidRDefault="002D7A22">
      <w:pPr>
        <w:widowControl/>
        <w:spacing w:before="0" w:after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separator/>
      </w:r>
    </w:p>
  </w:footnote>
  <w:footnote w:type="continuationSeparator" w:id="0">
    <w:p w:rsidR="002D7A22" w:rsidRDefault="002D7A22">
      <w:pPr>
        <w:widowControl/>
        <w:spacing w:before="0" w:after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continuationSeparator/>
      </w:r>
    </w:p>
  </w:footnote>
  <w:footnote w:id="1">
    <w:p w:rsidR="002D7A22" w:rsidRDefault="00251F20" w:rsidP="009F6041">
      <w:pPr>
        <w:pStyle w:val="ab"/>
      </w:pPr>
      <w:r w:rsidRPr="009F6041">
        <w:rPr>
          <w:rStyle w:val="ad"/>
          <w:vertAlign w:val="baseline"/>
        </w:rPr>
        <w:footnoteRef/>
      </w:r>
      <w:r w:rsidRPr="009F6041">
        <w:rPr>
          <w:vertAlign w:val="baseline"/>
        </w:rPr>
        <w:t xml:space="preserve"> Кузьмин В. Г. </w:t>
      </w:r>
      <w:r w:rsidRPr="009F6041">
        <w:rPr>
          <w:bCs/>
          <w:vertAlign w:val="baseline"/>
        </w:rPr>
        <w:t>Некоммерческие организации</w:t>
      </w:r>
      <w:r w:rsidRPr="009F6041">
        <w:rPr>
          <w:vertAlign w:val="baseline"/>
        </w:rPr>
        <w:t>. – М.: Вершина, 2005. С. 12.</w:t>
      </w:r>
    </w:p>
  </w:footnote>
  <w:footnote w:id="2">
    <w:p w:rsidR="002D7A22" w:rsidRDefault="00251F20" w:rsidP="009F6041">
      <w:pPr>
        <w:pStyle w:val="ab"/>
      </w:pPr>
      <w:r w:rsidRPr="009F6041">
        <w:rPr>
          <w:rStyle w:val="ad"/>
          <w:vertAlign w:val="baseline"/>
        </w:rPr>
        <w:footnoteRef/>
      </w:r>
      <w:r w:rsidRPr="009F6041">
        <w:rPr>
          <w:vertAlign w:val="baseline"/>
        </w:rPr>
        <w:t xml:space="preserve"> Шекова Е. Л. Экономика и менеджмент некоммерческих организаций. Учебное пособие. – 2-е издание, перераб. и доп. - СПб.: Лань 2004. С.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487"/>
    <w:multiLevelType w:val="multilevel"/>
    <w:tmpl w:val="84B0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416D4"/>
    <w:multiLevelType w:val="hybridMultilevel"/>
    <w:tmpl w:val="7450996C"/>
    <w:lvl w:ilvl="0" w:tplc="D31C9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EE3744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">
    <w:nsid w:val="01F71483"/>
    <w:multiLevelType w:val="hybridMultilevel"/>
    <w:tmpl w:val="17D235D8"/>
    <w:lvl w:ilvl="0" w:tplc="74C29CD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4987D2D"/>
    <w:multiLevelType w:val="hybridMultilevel"/>
    <w:tmpl w:val="0ABC091E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5F47FEC"/>
    <w:multiLevelType w:val="multilevel"/>
    <w:tmpl w:val="A794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F58EA"/>
    <w:multiLevelType w:val="hybridMultilevel"/>
    <w:tmpl w:val="BCF8EAD8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6D0955"/>
    <w:multiLevelType w:val="multilevel"/>
    <w:tmpl w:val="7874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50DB5"/>
    <w:multiLevelType w:val="hybridMultilevel"/>
    <w:tmpl w:val="FDDC8974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CF17187"/>
    <w:multiLevelType w:val="multilevel"/>
    <w:tmpl w:val="244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7610E"/>
    <w:multiLevelType w:val="hybridMultilevel"/>
    <w:tmpl w:val="68DAFECE"/>
    <w:lvl w:ilvl="0" w:tplc="A7C23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C324EB"/>
    <w:multiLevelType w:val="hybridMultilevel"/>
    <w:tmpl w:val="F112CB42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4C978E2"/>
    <w:multiLevelType w:val="hybridMultilevel"/>
    <w:tmpl w:val="DB0C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91CD8"/>
    <w:multiLevelType w:val="hybridMultilevel"/>
    <w:tmpl w:val="7B18E572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481A59"/>
    <w:multiLevelType w:val="hybridMultilevel"/>
    <w:tmpl w:val="A9EC31F4"/>
    <w:lvl w:ilvl="0" w:tplc="1D9085F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B9D6211"/>
    <w:multiLevelType w:val="hybridMultilevel"/>
    <w:tmpl w:val="D3EA5D7C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447376"/>
    <w:multiLevelType w:val="hybridMultilevel"/>
    <w:tmpl w:val="AC3C0612"/>
    <w:lvl w:ilvl="0" w:tplc="74C29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554DDF"/>
    <w:multiLevelType w:val="multilevel"/>
    <w:tmpl w:val="364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74F64"/>
    <w:multiLevelType w:val="hybridMultilevel"/>
    <w:tmpl w:val="EF203FC2"/>
    <w:lvl w:ilvl="0" w:tplc="74C29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6D4398"/>
    <w:multiLevelType w:val="hybridMultilevel"/>
    <w:tmpl w:val="C6BA7F7A"/>
    <w:lvl w:ilvl="0" w:tplc="74C29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77157F"/>
    <w:multiLevelType w:val="multilevel"/>
    <w:tmpl w:val="C2AC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815EF3"/>
    <w:multiLevelType w:val="singleLevel"/>
    <w:tmpl w:val="D6B2EF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40B09D4"/>
    <w:multiLevelType w:val="hybridMultilevel"/>
    <w:tmpl w:val="91AC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367E5E"/>
    <w:multiLevelType w:val="hybridMultilevel"/>
    <w:tmpl w:val="697A0AD4"/>
    <w:lvl w:ilvl="0" w:tplc="74C29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80498"/>
    <w:multiLevelType w:val="multilevel"/>
    <w:tmpl w:val="C70E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E32321"/>
    <w:multiLevelType w:val="hybridMultilevel"/>
    <w:tmpl w:val="DA626512"/>
    <w:lvl w:ilvl="0" w:tplc="CE40EBF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55833C5E"/>
    <w:multiLevelType w:val="hybridMultilevel"/>
    <w:tmpl w:val="41CA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4339C"/>
    <w:multiLevelType w:val="hybridMultilevel"/>
    <w:tmpl w:val="D1E4C61E"/>
    <w:lvl w:ilvl="0" w:tplc="74C29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C29C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47367B"/>
    <w:multiLevelType w:val="hybridMultilevel"/>
    <w:tmpl w:val="B48AB604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E5A79B8"/>
    <w:multiLevelType w:val="multilevel"/>
    <w:tmpl w:val="697A0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5E1653"/>
    <w:multiLevelType w:val="hybridMultilevel"/>
    <w:tmpl w:val="14FA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C29C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806748"/>
    <w:multiLevelType w:val="hybridMultilevel"/>
    <w:tmpl w:val="E446122E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B1F629D"/>
    <w:multiLevelType w:val="hybridMultilevel"/>
    <w:tmpl w:val="C9D80154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D27533D"/>
    <w:multiLevelType w:val="hybridMultilevel"/>
    <w:tmpl w:val="25CA2878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EC418B0"/>
    <w:multiLevelType w:val="hybridMultilevel"/>
    <w:tmpl w:val="AEF0DBA6"/>
    <w:lvl w:ilvl="0" w:tplc="8DCEC484">
      <w:start w:val="1"/>
      <w:numFmt w:val="bullet"/>
      <w:lvlText w:val=""/>
      <w:lvlJc w:val="left"/>
      <w:pPr>
        <w:tabs>
          <w:tab w:val="num" w:pos="2318"/>
        </w:tabs>
        <w:ind w:left="2318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6FEA27DA"/>
    <w:multiLevelType w:val="hybridMultilevel"/>
    <w:tmpl w:val="0CA679C0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1BE52CE"/>
    <w:multiLevelType w:val="hybridMultilevel"/>
    <w:tmpl w:val="BCFA6D84"/>
    <w:lvl w:ilvl="0" w:tplc="74C29CD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6">
    <w:nsid w:val="73E7235C"/>
    <w:multiLevelType w:val="hybridMultilevel"/>
    <w:tmpl w:val="62408D68"/>
    <w:lvl w:ilvl="0" w:tplc="74C29C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A0278C7"/>
    <w:multiLevelType w:val="hybridMultilevel"/>
    <w:tmpl w:val="DB863B24"/>
    <w:lvl w:ilvl="0" w:tplc="D31C9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9"/>
  </w:num>
  <w:num w:numId="5">
    <w:abstractNumId w:val="23"/>
  </w:num>
  <w:num w:numId="6">
    <w:abstractNumId w:val="0"/>
  </w:num>
  <w:num w:numId="7">
    <w:abstractNumId w:val="16"/>
  </w:num>
  <w:num w:numId="8">
    <w:abstractNumId w:val="25"/>
  </w:num>
  <w:num w:numId="9">
    <w:abstractNumId w:val="24"/>
  </w:num>
  <w:num w:numId="10">
    <w:abstractNumId w:val="33"/>
  </w:num>
  <w:num w:numId="11">
    <w:abstractNumId w:val="20"/>
  </w:num>
  <w:num w:numId="12">
    <w:abstractNumId w:val="9"/>
  </w:num>
  <w:num w:numId="13">
    <w:abstractNumId w:val="29"/>
  </w:num>
  <w:num w:numId="14">
    <w:abstractNumId w:val="18"/>
  </w:num>
  <w:num w:numId="15">
    <w:abstractNumId w:val="27"/>
  </w:num>
  <w:num w:numId="16">
    <w:abstractNumId w:val="12"/>
  </w:num>
  <w:num w:numId="17">
    <w:abstractNumId w:val="8"/>
  </w:num>
  <w:num w:numId="18">
    <w:abstractNumId w:val="21"/>
  </w:num>
  <w:num w:numId="19">
    <w:abstractNumId w:val="14"/>
  </w:num>
  <w:num w:numId="20">
    <w:abstractNumId w:val="10"/>
  </w:num>
  <w:num w:numId="21">
    <w:abstractNumId w:val="36"/>
  </w:num>
  <w:num w:numId="22">
    <w:abstractNumId w:val="13"/>
  </w:num>
  <w:num w:numId="23">
    <w:abstractNumId w:val="17"/>
  </w:num>
  <w:num w:numId="24">
    <w:abstractNumId w:val="3"/>
  </w:num>
  <w:num w:numId="25">
    <w:abstractNumId w:val="22"/>
  </w:num>
  <w:num w:numId="26">
    <w:abstractNumId w:val="28"/>
  </w:num>
  <w:num w:numId="27">
    <w:abstractNumId w:val="26"/>
  </w:num>
  <w:num w:numId="28">
    <w:abstractNumId w:val="35"/>
  </w:num>
  <w:num w:numId="29">
    <w:abstractNumId w:val="37"/>
  </w:num>
  <w:num w:numId="30">
    <w:abstractNumId w:val="5"/>
  </w:num>
  <w:num w:numId="31">
    <w:abstractNumId w:val="2"/>
  </w:num>
  <w:num w:numId="32">
    <w:abstractNumId w:val="1"/>
  </w:num>
  <w:num w:numId="33">
    <w:abstractNumId w:val="32"/>
  </w:num>
  <w:num w:numId="34">
    <w:abstractNumId w:val="31"/>
  </w:num>
  <w:num w:numId="35">
    <w:abstractNumId w:val="7"/>
  </w:num>
  <w:num w:numId="36">
    <w:abstractNumId w:val="34"/>
  </w:num>
  <w:num w:numId="37">
    <w:abstractNumId w:val="3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A76"/>
    <w:rsid w:val="000036DE"/>
    <w:rsid w:val="00013AD7"/>
    <w:rsid w:val="00013E15"/>
    <w:rsid w:val="0002215E"/>
    <w:rsid w:val="00026730"/>
    <w:rsid w:val="0003733B"/>
    <w:rsid w:val="00042816"/>
    <w:rsid w:val="00045DC7"/>
    <w:rsid w:val="00064F9A"/>
    <w:rsid w:val="00065806"/>
    <w:rsid w:val="000857DC"/>
    <w:rsid w:val="000859DF"/>
    <w:rsid w:val="00095C18"/>
    <w:rsid w:val="0009635B"/>
    <w:rsid w:val="000A0163"/>
    <w:rsid w:val="000D4B89"/>
    <w:rsid w:val="000F0F8E"/>
    <w:rsid w:val="00101F31"/>
    <w:rsid w:val="0012731D"/>
    <w:rsid w:val="00137892"/>
    <w:rsid w:val="001420DA"/>
    <w:rsid w:val="00160FEF"/>
    <w:rsid w:val="00176F3A"/>
    <w:rsid w:val="0019553A"/>
    <w:rsid w:val="0019701D"/>
    <w:rsid w:val="001B4520"/>
    <w:rsid w:val="001C21B5"/>
    <w:rsid w:val="001D0E90"/>
    <w:rsid w:val="001D31CF"/>
    <w:rsid w:val="001D3FB6"/>
    <w:rsid w:val="001D4082"/>
    <w:rsid w:val="001D67BE"/>
    <w:rsid w:val="001E0860"/>
    <w:rsid w:val="0020201E"/>
    <w:rsid w:val="00220972"/>
    <w:rsid w:val="002378A7"/>
    <w:rsid w:val="0024379D"/>
    <w:rsid w:val="00251F20"/>
    <w:rsid w:val="002520C1"/>
    <w:rsid w:val="00255B58"/>
    <w:rsid w:val="00260F96"/>
    <w:rsid w:val="00263694"/>
    <w:rsid w:val="002728E1"/>
    <w:rsid w:val="002734DE"/>
    <w:rsid w:val="00275ABB"/>
    <w:rsid w:val="00276195"/>
    <w:rsid w:val="00294AB5"/>
    <w:rsid w:val="00294F23"/>
    <w:rsid w:val="002965C4"/>
    <w:rsid w:val="002A5013"/>
    <w:rsid w:val="002A7040"/>
    <w:rsid w:val="002B5D70"/>
    <w:rsid w:val="002B623A"/>
    <w:rsid w:val="002D1D32"/>
    <w:rsid w:val="002D7A22"/>
    <w:rsid w:val="002F0E35"/>
    <w:rsid w:val="00300ED1"/>
    <w:rsid w:val="00310113"/>
    <w:rsid w:val="003112AD"/>
    <w:rsid w:val="0032315C"/>
    <w:rsid w:val="00330996"/>
    <w:rsid w:val="00350F47"/>
    <w:rsid w:val="003675F0"/>
    <w:rsid w:val="00370A81"/>
    <w:rsid w:val="003A40A6"/>
    <w:rsid w:val="003A69A8"/>
    <w:rsid w:val="003B0216"/>
    <w:rsid w:val="003B1346"/>
    <w:rsid w:val="003B2621"/>
    <w:rsid w:val="003B3880"/>
    <w:rsid w:val="003C401D"/>
    <w:rsid w:val="003C59C8"/>
    <w:rsid w:val="003E5D78"/>
    <w:rsid w:val="003F03A2"/>
    <w:rsid w:val="003F0EB4"/>
    <w:rsid w:val="003F700E"/>
    <w:rsid w:val="00400425"/>
    <w:rsid w:val="004207C4"/>
    <w:rsid w:val="0042574E"/>
    <w:rsid w:val="004561E0"/>
    <w:rsid w:val="004601EF"/>
    <w:rsid w:val="00494CE5"/>
    <w:rsid w:val="004A5245"/>
    <w:rsid w:val="004A71B5"/>
    <w:rsid w:val="004A7A77"/>
    <w:rsid w:val="004B2971"/>
    <w:rsid w:val="004B3AC4"/>
    <w:rsid w:val="004C1507"/>
    <w:rsid w:val="004C46B4"/>
    <w:rsid w:val="004C7FF5"/>
    <w:rsid w:val="004D1FBE"/>
    <w:rsid w:val="004E20AB"/>
    <w:rsid w:val="0052086D"/>
    <w:rsid w:val="005227E8"/>
    <w:rsid w:val="0052685D"/>
    <w:rsid w:val="00535FED"/>
    <w:rsid w:val="0055111B"/>
    <w:rsid w:val="005616E2"/>
    <w:rsid w:val="00570DA8"/>
    <w:rsid w:val="005A1375"/>
    <w:rsid w:val="005A604D"/>
    <w:rsid w:val="005B0180"/>
    <w:rsid w:val="005C329E"/>
    <w:rsid w:val="005C3F25"/>
    <w:rsid w:val="005D4F5B"/>
    <w:rsid w:val="005E07B8"/>
    <w:rsid w:val="005F0095"/>
    <w:rsid w:val="00613264"/>
    <w:rsid w:val="00622855"/>
    <w:rsid w:val="00631864"/>
    <w:rsid w:val="00631A8F"/>
    <w:rsid w:val="00633813"/>
    <w:rsid w:val="00636E06"/>
    <w:rsid w:val="006435C4"/>
    <w:rsid w:val="00657D51"/>
    <w:rsid w:val="00662C70"/>
    <w:rsid w:val="0066697E"/>
    <w:rsid w:val="006700C2"/>
    <w:rsid w:val="006715E3"/>
    <w:rsid w:val="006766D4"/>
    <w:rsid w:val="00692C29"/>
    <w:rsid w:val="006935BD"/>
    <w:rsid w:val="006B01C4"/>
    <w:rsid w:val="006C1C8B"/>
    <w:rsid w:val="006D1160"/>
    <w:rsid w:val="006E3744"/>
    <w:rsid w:val="006E55C2"/>
    <w:rsid w:val="006F44AF"/>
    <w:rsid w:val="00723B92"/>
    <w:rsid w:val="00724487"/>
    <w:rsid w:val="007320CA"/>
    <w:rsid w:val="00753402"/>
    <w:rsid w:val="00755F15"/>
    <w:rsid w:val="00762739"/>
    <w:rsid w:val="00763917"/>
    <w:rsid w:val="00764BBE"/>
    <w:rsid w:val="007714B6"/>
    <w:rsid w:val="00776B1E"/>
    <w:rsid w:val="00777F70"/>
    <w:rsid w:val="00784304"/>
    <w:rsid w:val="007C0C04"/>
    <w:rsid w:val="007C1405"/>
    <w:rsid w:val="007C6B01"/>
    <w:rsid w:val="007D57BF"/>
    <w:rsid w:val="007D6AE6"/>
    <w:rsid w:val="007D7F8C"/>
    <w:rsid w:val="007F6914"/>
    <w:rsid w:val="00802C89"/>
    <w:rsid w:val="00817FA4"/>
    <w:rsid w:val="00820E5A"/>
    <w:rsid w:val="00844151"/>
    <w:rsid w:val="008740E8"/>
    <w:rsid w:val="00877DC5"/>
    <w:rsid w:val="00880686"/>
    <w:rsid w:val="008A12F1"/>
    <w:rsid w:val="008D1CC8"/>
    <w:rsid w:val="008D36D6"/>
    <w:rsid w:val="008D7173"/>
    <w:rsid w:val="008E2A92"/>
    <w:rsid w:val="008E5827"/>
    <w:rsid w:val="008E7576"/>
    <w:rsid w:val="008E7D9E"/>
    <w:rsid w:val="008F1C8D"/>
    <w:rsid w:val="0090548E"/>
    <w:rsid w:val="00931C05"/>
    <w:rsid w:val="00932A12"/>
    <w:rsid w:val="00933003"/>
    <w:rsid w:val="00933CDB"/>
    <w:rsid w:val="0094177C"/>
    <w:rsid w:val="00955722"/>
    <w:rsid w:val="0097201F"/>
    <w:rsid w:val="00974DA9"/>
    <w:rsid w:val="009A3385"/>
    <w:rsid w:val="009B372C"/>
    <w:rsid w:val="009C2519"/>
    <w:rsid w:val="009E0A76"/>
    <w:rsid w:val="009F525B"/>
    <w:rsid w:val="009F6041"/>
    <w:rsid w:val="00A01501"/>
    <w:rsid w:val="00A01F44"/>
    <w:rsid w:val="00A11D73"/>
    <w:rsid w:val="00A14471"/>
    <w:rsid w:val="00A34BF9"/>
    <w:rsid w:val="00A444B1"/>
    <w:rsid w:val="00A52EDD"/>
    <w:rsid w:val="00A570D8"/>
    <w:rsid w:val="00A650AE"/>
    <w:rsid w:val="00A92A92"/>
    <w:rsid w:val="00AA0AD5"/>
    <w:rsid w:val="00AA7068"/>
    <w:rsid w:val="00AB24CD"/>
    <w:rsid w:val="00AB7A92"/>
    <w:rsid w:val="00B125DA"/>
    <w:rsid w:val="00B2639E"/>
    <w:rsid w:val="00B371D9"/>
    <w:rsid w:val="00B41A63"/>
    <w:rsid w:val="00B669BC"/>
    <w:rsid w:val="00B86246"/>
    <w:rsid w:val="00B9309C"/>
    <w:rsid w:val="00B96FEC"/>
    <w:rsid w:val="00BA3C89"/>
    <w:rsid w:val="00BA7646"/>
    <w:rsid w:val="00BC1BDE"/>
    <w:rsid w:val="00BD52AB"/>
    <w:rsid w:val="00BD5BC4"/>
    <w:rsid w:val="00BF63E2"/>
    <w:rsid w:val="00C000B2"/>
    <w:rsid w:val="00C07EFE"/>
    <w:rsid w:val="00C17EAD"/>
    <w:rsid w:val="00C2315B"/>
    <w:rsid w:val="00C25C56"/>
    <w:rsid w:val="00C30297"/>
    <w:rsid w:val="00C30787"/>
    <w:rsid w:val="00C67BA2"/>
    <w:rsid w:val="00C830E9"/>
    <w:rsid w:val="00CA5147"/>
    <w:rsid w:val="00CC1901"/>
    <w:rsid w:val="00CD2530"/>
    <w:rsid w:val="00CD49B6"/>
    <w:rsid w:val="00CD78A8"/>
    <w:rsid w:val="00CE6340"/>
    <w:rsid w:val="00CE6463"/>
    <w:rsid w:val="00D17A5C"/>
    <w:rsid w:val="00D353AF"/>
    <w:rsid w:val="00D60923"/>
    <w:rsid w:val="00D6133F"/>
    <w:rsid w:val="00D671E6"/>
    <w:rsid w:val="00D676C9"/>
    <w:rsid w:val="00D706D5"/>
    <w:rsid w:val="00D726C5"/>
    <w:rsid w:val="00D809D8"/>
    <w:rsid w:val="00D8148B"/>
    <w:rsid w:val="00D979D6"/>
    <w:rsid w:val="00DA0A2D"/>
    <w:rsid w:val="00DB59E3"/>
    <w:rsid w:val="00DD67BE"/>
    <w:rsid w:val="00DE6671"/>
    <w:rsid w:val="00DE6684"/>
    <w:rsid w:val="00DF4BE8"/>
    <w:rsid w:val="00E14BEC"/>
    <w:rsid w:val="00E44839"/>
    <w:rsid w:val="00E45618"/>
    <w:rsid w:val="00E53EC9"/>
    <w:rsid w:val="00E76B98"/>
    <w:rsid w:val="00E97377"/>
    <w:rsid w:val="00EA32EF"/>
    <w:rsid w:val="00EA6E3C"/>
    <w:rsid w:val="00EC3A1E"/>
    <w:rsid w:val="00ED5805"/>
    <w:rsid w:val="00ED64CC"/>
    <w:rsid w:val="00EE071F"/>
    <w:rsid w:val="00F053DF"/>
    <w:rsid w:val="00F20400"/>
    <w:rsid w:val="00F34B57"/>
    <w:rsid w:val="00F403CD"/>
    <w:rsid w:val="00F47761"/>
    <w:rsid w:val="00F672C2"/>
    <w:rsid w:val="00F8053D"/>
    <w:rsid w:val="00F9135A"/>
    <w:rsid w:val="00F93AD5"/>
    <w:rsid w:val="00FA7F6D"/>
    <w:rsid w:val="00FB77D4"/>
    <w:rsid w:val="00FC7CC9"/>
    <w:rsid w:val="00FE79AB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111A82-B97E-476F-8A70-BCDF5F79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FB77D4"/>
    <w:pPr>
      <w:widowControl w:val="0"/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5616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vertAlign w:val="superscript"/>
    </w:rPr>
  </w:style>
  <w:style w:type="paragraph" w:styleId="2">
    <w:name w:val="heading 2"/>
    <w:basedOn w:val="a0"/>
    <w:next w:val="a0"/>
    <w:link w:val="20"/>
    <w:uiPriority w:val="9"/>
    <w:qFormat/>
    <w:rsid w:val="00400425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vertAlign w:val="superscript"/>
    </w:rPr>
  </w:style>
  <w:style w:type="paragraph" w:styleId="3">
    <w:name w:val="heading 3"/>
    <w:basedOn w:val="a0"/>
    <w:next w:val="a0"/>
    <w:link w:val="30"/>
    <w:uiPriority w:val="9"/>
    <w:qFormat/>
    <w:rsid w:val="00D726C5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vertAlign w:val="superscript"/>
    </w:rPr>
  </w:style>
  <w:style w:type="paragraph" w:styleId="4">
    <w:name w:val="heading 4"/>
    <w:basedOn w:val="a0"/>
    <w:link w:val="40"/>
    <w:uiPriority w:val="9"/>
    <w:qFormat/>
    <w:rsid w:val="00B96FEC"/>
    <w:pPr>
      <w:widowControl/>
      <w:spacing w:beforeAutospacing="1" w:afterAutospacing="1"/>
      <w:outlineLvl w:val="3"/>
    </w:pPr>
    <w:rPr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vertAlign w:val="superscript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vertAlign w:val="superscript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paragraph" w:customStyle="1" w:styleId="a4">
    <w:name w:val="ЗАГОЛОВОК"/>
    <w:basedOn w:val="a0"/>
    <w:rsid w:val="003A69A8"/>
    <w:pPr>
      <w:keepNext/>
      <w:widowControl/>
      <w:spacing w:before="0" w:after="240" w:line="360" w:lineRule="auto"/>
      <w:jc w:val="center"/>
      <w:outlineLvl w:val="1"/>
    </w:pPr>
    <w:rPr>
      <w:b/>
      <w:kern w:val="36"/>
      <w:sz w:val="28"/>
    </w:rPr>
  </w:style>
  <w:style w:type="paragraph" w:styleId="a5">
    <w:name w:val="Normal (Web)"/>
    <w:basedOn w:val="a0"/>
    <w:uiPriority w:val="99"/>
    <w:rsid w:val="003A69A8"/>
    <w:pPr>
      <w:widowControl/>
      <w:spacing w:beforeAutospacing="1" w:afterAutospacing="1"/>
    </w:pPr>
    <w:rPr>
      <w:szCs w:val="24"/>
    </w:rPr>
  </w:style>
  <w:style w:type="paragraph" w:customStyle="1" w:styleId="text">
    <w:name w:val="text"/>
    <w:basedOn w:val="a0"/>
    <w:rsid w:val="003A69A8"/>
    <w:pPr>
      <w:widowControl/>
      <w:spacing w:beforeAutospacing="1" w:afterAutospacing="1"/>
    </w:pPr>
    <w:rPr>
      <w:szCs w:val="24"/>
    </w:rPr>
  </w:style>
  <w:style w:type="table" w:styleId="a6">
    <w:name w:val="Table Grid"/>
    <w:basedOn w:val="a2"/>
    <w:uiPriority w:val="59"/>
    <w:rsid w:val="003A6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link w:val="a8"/>
    <w:uiPriority w:val="99"/>
    <w:rsid w:val="003A69A8"/>
    <w:pPr>
      <w:widowControl/>
      <w:tabs>
        <w:tab w:val="center" w:pos="4677"/>
        <w:tab w:val="right" w:pos="9355"/>
      </w:tabs>
      <w:spacing w:before="0" w:after="0"/>
    </w:pPr>
    <w:rPr>
      <w:sz w:val="28"/>
      <w:szCs w:val="28"/>
      <w:vertAlign w:val="superscript"/>
    </w:r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  <w:vertAlign w:val="superscript"/>
    </w:rPr>
  </w:style>
  <w:style w:type="character" w:styleId="a9">
    <w:name w:val="page number"/>
    <w:uiPriority w:val="99"/>
    <w:rsid w:val="003A69A8"/>
    <w:rPr>
      <w:rFonts w:cs="Times New Roman"/>
    </w:rPr>
  </w:style>
  <w:style w:type="paragraph" w:customStyle="1" w:styleId="tx">
    <w:name w:val="tx"/>
    <w:basedOn w:val="a0"/>
    <w:rsid w:val="007F6914"/>
    <w:pPr>
      <w:widowControl/>
      <w:spacing w:beforeAutospacing="1" w:afterAutospacing="1"/>
    </w:pPr>
    <w:rPr>
      <w:szCs w:val="24"/>
    </w:rPr>
  </w:style>
  <w:style w:type="character" w:styleId="aa">
    <w:name w:val="Strong"/>
    <w:uiPriority w:val="22"/>
    <w:qFormat/>
    <w:rsid w:val="00400425"/>
    <w:rPr>
      <w:rFonts w:cs="Times New Roman"/>
      <w:b/>
      <w:bCs/>
    </w:rPr>
  </w:style>
  <w:style w:type="paragraph" w:styleId="ab">
    <w:name w:val="footnote text"/>
    <w:basedOn w:val="a0"/>
    <w:link w:val="ac"/>
    <w:uiPriority w:val="99"/>
    <w:semiHidden/>
    <w:rsid w:val="00B125DA"/>
    <w:pPr>
      <w:widowControl/>
      <w:spacing w:before="0" w:after="0"/>
    </w:pPr>
    <w:rPr>
      <w:sz w:val="20"/>
      <w:vertAlign w:val="superscript"/>
    </w:rPr>
  </w:style>
  <w:style w:type="character" w:customStyle="1" w:styleId="ac">
    <w:name w:val="Текст сноски Знак"/>
    <w:link w:val="ab"/>
    <w:uiPriority w:val="99"/>
    <w:semiHidden/>
    <w:rPr>
      <w:vertAlign w:val="superscript"/>
    </w:rPr>
  </w:style>
  <w:style w:type="character" w:styleId="ad">
    <w:name w:val="footnote reference"/>
    <w:uiPriority w:val="99"/>
    <w:semiHidden/>
    <w:rsid w:val="00B125DA"/>
    <w:rPr>
      <w:rFonts w:cs="Times New Roman"/>
      <w:vertAlign w:val="superscript"/>
    </w:rPr>
  </w:style>
  <w:style w:type="character" w:styleId="ae">
    <w:name w:val="Hyperlink"/>
    <w:uiPriority w:val="99"/>
    <w:rsid w:val="00CE6340"/>
    <w:rPr>
      <w:color w:val="000080"/>
      <w:u w:val="single"/>
    </w:rPr>
  </w:style>
  <w:style w:type="paragraph" w:styleId="af">
    <w:name w:val="Body Text"/>
    <w:basedOn w:val="a0"/>
    <w:link w:val="af0"/>
    <w:uiPriority w:val="99"/>
    <w:rsid w:val="00CE6340"/>
    <w:pPr>
      <w:suppressAutoHyphens/>
      <w:spacing w:before="0" w:after="120"/>
    </w:pPr>
    <w:rPr>
      <w:szCs w:val="24"/>
    </w:r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  <w:vertAlign w:val="superscript"/>
    </w:rPr>
  </w:style>
  <w:style w:type="paragraph" w:customStyle="1" w:styleId="a">
    <w:name w:val="СПИСОК ЛИТЕРАТУРЫ"/>
    <w:basedOn w:val="a0"/>
    <w:rsid w:val="005616E2"/>
    <w:pPr>
      <w:keepNext/>
      <w:widowControl/>
      <w:numPr>
        <w:numId w:val="11"/>
      </w:numPr>
      <w:spacing w:before="0" w:after="120" w:line="360" w:lineRule="auto"/>
      <w:jc w:val="both"/>
      <w:outlineLvl w:val="1"/>
    </w:pPr>
    <w:rPr>
      <w:kern w:val="36"/>
      <w:sz w:val="28"/>
    </w:rPr>
  </w:style>
  <w:style w:type="paragraph" w:customStyle="1" w:styleId="af1">
    <w:name w:val="ОСНОВНОЙ"/>
    <w:basedOn w:val="a0"/>
    <w:rsid w:val="005616E2"/>
    <w:pPr>
      <w:keepNext/>
      <w:widowControl/>
      <w:spacing w:before="0" w:after="0" w:line="360" w:lineRule="auto"/>
      <w:ind w:firstLine="720"/>
      <w:jc w:val="both"/>
      <w:outlineLvl w:val="1"/>
    </w:pPr>
    <w:rPr>
      <w:kern w:val="3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.fom.ru/report/map/dominant/dominant2001/238_3643/dd012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tanka.ru/2008/03/24/1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контрольной работы: ПР-коммуникации с органами власти</vt:lpstr>
    </vt:vector>
  </TitlesOfParts>
  <Company>***</Company>
  <LinksUpToDate>false</LinksUpToDate>
  <CharactersWithSpaces>12811</CharactersWithSpaces>
  <SharedDoc>false</SharedDoc>
  <HLinks>
    <vt:vector size="12" baseType="variant">
      <vt:variant>
        <vt:i4>4784173</vt:i4>
      </vt:variant>
      <vt:variant>
        <vt:i4>3</vt:i4>
      </vt:variant>
      <vt:variant>
        <vt:i4>0</vt:i4>
      </vt:variant>
      <vt:variant>
        <vt:i4>5</vt:i4>
      </vt:variant>
      <vt:variant>
        <vt:lpwstr>http://bd.fom.ru/report/map/dominant/dominant2001/238_3643/dd012635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http://www.fontanka.ru/2008/03/24/116/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контрольной работы: ПР-коммуникации с органами власти</dc:title>
  <dc:subject/>
  <dc:creator>***</dc:creator>
  <cp:keywords/>
  <dc:description/>
  <cp:lastModifiedBy>admin</cp:lastModifiedBy>
  <cp:revision>2</cp:revision>
  <dcterms:created xsi:type="dcterms:W3CDTF">2014-04-26T23:59:00Z</dcterms:created>
  <dcterms:modified xsi:type="dcterms:W3CDTF">2014-04-26T23:59:00Z</dcterms:modified>
</cp:coreProperties>
</file>