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93" w:rsidRPr="007A66BD" w:rsidRDefault="00DB4D93" w:rsidP="00DB4D93">
      <w:pPr>
        <w:spacing w:before="120"/>
        <w:jc w:val="center"/>
        <w:rPr>
          <w:b/>
          <w:bCs/>
          <w:sz w:val="32"/>
          <w:szCs w:val="32"/>
        </w:rPr>
      </w:pPr>
      <w:r w:rsidRPr="007A66BD">
        <w:rPr>
          <w:b/>
          <w:bCs/>
          <w:sz w:val="32"/>
          <w:szCs w:val="32"/>
        </w:rPr>
        <w:t>Метод ГРВ. ГРВ Камера профессора Короткова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В медицине широко используются электрографические методы, позволяющие проводить диагностику функционального состояния организма человека, устанавливая связь между его электрофизиологическими и клинико-анатомическими характеристиками. Электрическую активность органов и тканей изучают с помощью электроэнцефалограммы (ЭЭГ), электрокардиограммы (ЭКГ), электропунктуры.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Одним из перспективных электрографических методов исследования состояния человека является метод Газоразрядной Визуализации ( ГРВ ), основанный на </w:t>
      </w:r>
      <w:r w:rsidRPr="007A66BD">
        <w:t>эффекте Кирлиан</w:t>
      </w:r>
      <w:r w:rsidRPr="00476440">
        <w:t xml:space="preserve"> ("высокочастотное фотографирование"). Газоразрядная Визуализация ( ГРВ ) - это компьютерная регистрация и анализ свечений, индуцированных объектами, в том числе и биологическими, при стимуляции их электромагнитным полем с усилением в газовом разряде.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На основе метода ГРВ группой ученых под руководством профессора К. Г. Короткова (ИТМО, Санкт-Петербург) разработан аппарат </w:t>
      </w:r>
      <w:r w:rsidRPr="007A66BD">
        <w:t>"ГРВ Камера"</w:t>
      </w:r>
      <w:r w:rsidRPr="00476440">
        <w:t xml:space="preserve">. ГРВ Камера прошла клинические испытания, внесена в государственный реестр медицинской техники и </w:t>
      </w:r>
      <w:r w:rsidRPr="007A66BD">
        <w:t>сертифицирована Министерством Здравоохранения РФ</w:t>
      </w:r>
      <w:r w:rsidRPr="00476440">
        <w:t>.</w:t>
      </w:r>
    </w:p>
    <w:p w:rsidR="00DB4D93" w:rsidRDefault="00DB4D93" w:rsidP="00DB4D93">
      <w:pPr>
        <w:spacing w:before="120"/>
        <w:ind w:firstLine="567"/>
        <w:jc w:val="both"/>
      </w:pPr>
      <w:r w:rsidRPr="00476440">
        <w:t xml:space="preserve">Метод ГРВ получает все более широкое признание и, наряду с другими биоэлектрографическими методами, </w:t>
      </w:r>
      <w:r w:rsidRPr="007A66BD">
        <w:t>используется в медицине, спорте, психологии, психофизиологии, фундаментальных и прикладных исследованиях</w:t>
      </w:r>
      <w:r w:rsidRPr="00476440">
        <w:t>.</w:t>
      </w:r>
    </w:p>
    <w:p w:rsidR="00DB4D93" w:rsidRPr="007A66BD" w:rsidRDefault="00DB4D93" w:rsidP="00DB4D93">
      <w:pPr>
        <w:spacing w:before="120"/>
        <w:jc w:val="center"/>
        <w:rPr>
          <w:b/>
          <w:bCs/>
          <w:sz w:val="28"/>
          <w:szCs w:val="28"/>
        </w:rPr>
      </w:pPr>
      <w:r w:rsidRPr="007A66BD">
        <w:rPr>
          <w:b/>
          <w:bCs/>
          <w:sz w:val="28"/>
          <w:szCs w:val="28"/>
        </w:rPr>
        <w:t>Теория метода Газоразрядной Визуализации ( ГРВ )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Основной источник формирования изображения - это газовый разряд вблизи поверхности исследуемого объекта. Можно выделить два основных типа разряда, связанных с формированием кирлианограмм: лавинный, развивающийся в ограниченном диэлектриком узком зазоре, и скользящий по поверхности диэлектрика.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Для идентификации метода графической регистрации был введен термин ГРВ-графия, а для описания самого изображения - ГРВ-граммы (по аналогии с широко используемыми терминами энцефалограмма, кардиограмма и т. п.). Полученные данные позволили сформулировать определение метода: Биологическая Эмиссия и Оптическое излучение, стимулированное электромагнитным полем, усиленное Газовым Разрядом с Визуализацией за счет компьютерной обработки данных (БЭО ГРВ).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В отличие от распространенных способов медицинской визуализации, в методе ГРВ заключение дается не путем изучения анатомических структур организма, а на основании конформных преобразований и математической оценки многопараметрических образов, параметры которых зависят от психофизиологического состояния организма. В то же время базовые физические процессы являются общими как для биологических объектов (БО), так и для неорганических объектов. Функциональные особенности БО проявляются в основном в вариабельности и динамике газоразрядных изображений.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Принцип газоразрядной визуализации (ГРВ) заключается в следующем (см. рисунок):</w:t>
      </w:r>
    </w:p>
    <w:p w:rsidR="00DB4D93" w:rsidRDefault="002C3B19" w:rsidP="00DB4D9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нцип ГРВ" style="width:187.5pt;height:257.25pt;mso-wrap-distance-left:0;mso-wrap-distance-right:0;mso-position-vertical-relative:line" o:allowoverlap="f">
            <v:imagedata r:id="rId4" o:title=""/>
          </v:shape>
        </w:pic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Между исследуемым объектом 1 и диэлектрической пластиной 2, на которой размещается объект, подаются импульсы напряжения от генератора электромагнитного поля 5, для чего на обратную сторону пластины 2 нанесено прозрачное токопроводящее покрытие. При высокой напряженности поля в газовой среде пространства контакта объекта 1 и пластины 2 развивается лавинный и/или скользящий газовый разряд (ГР), параметры которого определяются свойствами объекта. Свечение разряда с помощью оптической системы и ПЗС-камеры 3 преобразуется в видеосигналы, которые записываются в виде одиночных кадров (ГРВ-грамм) или AVI-файлов в блок памяти 4, связанный с компьютерным процессором обработки. Процессор обработки представляет собой специализированный программный комплекс, который позволяет </w:t>
      </w:r>
      <w:r w:rsidRPr="007A66BD">
        <w:t>вычислять ряд параметров и на их основе делать определенные диагностические заключения</w:t>
      </w:r>
      <w:r w:rsidRPr="00476440">
        <w:t>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D93"/>
    <w:rsid w:val="00051FB8"/>
    <w:rsid w:val="00095BA6"/>
    <w:rsid w:val="00210DB3"/>
    <w:rsid w:val="002C3B19"/>
    <w:rsid w:val="0031418A"/>
    <w:rsid w:val="00350B15"/>
    <w:rsid w:val="00377A3D"/>
    <w:rsid w:val="00476440"/>
    <w:rsid w:val="004B644B"/>
    <w:rsid w:val="0052086C"/>
    <w:rsid w:val="005A2562"/>
    <w:rsid w:val="00755964"/>
    <w:rsid w:val="007A66BD"/>
    <w:rsid w:val="008C19D7"/>
    <w:rsid w:val="00A44D32"/>
    <w:rsid w:val="00DB4D9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8AEF3A2-6DCB-413F-BDF9-A011C6B1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>Home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ГРВ</dc:title>
  <dc:subject/>
  <dc:creator>Alena</dc:creator>
  <cp:keywords/>
  <dc:description/>
  <cp:lastModifiedBy>admin</cp:lastModifiedBy>
  <cp:revision>2</cp:revision>
  <dcterms:created xsi:type="dcterms:W3CDTF">2014-02-18T20:28:00Z</dcterms:created>
  <dcterms:modified xsi:type="dcterms:W3CDTF">2014-02-18T20:28:00Z</dcterms:modified>
</cp:coreProperties>
</file>