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49" w:rsidRDefault="00320E72">
      <w:pPr>
        <w:pStyle w:val="af6"/>
        <w:keepNext w:val="0"/>
        <w:widowControl w:val="0"/>
      </w:pPr>
      <w:bookmarkStart w:id="0" w:name="_Toc503761104"/>
      <w:r>
        <w:br w:type="page"/>
        <w:t>Содержание</w:t>
      </w:r>
      <w:bookmarkEnd w:id="0"/>
    </w:p>
    <w:p w:rsidR="008B4E49" w:rsidRDefault="00320E72">
      <w:pPr>
        <w:pStyle w:val="10"/>
        <w:widowControl w:val="0"/>
        <w:tabs>
          <w:tab w:val="right" w:leader="dot" w:pos="9063"/>
        </w:tabs>
      </w:pPr>
      <w:r>
        <w:rPr>
          <w:b w:val="0"/>
          <w:i w:val="0"/>
        </w:rPr>
        <w:fldChar w:fldCharType="begin"/>
      </w:r>
      <w:r>
        <w:rPr>
          <w:b w:val="0"/>
          <w:i w:val="0"/>
        </w:rPr>
        <w:instrText xml:space="preserve"> TOC \o "1-3" </w:instrText>
      </w:r>
      <w:r>
        <w:rPr>
          <w:b w:val="0"/>
          <w:i w:val="0"/>
        </w:rP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_Toc503761105 \h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:rsidR="008B4E49" w:rsidRDefault="00320E72">
      <w:pPr>
        <w:pStyle w:val="10"/>
        <w:widowControl w:val="0"/>
        <w:tabs>
          <w:tab w:val="right" w:leader="dot" w:pos="9063"/>
        </w:tabs>
      </w:pPr>
      <w:r>
        <w:t>I. Метод, методика, способы и приемы экономического анализа</w:t>
      </w:r>
      <w:r>
        <w:tab/>
      </w:r>
      <w:r>
        <w:fldChar w:fldCharType="begin"/>
      </w:r>
      <w:r>
        <w:instrText xml:space="preserve"> PAGEREF _Toc503761106 \h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:rsidR="008B4E49" w:rsidRDefault="00320E72">
      <w:pPr>
        <w:pStyle w:val="22"/>
        <w:widowControl w:val="0"/>
        <w:tabs>
          <w:tab w:val="right" w:leader="dot" w:pos="9063"/>
        </w:tabs>
      </w:pPr>
      <w:r>
        <w:t>1. Экономическая сущность метода анализа хозяйственной деятельности</w:t>
      </w:r>
      <w:r>
        <w:tab/>
      </w:r>
      <w:r>
        <w:fldChar w:fldCharType="begin"/>
      </w:r>
      <w:r>
        <w:instrText xml:space="preserve"> PAGEREF _Toc503761107 \h </w:instrText>
      </w:r>
      <w:r>
        <w:fldChar w:fldCharType="separate"/>
      </w:r>
      <w:r>
        <w:rPr>
          <w:noProof/>
        </w:rPr>
        <w:t>4</w:t>
      </w:r>
      <w:r>
        <w:fldChar w:fldCharType="end"/>
      </w:r>
    </w:p>
    <w:p w:rsidR="008B4E49" w:rsidRDefault="00320E72">
      <w:pPr>
        <w:pStyle w:val="22"/>
        <w:widowControl w:val="0"/>
        <w:tabs>
          <w:tab w:val="right" w:leader="dot" w:pos="9063"/>
        </w:tabs>
      </w:pPr>
      <w:r>
        <w:t>2. Классификация приемов экономического анализа</w:t>
      </w:r>
      <w:r>
        <w:tab/>
      </w:r>
      <w:r>
        <w:fldChar w:fldCharType="begin"/>
      </w:r>
      <w:r>
        <w:instrText xml:space="preserve"> PAGEREF _Toc503761108 \h </w:instrText>
      </w:r>
      <w:r>
        <w:fldChar w:fldCharType="separate"/>
      </w:r>
      <w:r>
        <w:rPr>
          <w:noProof/>
        </w:rPr>
        <w:t>8</w:t>
      </w:r>
      <w:r>
        <w:fldChar w:fldCharType="end"/>
      </w:r>
    </w:p>
    <w:p w:rsidR="008B4E49" w:rsidRDefault="00320E72">
      <w:pPr>
        <w:pStyle w:val="22"/>
        <w:widowControl w:val="0"/>
        <w:tabs>
          <w:tab w:val="right" w:leader="dot" w:pos="9063"/>
        </w:tabs>
      </w:pPr>
      <w:r>
        <w:t>3. Традиционные способы и приемы экономического анализа и их сущность</w:t>
      </w:r>
      <w:r>
        <w:tab/>
      </w:r>
      <w:r>
        <w:fldChar w:fldCharType="begin"/>
      </w:r>
      <w:r>
        <w:instrText xml:space="preserve"> PAGEREF _Toc503761109 \h </w:instrText>
      </w:r>
      <w:r>
        <w:fldChar w:fldCharType="separate"/>
      </w:r>
      <w:r>
        <w:rPr>
          <w:noProof/>
        </w:rPr>
        <w:t>10</w:t>
      </w:r>
      <w:r>
        <w:fldChar w:fldCharType="end"/>
      </w:r>
    </w:p>
    <w:p w:rsidR="008B4E49" w:rsidRDefault="00320E72">
      <w:pPr>
        <w:pStyle w:val="10"/>
        <w:widowControl w:val="0"/>
        <w:tabs>
          <w:tab w:val="right" w:leader="dot" w:pos="9063"/>
        </w:tabs>
      </w:pPr>
      <w:r>
        <w:t>II. Раскрыть методы комплексной оценки хозяйственно-финансовой деятельности</w:t>
      </w:r>
      <w:r>
        <w:tab/>
      </w:r>
      <w:r>
        <w:fldChar w:fldCharType="begin"/>
      </w:r>
      <w:r>
        <w:instrText xml:space="preserve"> PAGEREF _Toc503761110 \h </w:instrText>
      </w:r>
      <w:r>
        <w:fldChar w:fldCharType="separate"/>
      </w:r>
      <w:r>
        <w:rPr>
          <w:noProof/>
        </w:rPr>
        <w:t>12</w:t>
      </w:r>
      <w:r>
        <w:fldChar w:fldCharType="end"/>
      </w:r>
    </w:p>
    <w:p w:rsidR="008B4E49" w:rsidRDefault="00320E72">
      <w:pPr>
        <w:pStyle w:val="10"/>
        <w:widowControl w:val="0"/>
        <w:tabs>
          <w:tab w:val="right" w:leader="dot" w:pos="9063"/>
        </w:tabs>
      </w:pPr>
      <w:r>
        <w:t>Заключение</w:t>
      </w:r>
      <w:r>
        <w:tab/>
      </w:r>
      <w:r>
        <w:fldChar w:fldCharType="begin"/>
      </w:r>
      <w:r>
        <w:instrText xml:space="preserve"> PAGEREF _Toc503761111 \h </w:instrText>
      </w:r>
      <w:r>
        <w:fldChar w:fldCharType="separate"/>
      </w:r>
      <w:r>
        <w:rPr>
          <w:noProof/>
        </w:rPr>
        <w:t>15</w:t>
      </w:r>
      <w:r>
        <w:fldChar w:fldCharType="end"/>
      </w:r>
    </w:p>
    <w:p w:rsidR="008B4E49" w:rsidRDefault="00320E72">
      <w:pPr>
        <w:pStyle w:val="10"/>
        <w:widowControl w:val="0"/>
        <w:tabs>
          <w:tab w:val="right" w:leader="dot" w:pos="9063"/>
        </w:tabs>
      </w:pPr>
      <w:r>
        <w:t>Список использованной литературы</w:t>
      </w:r>
      <w:r>
        <w:tab/>
      </w:r>
      <w:r>
        <w:fldChar w:fldCharType="begin"/>
      </w:r>
      <w:r>
        <w:instrText xml:space="preserve"> PAGEREF _Toc503761112 \h </w:instrText>
      </w:r>
      <w:r>
        <w:fldChar w:fldCharType="separate"/>
      </w:r>
      <w:r>
        <w:rPr>
          <w:noProof/>
        </w:rPr>
        <w:t>16</w:t>
      </w:r>
      <w:r>
        <w:fldChar w:fldCharType="end"/>
      </w:r>
    </w:p>
    <w:p w:rsidR="008B4E49" w:rsidRDefault="00320E72">
      <w:pPr>
        <w:widowControl w:val="0"/>
      </w:pPr>
      <w:r>
        <w:rPr>
          <w:rFonts w:ascii="Times New Roman" w:hAnsi="Times New Roman"/>
          <w:b/>
          <w:i/>
          <w:sz w:val="24"/>
        </w:rPr>
        <w:fldChar w:fldCharType="end"/>
      </w:r>
    </w:p>
    <w:p w:rsidR="008B4E49" w:rsidRDefault="00320E72">
      <w:pPr>
        <w:pStyle w:val="1"/>
        <w:keepNext w:val="0"/>
        <w:widowControl w:val="0"/>
      </w:pPr>
      <w:r>
        <w:br w:type="page"/>
      </w:r>
      <w:bookmarkStart w:id="1" w:name="_Hlt489847792"/>
      <w:bookmarkStart w:id="2" w:name="_Toc448893500"/>
      <w:bookmarkStart w:id="3" w:name="_Toc503761105"/>
      <w:bookmarkEnd w:id="1"/>
      <w:r>
        <w:t>Введение</w:t>
      </w:r>
      <w:bookmarkEnd w:id="2"/>
      <w:bookmarkEnd w:id="3"/>
    </w:p>
    <w:p w:rsidR="008B4E49" w:rsidRDefault="00320E72">
      <w:pPr>
        <w:pStyle w:val="11"/>
        <w:widowControl w:val="0"/>
      </w:pPr>
      <w:r>
        <w:t>Анализом хозяйственной деятельности называется научно разработанная система методов и приемов, посредством которых изучается экономика предприятия, выявляются резервы производства на основе учетных и отчетных данных, разрабатываются пути их наиболее эффективного использования.</w:t>
      </w:r>
    </w:p>
    <w:p w:rsidR="008B4E49" w:rsidRDefault="00320E72">
      <w:pPr>
        <w:pStyle w:val="11"/>
        <w:widowControl w:val="0"/>
      </w:pPr>
      <w:r>
        <w:t>Анализ финансового состояния имеет свои источники, свою цель и свою методику. Источниками информации являются формы квартальных и годовых отчетов, включая приложения к ним, а также сведения, привлекаемые из самого учета, когда такой анализ проводится внутри самого предприятия.</w:t>
      </w:r>
    </w:p>
    <w:p w:rsidR="008B4E49" w:rsidRDefault="00320E72">
      <w:pPr>
        <w:pStyle w:val="11"/>
        <w:widowControl w:val="0"/>
      </w:pPr>
      <w:r>
        <w:t>Цель анализа финансового состояния - дать руководству предприятия картину его действительного состояния, а лицам, непосредственно не работающим на данном предприятие, но заинтересованных в его финансовом состоянии, - сведения, необходимые для беспристрастного суждения, например, о рациональности использования вложенных в предприятия дополнительных инвестиций и тому подобное.</w:t>
      </w:r>
    </w:p>
    <w:p w:rsidR="008B4E49" w:rsidRDefault="00320E72">
      <w:pPr>
        <w:pStyle w:val="11"/>
        <w:widowControl w:val="0"/>
      </w:pPr>
      <w:r>
        <w:t>Оценка финансового положения предприятия - это совокупность методов, позволяющих определить состояние дел предприятия в результате анализа его деятельности на конечном интервале времени.</w:t>
      </w:r>
    </w:p>
    <w:p w:rsidR="008B4E49" w:rsidRDefault="00320E72">
      <w:pPr>
        <w:pStyle w:val="11"/>
        <w:widowControl w:val="0"/>
      </w:pPr>
      <w:r>
        <w:t>В конечном результате анализ финансового положения предприятия должен дать руководству предприятия картину его действительного состояния, а лицам, непосредственно не работающим на данном предприятии, но заинтересованным в его финансовом состоянии - сведения, необходимые для беспристрастного суждения, например, о рациональности использования вложенных в предприятие дополнительных инвестициях и т. п.</w:t>
      </w:r>
    </w:p>
    <w:p w:rsidR="008B4E49" w:rsidRDefault="00320E72">
      <w:pPr>
        <w:pStyle w:val="1"/>
        <w:keepNext w:val="0"/>
        <w:widowControl w:val="0"/>
      </w:pPr>
      <w:r>
        <w:br w:type="page"/>
      </w:r>
      <w:bookmarkStart w:id="4" w:name="_Toc503761106"/>
      <w:r>
        <w:t>I. Метод, методика, способы и приемы экономического анализа</w:t>
      </w:r>
      <w:bookmarkEnd w:id="4"/>
    </w:p>
    <w:p w:rsidR="008B4E49" w:rsidRDefault="00320E72">
      <w:pPr>
        <w:pStyle w:val="20"/>
        <w:keepNext w:val="0"/>
        <w:widowControl w:val="0"/>
      </w:pPr>
      <w:bookmarkStart w:id="5" w:name="_Toc503761107"/>
      <w:r>
        <w:t>1. Экономическая сущность метода анализа хозяйственной деятельности</w:t>
      </w:r>
      <w:bookmarkEnd w:id="5"/>
    </w:p>
    <w:p w:rsidR="008B4E49" w:rsidRDefault="00320E72">
      <w:pPr>
        <w:pStyle w:val="11"/>
        <w:widowControl w:val="0"/>
      </w:pPr>
      <w:r>
        <w:t>Формирование рыночной экономики в Рос</w:t>
      </w:r>
      <w:bookmarkStart w:id="6" w:name="OCRUncertain010"/>
      <w:r>
        <w:t>с</w:t>
      </w:r>
      <w:bookmarkEnd w:id="6"/>
      <w:r>
        <w:t>ии ведет к появлению новых проблем в экономическом анализе.</w:t>
      </w:r>
    </w:p>
    <w:p w:rsidR="008B4E49" w:rsidRDefault="00320E72">
      <w:pPr>
        <w:pStyle w:val="11"/>
        <w:widowControl w:val="0"/>
      </w:pPr>
      <w:r>
        <w:t>Только комплек</w:t>
      </w:r>
      <w:bookmarkStart w:id="7" w:name="OCRUncertain037"/>
      <w:r>
        <w:t>с</w:t>
      </w:r>
      <w:bookmarkEnd w:id="7"/>
      <w:r>
        <w:t>ный анализ рыночной ситуации, учет в</w:t>
      </w:r>
      <w:bookmarkStart w:id="8" w:name="OCRUncertain038"/>
      <w:r>
        <w:t>с</w:t>
      </w:r>
      <w:bookmarkEnd w:id="8"/>
      <w:r>
        <w:t>ех взаимосвязанных факторов, влияющих на ее со</w:t>
      </w:r>
      <w:bookmarkStart w:id="9" w:name="OCRUncertain039"/>
      <w:r>
        <w:t>с</w:t>
      </w:r>
      <w:bookmarkEnd w:id="9"/>
      <w:r>
        <w:t>тояние и владение специальным аналитиче</w:t>
      </w:r>
      <w:bookmarkStart w:id="10" w:name="OCRUncertain040"/>
      <w:r>
        <w:t>с</w:t>
      </w:r>
      <w:bookmarkEnd w:id="10"/>
      <w:r>
        <w:t>ким и математиче</w:t>
      </w:r>
      <w:bookmarkStart w:id="11" w:name="OCRUncertain041"/>
      <w:r>
        <w:t>с</w:t>
      </w:r>
      <w:bookmarkEnd w:id="11"/>
      <w:r>
        <w:t>ким аппаратом для анализа и прогноза рынка делает возможным успешное функционирование любого предприятия в современных у</w:t>
      </w:r>
      <w:bookmarkStart w:id="12" w:name="OCRUncertain042"/>
      <w:r>
        <w:t>с</w:t>
      </w:r>
      <w:bookmarkEnd w:id="12"/>
      <w:r>
        <w:t>ловиях.</w:t>
      </w:r>
    </w:p>
    <w:p w:rsidR="008B4E49" w:rsidRDefault="00320E72">
      <w:pPr>
        <w:pStyle w:val="11"/>
        <w:widowControl w:val="0"/>
      </w:pPr>
      <w:r>
        <w:t xml:space="preserve">В этих условиях </w:t>
      </w:r>
      <w:bookmarkStart w:id="13" w:name="OCRUncertain052"/>
      <w:r>
        <w:t>с</w:t>
      </w:r>
      <w:bookmarkEnd w:id="13"/>
      <w:r>
        <w:t>тарые, традиционные методы анализа могут оказать</w:t>
      </w:r>
      <w:bookmarkStart w:id="14" w:name="OCRUncertain053"/>
      <w:r>
        <w:t>с</w:t>
      </w:r>
      <w:bookmarkEnd w:id="14"/>
      <w:r>
        <w:t>я малоэффективными из-за недостатка информации о состоянии рынка, и в полной мере проявляется необходимо</w:t>
      </w:r>
      <w:bookmarkStart w:id="15" w:name="OCRUncertain054"/>
      <w:r>
        <w:t>с</w:t>
      </w:r>
      <w:bookmarkEnd w:id="15"/>
      <w:r>
        <w:t>ть адаптации к современным у</w:t>
      </w:r>
      <w:bookmarkStart w:id="16" w:name="OCRUncertain055"/>
      <w:r>
        <w:t>с</w:t>
      </w:r>
      <w:bookmarkEnd w:id="16"/>
      <w:r>
        <w:t>ловиям традиционных способов анализа и прогнозирования поведения предприятия таких, как экономико-математические модели, экспертные методы и системны</w:t>
      </w:r>
      <w:bookmarkStart w:id="17" w:name="OCRUncertain058"/>
      <w:r>
        <w:t xml:space="preserve">е </w:t>
      </w:r>
      <w:bookmarkEnd w:id="17"/>
      <w:r>
        <w:t>оценки, которые в настоящее время приобретают все большую ра</w:t>
      </w:r>
      <w:bookmarkStart w:id="18" w:name="OCRUncertain059"/>
      <w:r>
        <w:t>с</w:t>
      </w:r>
      <w:bookmarkEnd w:id="18"/>
      <w:r>
        <w:t>про</w:t>
      </w:r>
      <w:bookmarkStart w:id="19" w:name="OCRUncertain060"/>
      <w:r>
        <w:t>с</w:t>
      </w:r>
      <w:bookmarkEnd w:id="19"/>
      <w:r>
        <w:t>траненность.</w:t>
      </w:r>
    </w:p>
    <w:p w:rsidR="008B4E49" w:rsidRDefault="00320E72">
      <w:pPr>
        <w:pStyle w:val="11"/>
        <w:widowControl w:val="0"/>
      </w:pPr>
      <w:r>
        <w:t>Рассмотрим особенности методики экономического анализа применительно к изучению спроса на товар.</w:t>
      </w:r>
    </w:p>
    <w:p w:rsidR="008B4E49" w:rsidRDefault="00320E72">
      <w:pPr>
        <w:pStyle w:val="11"/>
        <w:widowControl w:val="0"/>
      </w:pPr>
      <w:r>
        <w:t>Прогнозирование спроса может осуществляться различными методами, в частности можно выделить три основные группы: методы экономико-математического моделирования (экстрополяционные методы), нормативные методы, методы экспертных оценок</w:t>
      </w:r>
      <w:r>
        <w:rPr>
          <w:rStyle w:val="af9"/>
        </w:rPr>
        <w:footnoteReference w:id="1"/>
      </w:r>
      <w:r>
        <w:t>.</w:t>
      </w:r>
    </w:p>
    <w:p w:rsidR="008B4E49" w:rsidRDefault="00320E72">
      <w:pPr>
        <w:pStyle w:val="11"/>
        <w:widowControl w:val="0"/>
      </w:pPr>
      <w:r>
        <w:t xml:space="preserve">Методы простой (формальной) экстраполяции заключаются в перенесении на будущий период прошлых и настоящих тенденций в развитии товарно-групповой структуры спроса на базе анализа динамического ряда. </w:t>
      </w:r>
    </w:p>
    <w:p w:rsidR="008B4E49" w:rsidRDefault="00320E72">
      <w:pPr>
        <w:pStyle w:val="11"/>
        <w:widowControl w:val="0"/>
      </w:pPr>
      <w:r>
        <w:t>Для экстраполяции информацию о динамике рынка представляют в той или иной форме - графической, статистической, математической, логической. В любом случае считают, что экономическим процессам присуща «инерция» или обязательное продолжение направления их течения в ближайшем будущем. Экстраполяции требуют от исследователя рынка крайней осмотрительности. Мало изучить прошлые тенденции рынка - необходимо принять в расчет новые условия и факторы, которые не были характерны для прошлого, но возможно появятся в будущем. Одновременно необходимо избавляться от учета факторов и обстоятельств, которые потеряли свою актуальность и уже не оказывают влияния на ход развития событий на данном рынке.</w:t>
      </w:r>
    </w:p>
    <w:p w:rsidR="008B4E49" w:rsidRDefault="00320E72">
      <w:pPr>
        <w:pStyle w:val="11"/>
        <w:widowControl w:val="0"/>
      </w:pPr>
      <w:r>
        <w:t>Данный метод достаточно прост и доступен, однако использование его целесообразно только на такой период, в котором маловероятно изменение тенденций, то есть на краткосрочный, и для укрупненных товарных групп.</w:t>
      </w:r>
    </w:p>
    <w:p w:rsidR="008B4E49" w:rsidRDefault="00320E72">
      <w:pPr>
        <w:pStyle w:val="11"/>
        <w:widowControl w:val="0"/>
      </w:pPr>
      <w:r>
        <w:t xml:space="preserve">К методам простой экстраполяции относятся и расчеты эластичности спроса в зависимости от изменения какого-либо фактора. </w:t>
      </w:r>
    </w:p>
    <w:p w:rsidR="008B4E49" w:rsidRDefault="00320E72">
      <w:pPr>
        <w:pStyle w:val="11"/>
        <w:widowControl w:val="0"/>
      </w:pPr>
      <w:r>
        <w:t>Экономико-математические методы основаны на использовании корреляционного и регрессионного анализа, позволяющего устанавливать тесноту связи и вид зависимости среднего значения какой-либо величины от некоторой другой или от нескольких величин. В нашем случае - это установление зависимости развития спроса от влияния наиболее главных факторов. в практике прогнозирования товарно-групповой структуры спроса чаще всего применяются трендовые и регрессионные модели:</w:t>
      </w:r>
    </w:p>
    <w:p w:rsidR="008B4E49" w:rsidRDefault="00320E72">
      <w:pPr>
        <w:pStyle w:val="11"/>
        <w:widowControl w:val="0"/>
      </w:pPr>
      <w:r>
        <w:t>Трендовые модели прогнозирования спроса представляют собой уравнения, формализующие устойчивые процессы его развития. Они применяются для прогнозирования наиболее стабильных закономерностей по крупным товарным подотраслям (например, соотношение спроса на продовольственные и непродовольственные товары). Основной параметр трендовых моделей -время, то есть по существу речь также идет об экстраполяции на прогнозируемый период тенденций и закономерностей базисного периода.</w:t>
      </w:r>
    </w:p>
    <w:p w:rsidR="008B4E49" w:rsidRDefault="00320E72">
      <w:pPr>
        <w:pStyle w:val="11"/>
        <w:widowControl w:val="0"/>
      </w:pPr>
      <w:r>
        <w:t>Регрессионные (факторные) модели отражают количественную связь одного показателя с другим или с группой других (множественная регрессия). В качестве переменных выступают факторы, определяющие динамику спроса. Математическую основу построения моделей составляют важнейшие положения теории вероятности, математической статистики и высшей математики. Процесс построения подобных моделей состоит из нескольких последовательных этапов.</w:t>
      </w:r>
    </w:p>
    <w:p w:rsidR="008B4E49" w:rsidRDefault="00320E72">
      <w:pPr>
        <w:pStyle w:val="11"/>
        <w:widowControl w:val="0"/>
      </w:pPr>
      <w:r>
        <w:t>Первым и важнейшим этапом моделирования развития товарно-групповой структуры спроса населения является отбор факторов. Они должны отражать объективные процессы изучаемого явления, быть количественно измеримыми и независимыми друг от друга.</w:t>
      </w:r>
    </w:p>
    <w:p w:rsidR="008B4E49" w:rsidRDefault="00320E72">
      <w:pPr>
        <w:pStyle w:val="11"/>
        <w:widowControl w:val="0"/>
      </w:pPr>
      <w:r>
        <w:t>На втором этапе рассчитывается сила влияния или теснота связи между факторами и спросом в базисном периоде. Она определяется с помощью коэффициентов корреляции и критериев согласия.</w:t>
      </w:r>
    </w:p>
    <w:p w:rsidR="008B4E49" w:rsidRDefault="00320E72">
      <w:pPr>
        <w:pStyle w:val="11"/>
        <w:widowControl w:val="0"/>
      </w:pPr>
      <w:r>
        <w:t>На третьем этапе выявляется математическая форма связи или вид зависимости спроса от факторов, подбираются функции, наиболее точно описывается процесс развития спроса.</w:t>
      </w:r>
    </w:p>
    <w:p w:rsidR="008B4E49" w:rsidRDefault="00320E72">
      <w:pPr>
        <w:pStyle w:val="11"/>
        <w:widowControl w:val="0"/>
      </w:pPr>
      <w:r>
        <w:t>Четвертый этап: расчет параметров уравнения. Параметры уравнений выражают степень и направление воздействия каждого фактора на спрос и рассчитываются методом наименьших квадратов.</w:t>
      </w:r>
    </w:p>
    <w:p w:rsidR="008B4E49" w:rsidRDefault="00320E72">
      <w:pPr>
        <w:pStyle w:val="11"/>
        <w:widowControl w:val="0"/>
      </w:pPr>
      <w:r>
        <w:t>Пятый этап: оценка прогностической ценности модели на основе ретроспективных расчетов.</w:t>
      </w:r>
    </w:p>
    <w:p w:rsidR="008B4E49" w:rsidRDefault="00320E72">
      <w:pPr>
        <w:pStyle w:val="11"/>
        <w:widowControl w:val="0"/>
      </w:pPr>
      <w:r>
        <w:t>Экономико-математические методы эффективно используется при краткосрочном прогнозировании. Так как объективная реальность нашей экономики состоит в том, что довольно трудно выявить и определить количественно более менее стабильные факторы, влияющие на прогнозируемый процесс. Поэтому составление среднесрочных и, тем более, долгосрочных прогнозов представляется довольно затруднительным в современных условиях. И как правило, преобладает прогнозирование на краткосрочные периоды. Экономико-математическое моделирование является основой экономической прогностики. Оно позволяет на строго количественной основе выявить характер связей между отдельными элементами рынка и теми факторами, которые влияют на его развитие. Что особенно важно - математические модели дают возможность наблюдать, как станут развиваться события при тех или иных начальных допущениях</w:t>
      </w:r>
    </w:p>
    <w:p w:rsidR="008B4E49" w:rsidRDefault="00320E72">
      <w:pPr>
        <w:pStyle w:val="11"/>
        <w:widowControl w:val="0"/>
      </w:pPr>
      <w:r>
        <w:t>При экономико-математическом моделировании спроса может также использоваться группа методов - экспоненциальное сглаживание и прогнозирование, основанные на использовании уже сделанных прогнозов тенденций развития спроса и самых последних данных о продаже товаров.</w:t>
      </w:r>
    </w:p>
    <w:p w:rsidR="008B4E49" w:rsidRDefault="00320E72">
      <w:pPr>
        <w:pStyle w:val="11"/>
        <w:widowControl w:val="0"/>
      </w:pPr>
      <w:r>
        <w:t>Математические методы помогают вскрыть количественные явления и взаимосвязи. Но они лишь продолжение экономического анализа, конечный результат в первую очередь зависит от выбора базисного периода, отбора факторов, от того, правильно ли определена степень устойчивости явления.</w:t>
      </w:r>
    </w:p>
    <w:p w:rsidR="008B4E49" w:rsidRDefault="00320E72">
      <w:pPr>
        <w:pStyle w:val="11"/>
        <w:widowControl w:val="0"/>
      </w:pPr>
      <w:r>
        <w:t>Нормативный метод о</w:t>
      </w:r>
      <w:bookmarkStart w:id="20" w:name="OCRUncertain374"/>
      <w:r>
        <w:t>с</w:t>
      </w:r>
      <w:bookmarkEnd w:id="20"/>
      <w:r>
        <w:t>нован на и</w:t>
      </w:r>
      <w:bookmarkStart w:id="21" w:name="OCRUncertain375"/>
      <w:r>
        <w:t>с</w:t>
      </w:r>
      <w:bookmarkEnd w:id="21"/>
      <w:r>
        <w:t xml:space="preserve">пользовании показателей рекомендуемого уровня потребления материальных благ и применяется как основной инструмент среднесрочного и долгосрочного прогнозирования товарно-групповой </w:t>
      </w:r>
      <w:bookmarkStart w:id="22" w:name="OCRUncertain376"/>
      <w:r>
        <w:t>с</w:t>
      </w:r>
      <w:bookmarkEnd w:id="22"/>
      <w:r>
        <w:t xml:space="preserve">труктуры </w:t>
      </w:r>
      <w:bookmarkStart w:id="23" w:name="OCRUncertain377"/>
      <w:r>
        <w:t>с</w:t>
      </w:r>
      <w:bookmarkEnd w:id="23"/>
      <w:r>
        <w:t>про</w:t>
      </w:r>
      <w:bookmarkStart w:id="24" w:name="OCRUncertain378"/>
      <w:r>
        <w:t>с</w:t>
      </w:r>
      <w:bookmarkEnd w:id="24"/>
      <w:r>
        <w:t>а в целом по стране. С помощью данного метода рас</w:t>
      </w:r>
      <w:bookmarkStart w:id="25" w:name="OCRUncertain379"/>
      <w:r>
        <w:t>с</w:t>
      </w:r>
      <w:bookmarkEnd w:id="25"/>
      <w:r>
        <w:t xml:space="preserve">читывают либо </w:t>
      </w:r>
      <w:bookmarkStart w:id="26" w:name="OCRUncertain380"/>
      <w:r>
        <w:t>с</w:t>
      </w:r>
      <w:bookmarkEnd w:id="26"/>
      <w:r>
        <w:t>роки до</w:t>
      </w:r>
      <w:bookmarkStart w:id="27" w:name="OCRUncertain381"/>
      <w:r>
        <w:t>с</w:t>
      </w:r>
      <w:bookmarkEnd w:id="27"/>
      <w:r>
        <w:t>тижения норм рационального потребления (исходя из фактически сложившихся среднегодовых темпов потребления этих товаров в базисном периоде), либо темпы роста производства и потребления, необходимых для достижения к намеченному сроку нормативных показателей рационального потребления. Обычно расчеты проводятся параллельно. Первый имеет большое значение для среднесрочных, а второй для долгосрочных прогнозов, являясь целевой у</w:t>
      </w:r>
      <w:bookmarkStart w:id="28" w:name="OCRUncertain382"/>
      <w:r>
        <w:t>с</w:t>
      </w:r>
      <w:bookmarkEnd w:id="28"/>
      <w:r>
        <w:t>тановкой.</w:t>
      </w:r>
    </w:p>
    <w:p w:rsidR="008B4E49" w:rsidRDefault="00320E72">
      <w:pPr>
        <w:pStyle w:val="11"/>
        <w:widowControl w:val="0"/>
      </w:pPr>
      <w:r>
        <w:t>Сложно</w:t>
      </w:r>
      <w:bookmarkStart w:id="29" w:name="OCRUncertain383"/>
      <w:r>
        <w:t>с</w:t>
      </w:r>
      <w:bookmarkEnd w:id="29"/>
      <w:r>
        <w:t>ть заключается в разработке самих нормативных показателей. Рекомендуемые нормы потребления продуктов питания основаны на физиологических потребностях организма в белках, жирах, углеводах, витаминах.</w:t>
      </w:r>
    </w:p>
    <w:p w:rsidR="008B4E49" w:rsidRDefault="00320E72">
      <w:pPr>
        <w:pStyle w:val="11"/>
        <w:widowControl w:val="0"/>
      </w:pPr>
      <w:r>
        <w:t>Рекомендуемые уровни потребления непродовольственных товаров могут разрабатывать</w:t>
      </w:r>
      <w:bookmarkStart w:id="30" w:name="OCRUncertain384"/>
      <w:r>
        <w:t>с</w:t>
      </w:r>
      <w:bookmarkEnd w:id="30"/>
      <w:r>
        <w:t>я, например, на основе опросов представительных групп потребителей.</w:t>
      </w:r>
    </w:p>
    <w:p w:rsidR="008B4E49" w:rsidRDefault="00320E72">
      <w:pPr>
        <w:pStyle w:val="11"/>
        <w:widowControl w:val="0"/>
      </w:pPr>
      <w:r>
        <w:t xml:space="preserve">При применений метода экспертных оценок </w:t>
      </w:r>
      <w:bookmarkStart w:id="31" w:name="OCRUncertain385"/>
      <w:r>
        <w:t>с</w:t>
      </w:r>
      <w:bookmarkEnd w:id="31"/>
      <w:r>
        <w:t>тавится задача выяснить мнение специалистов торговли, промышленности или покупателей о тех или иных товарах и на основе этого выявить тенденции развития спроса на товары народного потребления. Использование метода экспертных оценок позволяет о</w:t>
      </w:r>
      <w:bookmarkStart w:id="32" w:name="OCRUncertain386"/>
      <w:r>
        <w:t>с</w:t>
      </w:r>
      <w:bookmarkEnd w:id="32"/>
      <w:r>
        <w:t>уществить ра</w:t>
      </w:r>
      <w:bookmarkStart w:id="33" w:name="OCRUncertain387"/>
      <w:r>
        <w:t>с</w:t>
      </w:r>
      <w:bookmarkEnd w:id="33"/>
      <w:r>
        <w:t xml:space="preserve">четы объемов и </w:t>
      </w:r>
      <w:bookmarkStart w:id="34" w:name="OCRUncertain388"/>
      <w:r>
        <w:t>с</w:t>
      </w:r>
      <w:bookmarkEnd w:id="34"/>
      <w:r>
        <w:t>труктуры спро</w:t>
      </w:r>
      <w:bookmarkStart w:id="35" w:name="OCRUncertain389"/>
      <w:r>
        <w:t>с</w:t>
      </w:r>
      <w:bookmarkEnd w:id="35"/>
      <w:r>
        <w:t>а, потребно</w:t>
      </w:r>
      <w:bookmarkStart w:id="36" w:name="OCRUncertain390"/>
      <w:r>
        <w:t>с</w:t>
      </w:r>
      <w:bookmarkEnd w:id="36"/>
      <w:r>
        <w:t>тей в товарах по широкому кругу позиций ассортимента в условиях, когда другие методы не могут быть применены из-за отсутствия необходимой информации. С помощью экспертных оценок можно получать информацию о состоянии и пер</w:t>
      </w:r>
      <w:bookmarkStart w:id="37" w:name="OCRUncertain392"/>
      <w:r>
        <w:t>с</w:t>
      </w:r>
      <w:bookmarkEnd w:id="37"/>
      <w:r>
        <w:t>пективах развития спро</w:t>
      </w:r>
      <w:bookmarkStart w:id="38" w:name="OCRUncertain393"/>
      <w:r>
        <w:t>с</w:t>
      </w:r>
      <w:bookmarkEnd w:id="38"/>
      <w:r>
        <w:t>а в форме, наиболее удобной для коммерче</w:t>
      </w:r>
      <w:bookmarkStart w:id="39" w:name="OCRUncertain394"/>
      <w:r>
        <w:t>с</w:t>
      </w:r>
      <w:bookmarkEnd w:id="39"/>
      <w:r>
        <w:t>ких работников.</w:t>
      </w:r>
    </w:p>
    <w:p w:rsidR="008B4E49" w:rsidRDefault="00320E72">
      <w:pPr>
        <w:pStyle w:val="11"/>
        <w:widowControl w:val="0"/>
      </w:pPr>
      <w:r>
        <w:t xml:space="preserve">Методы экспертных оценок - это комплекс логических и </w:t>
      </w:r>
      <w:bookmarkStart w:id="40" w:name="OCRUncertain395"/>
      <w:r>
        <w:t>математи-ко-статистических</w:t>
      </w:r>
      <w:bookmarkEnd w:id="40"/>
      <w:r>
        <w:t xml:space="preserve"> методов и процедур, связанных с деятельностью эк</w:t>
      </w:r>
      <w:bookmarkStart w:id="41" w:name="OCRUncertain396"/>
      <w:r>
        <w:t>с</w:t>
      </w:r>
      <w:bookmarkEnd w:id="41"/>
      <w:r>
        <w:t xml:space="preserve">пертов по переработке необходимой для анализа и принятия решений информации. В практической деятельности по изучению и прогнозированию спроса метод экспертных оценок может быть использован для решения следующих задач: 1) Разработка </w:t>
      </w:r>
      <w:bookmarkStart w:id="42" w:name="OCRUncertain397"/>
      <w:r>
        <w:t>с</w:t>
      </w:r>
      <w:bookmarkEnd w:id="42"/>
      <w:r>
        <w:t xml:space="preserve">редне- и долгосрочных прогнозов групповой структуры спроса на товары народного потребления. 2) Прогнозирование </w:t>
      </w:r>
      <w:bookmarkStart w:id="43" w:name="OCRUncertain398"/>
      <w:r>
        <w:t>внутригрупповой</w:t>
      </w:r>
      <w:bookmarkEnd w:id="43"/>
      <w:r>
        <w:t xml:space="preserve"> (в развернутом ассортименте) </w:t>
      </w:r>
      <w:bookmarkStart w:id="44" w:name="OCRUncertain399"/>
      <w:r>
        <w:t>с</w:t>
      </w:r>
      <w:bookmarkEnd w:id="44"/>
      <w:r>
        <w:t>труктуры спроса на пред</w:t>
      </w:r>
      <w:bookmarkStart w:id="45" w:name="OCRUncertain400"/>
      <w:r>
        <w:t>с</w:t>
      </w:r>
      <w:bookmarkEnd w:id="45"/>
      <w:r>
        <w:t>тоящий хозяй</w:t>
      </w:r>
      <w:bookmarkStart w:id="46" w:name="OCRUncertain401"/>
      <w:r>
        <w:t>с</w:t>
      </w:r>
      <w:bookmarkEnd w:id="46"/>
      <w:r>
        <w:t xml:space="preserve">твенный год. 3) Определение групп потенциальных потребителей. 4) Оценка величины неудовлетворенного спроса по группам, видам и разновидностям товаров. </w:t>
      </w:r>
    </w:p>
    <w:p w:rsidR="008B4E49" w:rsidRDefault="00320E72">
      <w:pPr>
        <w:pStyle w:val="20"/>
        <w:keepNext w:val="0"/>
        <w:widowControl w:val="0"/>
      </w:pPr>
      <w:bookmarkStart w:id="47" w:name="_Toc503761108"/>
      <w:r>
        <w:t>2. Классификация приемов экономического анализа</w:t>
      </w:r>
      <w:bookmarkEnd w:id="47"/>
    </w:p>
    <w:p w:rsidR="008B4E49" w:rsidRDefault="00320E72">
      <w:pPr>
        <w:pStyle w:val="11"/>
        <w:widowControl w:val="0"/>
      </w:pPr>
      <w:r>
        <w:t xml:space="preserve">Основными приёмами (методами) экономического анализа являются: сравнение отчётных показателей с плановыми (сметными), созданными за прошлые периоды (динамические ряды), с проектными и нормативными показателями, с показателями работы других строительных организаций как своего, так и других экономических районов. Широко применяются при анализе экономические группировки хозяйственных операций в разрезах, позволяющих рассмотрение показателей во взаимосвязи и взаимном влиянии, абсолютные и относительные показатели (средние величины, проценты, коэффициенты, индексы и т. д.). Иногда в экономическом анализе применяются выборочные наблюдения, дополнительные экономические группировки и обобщающие показатели. </w:t>
      </w:r>
    </w:p>
    <w:p w:rsidR="008B4E49" w:rsidRDefault="00320E72">
      <w:pPr>
        <w:pStyle w:val="11"/>
        <w:widowControl w:val="0"/>
      </w:pPr>
      <w:r>
        <w:t xml:space="preserve">Для наглядного изображения в аналитической работе используются схемы, диаграммы, плакаты. При детализации общих (синтетических) показателей состав их рассматривается по отдельным частям строительной организации, по времени возникновения и т. д., т. е. анализ проводится в обратном порядке по сравнению с учётом, при котором происходит образование анализируемых показателей путём синтетических накопительных группировок хозяйственных операций с установлением их взаимосвязи (корреспонденция счетов бухгалтерского учёта). Данные анализа в свою очередь синтезируются в порядке их взаимосвязанных обобщений. </w:t>
      </w:r>
    </w:p>
    <w:p w:rsidR="008B4E49" w:rsidRDefault="00320E72">
      <w:pPr>
        <w:pStyle w:val="11"/>
        <w:widowControl w:val="0"/>
      </w:pPr>
      <w:r>
        <w:t>На основе данных экономического анализа вносятся конкретные предложения по устранению установленных недостатков и дальнейшему улучшению работы анализируемых строительных организаций. Результаты анализа оформляются заключениями, объяснительными записками, постановлениями или решениями.</w:t>
      </w:r>
    </w:p>
    <w:p w:rsidR="008B4E49" w:rsidRDefault="00320E72">
      <w:pPr>
        <w:pStyle w:val="11"/>
        <w:widowControl w:val="0"/>
      </w:pPr>
      <w:r>
        <w:t>Классифицируем различные методы экономического анализа:</w:t>
      </w:r>
    </w:p>
    <w:p w:rsidR="008B4E49" w:rsidRDefault="00320E72">
      <w:pPr>
        <w:pStyle w:val="11"/>
        <w:widowControl w:val="0"/>
      </w:pPr>
      <w:r>
        <w:t>Традиционные способы обработки информации: сравнение; расчет относит. и средних величин; графический; группировки; балансовый.</w:t>
      </w:r>
    </w:p>
    <w:p w:rsidR="008B4E49" w:rsidRDefault="00320E72">
      <w:pPr>
        <w:pStyle w:val="11"/>
        <w:widowControl w:val="0"/>
      </w:pPr>
      <w:r>
        <w:t>Детерминированный факторный анализ: цепные подстановки; индексный метод; абсолютные разницы; интегральный способ; пропорциональное деление.</w:t>
      </w:r>
    </w:p>
    <w:p w:rsidR="008B4E49" w:rsidRDefault="00320E72">
      <w:pPr>
        <w:pStyle w:val="11"/>
        <w:widowControl w:val="0"/>
      </w:pPr>
      <w:r>
        <w:t>Стохастический факторный анализ: корреляционный; дисперсионный; компонентный; многомерный факторный.</w:t>
      </w:r>
    </w:p>
    <w:p w:rsidR="008B4E49" w:rsidRDefault="00320E72">
      <w:pPr>
        <w:pStyle w:val="11"/>
        <w:widowControl w:val="0"/>
      </w:pPr>
      <w:r>
        <w:t>Способы оптимизации показателей: экономико-математический; программирования; теория массового обследования; теория игр; исследования операций.</w:t>
      </w:r>
      <w:bookmarkStart w:id="48" w:name="_Hlt503774499"/>
      <w:bookmarkEnd w:id="48"/>
    </w:p>
    <w:p w:rsidR="008B4E49" w:rsidRDefault="00320E72">
      <w:pPr>
        <w:pStyle w:val="20"/>
        <w:keepNext w:val="0"/>
        <w:widowControl w:val="0"/>
      </w:pPr>
      <w:bookmarkStart w:id="49" w:name="_Toc503761109"/>
      <w:r>
        <w:t>3. Традиционные способы и приемы экономического анализа и их сущность</w:t>
      </w:r>
      <w:bookmarkEnd w:id="49"/>
    </w:p>
    <w:p w:rsidR="008B4E49" w:rsidRDefault="00320E72">
      <w:pPr>
        <w:pStyle w:val="11"/>
        <w:widowControl w:val="0"/>
      </w:pPr>
      <w:r>
        <w:t>Основной целью финансового анализа является получение небольшого числа ключевых (наиболее информативных) параметров, дающих объективную и точную картину финансового состояния предприятия, его прибылей и убытков, изменений в структуре активов и пассивов, в расчетах с дебиторами и кредиторами. при этом аналитика и управляющего (менеджера) может интересовать как текущее финансовое состояние предприятия, так и его проекция на ближайшую или более отдаленную перспективу, т. е. ожидаемые параметры финансового состояния.</w:t>
      </w:r>
    </w:p>
    <w:p w:rsidR="008B4E49" w:rsidRDefault="00320E72">
      <w:pPr>
        <w:pStyle w:val="11"/>
        <w:widowControl w:val="0"/>
      </w:pPr>
      <w:r>
        <w:t>Но не только временные границы определяют альтернативность целей финансового анализа. Они зависят также от целей субъектов финансового анализа, т. е. конкретных пользователей финансовой информации.</w:t>
      </w:r>
    </w:p>
    <w:p w:rsidR="008B4E49" w:rsidRDefault="00320E72">
      <w:pPr>
        <w:pStyle w:val="11"/>
        <w:widowControl w:val="0"/>
      </w:pPr>
      <w:r>
        <w:t>Цели анализа достигаются в результате решения определенного взаимосвязанного набора аналитических задач. Аналитическая задача представляет собой конкретизацию целей анализа с учетом организационных, информационных, технических и методических возможностей проведения анализа. Основным фактором в конечном счете является объем и качество исходной информации. При этом надо иметь в виду, что периодическая бухгалтерская или финансовая отчетность предприятия -это лишь “сырая информация”, подготовленная в ходе выполнения на предприятии учетных процедур.</w:t>
      </w:r>
    </w:p>
    <w:p w:rsidR="008B4E49" w:rsidRDefault="00320E72">
      <w:pPr>
        <w:pStyle w:val="11"/>
        <w:widowControl w:val="0"/>
      </w:pPr>
      <w:r>
        <w:t>Чтобы принимать решения по управлению в области производства, сбыта, финансов, инвестиций и нововведений руководству нужна постоянная деловая осведомленность по соответствующим вопросам, которая является результатом отбора, анализа, оценки и концентрации исходной сырой информации. необходимо аналитическое прочтение исходных данных исходя из целей анализа и управления.</w:t>
      </w:r>
    </w:p>
    <w:p w:rsidR="008B4E49" w:rsidRDefault="00320E72">
      <w:pPr>
        <w:pStyle w:val="11"/>
        <w:widowControl w:val="0"/>
      </w:pPr>
      <w:r>
        <w:t>Основной принцип аналитического чтения финансовых отчетов- это дедуктивный метод, т. е. от общего к частному, Но он должен применяться многократно. В ходе такого анализа как бы воспроизводится историческая и логическая последовательность хозяйственных фактов и событий, направленность и сила влияния их на результаты деятельности.</w:t>
      </w:r>
    </w:p>
    <w:p w:rsidR="008B4E49" w:rsidRDefault="00320E72">
      <w:pPr>
        <w:pStyle w:val="11"/>
        <w:widowControl w:val="0"/>
      </w:pPr>
      <w:r>
        <w:t>Практика финансового анализа уже выработала основные правила чтения (методику анализа) финансовых отчетов. Среди них можно выделить 6 основных методов</w:t>
      </w:r>
      <w:r>
        <w:rPr>
          <w:rStyle w:val="af9"/>
          <w:color w:val="000000"/>
        </w:rPr>
        <w:footnoteReference w:id="2"/>
      </w:r>
      <w:r>
        <w:t>:</w:t>
      </w:r>
    </w:p>
    <w:p w:rsidR="008B4E49" w:rsidRDefault="00320E72">
      <w:pPr>
        <w:pStyle w:val="11"/>
        <w:widowControl w:val="0"/>
        <w:numPr>
          <w:ilvl w:val="0"/>
          <w:numId w:val="11"/>
        </w:numPr>
      </w:pPr>
      <w:r>
        <w:t>горизонтальный (временной) анализ - сравнение каждой позиции отчетности с предыдущим периодом;</w:t>
      </w:r>
    </w:p>
    <w:p w:rsidR="008B4E49" w:rsidRDefault="00320E72">
      <w:pPr>
        <w:pStyle w:val="11"/>
        <w:widowControl w:val="0"/>
        <w:numPr>
          <w:ilvl w:val="0"/>
          <w:numId w:val="11"/>
        </w:numPr>
      </w:pPr>
      <w:r>
        <w:t>вертикальный (структурный) анализ - определение структуры итоговых финансовых показателей с выявлением влияния каждой позиции отчетности на результат в целом;</w:t>
      </w:r>
    </w:p>
    <w:p w:rsidR="008B4E49" w:rsidRDefault="00320E72">
      <w:pPr>
        <w:pStyle w:val="11"/>
        <w:widowControl w:val="0"/>
        <w:numPr>
          <w:ilvl w:val="0"/>
          <w:numId w:val="11"/>
        </w:numPr>
      </w:pPr>
      <w:r>
        <w:t>трендовый анализ - сравнение каждой позиции отчетности с рядом предшествующих периодов и определение тренда, т. е основной тенденции динамики показателя, очищенной от случайных влияний и индивидуальных особенностей отдельных периодов. С помощью тренда формируют возможные значения показателей в будущем, а следовательно, ведется перспективный прогнозный анализ;</w:t>
      </w:r>
    </w:p>
    <w:p w:rsidR="008B4E49" w:rsidRDefault="00320E72">
      <w:pPr>
        <w:pStyle w:val="11"/>
        <w:widowControl w:val="0"/>
        <w:numPr>
          <w:ilvl w:val="0"/>
          <w:numId w:val="11"/>
        </w:numPr>
      </w:pPr>
      <w:r>
        <w:t>анализ относительных показателей (коэффициентов) - расчет отношений между отдельными позициями отчета или позициями разных форм отчетности, определение взаимосвязей показателей;</w:t>
      </w:r>
    </w:p>
    <w:p w:rsidR="008B4E49" w:rsidRDefault="00320E72">
      <w:pPr>
        <w:pStyle w:val="11"/>
        <w:widowControl w:val="0"/>
        <w:numPr>
          <w:ilvl w:val="0"/>
          <w:numId w:val="11"/>
        </w:numPr>
      </w:pPr>
      <w:r>
        <w:t>сравнительный (пространственный) анализ - это как внутрихозяйственный анализ сводных показателей отчетности по отдельным показателям фирмы, дочерних фирм, подразделений, цехов, так и межхозяйственный анализ показателей данной фирмы с показателями конкурентов, со среднеотраслевыми и средними хозяйственными данными;</w:t>
      </w:r>
    </w:p>
    <w:p w:rsidR="008B4E49" w:rsidRDefault="00320E72">
      <w:pPr>
        <w:pStyle w:val="11"/>
        <w:widowControl w:val="0"/>
        <w:numPr>
          <w:ilvl w:val="0"/>
          <w:numId w:val="11"/>
        </w:numPr>
      </w:pPr>
      <w:r>
        <w:t>факторный анализ - анализ влияния отдельных факторов (причин) на результативный показатель с помощью детерминированных или стохастических приемов исследования. Причем факторный анализ может быть как прямым (собственно анализ), когда дробят на составные части, так и обратным (синтез), когда его отдельные элементы соединяют в общий результативный показатель.</w:t>
      </w:r>
    </w:p>
    <w:p w:rsidR="008B4E49" w:rsidRDefault="00320E72">
      <w:pPr>
        <w:pStyle w:val="1"/>
        <w:keepNext w:val="0"/>
        <w:widowControl w:val="0"/>
      </w:pPr>
      <w:bookmarkStart w:id="50" w:name="_Toc503761110"/>
      <w:r>
        <w:t>II. Раскрыть методы комплексной оценки хозяйственно-финансовой деятельности</w:t>
      </w:r>
      <w:bookmarkEnd w:id="50"/>
    </w:p>
    <w:p w:rsidR="008B4E49" w:rsidRDefault="00320E72">
      <w:pPr>
        <w:pStyle w:val="11"/>
        <w:widowControl w:val="0"/>
      </w:pPr>
      <w:r>
        <w:t>Экономический анализ - признанный во всем мире инструмент обоснования хозяйственных решений - широко применяется для оценки финансовой деятельности предприятия современных условиях.</w:t>
      </w:r>
    </w:p>
    <w:p w:rsidR="008B4E49" w:rsidRDefault="00320E72">
      <w:pPr>
        <w:pStyle w:val="11"/>
        <w:widowControl w:val="0"/>
      </w:pPr>
      <w:r>
        <w:t>Экономическое поведение хозяйствующего субъекта при рыночных отношениях основано на добровольно выбираемой на свой страх и риск реализуемой индивидуальной деловой программы в рамках тех возможностей, которые вытекают из законодательных актов.</w:t>
      </w:r>
    </w:p>
    <w:p w:rsidR="008B4E49" w:rsidRDefault="00320E72">
      <w:pPr>
        <w:pStyle w:val="11"/>
        <w:widowControl w:val="0"/>
      </w:pPr>
      <w:r>
        <w:t>Каждый участник рыночных отношений изначально лишен заранее известных, однозначно заданных параметров, гарантий беспроигрышности в своих действиях: кем-либо обеспеченной доли участия в рынке, доступности к производственным ресурсам по фиксированным ценам, устойчивости покупательной способности денежных единиц, неизменности норм или нормативов, лимитов и других инструментов жесткого экономического управления.</w:t>
      </w:r>
    </w:p>
    <w:p w:rsidR="008B4E49" w:rsidRDefault="00320E72">
      <w:pPr>
        <w:pStyle w:val="11"/>
        <w:widowControl w:val="0"/>
      </w:pPr>
      <w:r>
        <w:t>Действительность же такова, что в экономической борьбе с конкурентами за покупателя предприятие вынуждено продавать свою продукцию в кредит (с риском не возврата денежных сумм в срок), при наличии временно свободных денежных средств размещать их в виде депозитных вкладов или ценных бумаг (с риском получения недостаточного процента дохода в сравнении с темпами инфляции или с новыми более высокодоходными сферами вложения денежных средств), при ведении коммерческих операций экспортно-импортного характера сталкивается необходимостью оперировать различными национальными валютами (с риском потерь от неблагоприятной конъюнктуры курсов валют) и т. д.</w:t>
      </w:r>
    </w:p>
    <w:p w:rsidR="008B4E49" w:rsidRDefault="00320E72">
      <w:pPr>
        <w:pStyle w:val="11"/>
        <w:widowControl w:val="0"/>
      </w:pPr>
      <w:r>
        <w:t>Практически все совершаемые хозяйственные операции направлены на то, чтобы в будущем (ближайшем или отдаленном) извлечь определенную выгоду. При этом абсолютная сумма и время получения ожидаемого дохода в момент принятия решения могут и не сбыться.</w:t>
      </w:r>
    </w:p>
    <w:p w:rsidR="008B4E49" w:rsidRDefault="00320E72">
      <w:pPr>
        <w:pStyle w:val="11"/>
        <w:widowControl w:val="0"/>
      </w:pPr>
      <w:r>
        <w:t>Риск в бизнесе представляет собой образ действия в неясной обстановке. Рисковать следует лишь в том случае, когда возможен успех и положительный результат риска носит закономерный характер. Анализ риска может включать множество подходов, связанных с проблемами, вызванными неуверенностью, включая определение, оценку контроль и управление риском.</w:t>
      </w:r>
    </w:p>
    <w:p w:rsidR="008B4E49" w:rsidRDefault="00320E72">
      <w:pPr>
        <w:pStyle w:val="11"/>
        <w:widowControl w:val="0"/>
      </w:pPr>
      <w:r>
        <w:t>Иными словами, этот анализ должен быть связан с пониманием того, что может случиться и что должно случиться.</w:t>
      </w:r>
    </w:p>
    <w:p w:rsidR="008B4E49" w:rsidRDefault="00320E72">
      <w:pPr>
        <w:pStyle w:val="11"/>
        <w:widowControl w:val="0"/>
      </w:pPr>
      <w:r>
        <w:t>Анализ риска помогает своевременно выбирать оптимальный альтернативный вариант во всех сферах экономики. Разделив систему на отдельные системы и подсистемы, можно анализировать</w:t>
      </w:r>
    </w:p>
    <w:p w:rsidR="008B4E49" w:rsidRDefault="00320E72">
      <w:pPr>
        <w:pStyle w:val="11"/>
        <w:widowControl w:val="0"/>
      </w:pPr>
      <w:r>
        <w:t>Данная оценка необходима для того, чтобы проследить тенденцию изменения неопределенность, связанную с каждым из них, а также рассматривать степень зависимости между риском и подсистемами данного объекта, оценивать совокупное влияние рисков на объект.</w:t>
      </w:r>
    </w:p>
    <w:p w:rsidR="008B4E49" w:rsidRDefault="00320E72">
      <w:pPr>
        <w:pStyle w:val="11"/>
        <w:widowControl w:val="0"/>
      </w:pPr>
      <w:r>
        <w:t>Проблемы неопределенности в экономических рассуждениях решаются путем использования методов бизнес статистики. С ее помощью бухгалтер может предвидеть будущие экономические выигрыши хозяйственного субъекта, что позволит избежать сокращение капитала, непредвиденных затрат. На оценках получаемых с помощью бизнес – статистики, основываются при таких экономических сделках: потребительский и коммерческий кредит, хеджирование, опционные и фьючерские контракты, операции по ценным бумагам, диверсификация в различные сферы производства, создание портфеля из активов различных видов (денежные средства из разных валют, ценные бумаги различных видов и компаний, запасы средств производства) и прочее. Заинтересованный в успешном исходе дела бухгалтер не может игнорировать прошлый опыт, который с определенной степенью точности позволяет перейти от состояния неопределенности к вероятной оценки возможного будущего события. Именно такого рода оценки позволяют предпринимателю формировать разнообразные оценочные резервные фонды, планировать затраты капитала, совершать биржевые операции и т. д.</w:t>
      </w:r>
    </w:p>
    <w:p w:rsidR="008B4E49" w:rsidRDefault="00320E72">
      <w:pPr>
        <w:pStyle w:val="11"/>
        <w:widowControl w:val="0"/>
      </w:pPr>
      <w:r>
        <w:t>Анализ финансового состояния начинается с изучения основных финансово – экономических показателей деятельности предприятия: обеспеченность основными фондами, производства и реализации продукции, оборачиваемости материальных ресурсов и задолженности, производительности труда, прибыльности и т. д. Изучение изменений данных показателей дает аналитику сведения о развитии предприятия в настоящем и позволяет сделать прогноз на будущее.</w:t>
      </w:r>
    </w:p>
    <w:p w:rsidR="008B4E49" w:rsidRDefault="00320E72">
      <w:pPr>
        <w:pStyle w:val="11"/>
        <w:widowControl w:val="0"/>
      </w:pPr>
      <w:r>
        <w:t>После изучения основных финансово- экономических характеристик, как правило, проводится анализ имущественного положения: определяется соотношение структуры средств предприятия и источников формирования в производственном потенциале предприятия, его запасах, дебиторской задолженности и денежных средствах, с одной стороны, и долгосрочной и краткосрочной задолженности и капиталом с другой.</w:t>
      </w:r>
    </w:p>
    <w:p w:rsidR="008B4E49" w:rsidRDefault="00320E72">
      <w:pPr>
        <w:pStyle w:val="11"/>
        <w:widowControl w:val="0"/>
      </w:pPr>
      <w:r>
        <w:t>Финансовое состояние предприятия оценивается как в краткосрочном, так и долгосрочном аспекте. В первом случае оно характеризуется платежеспособностью, во – втором - финансовой устойчивостью.</w:t>
      </w:r>
    </w:p>
    <w:p w:rsidR="008B4E49" w:rsidRDefault="00320E72">
      <w:pPr>
        <w:pStyle w:val="11"/>
        <w:widowControl w:val="0"/>
      </w:pPr>
      <w:r>
        <w:t>Комплексный анализ финансового состояния позволяет дать оценку текущей платежеспособности предприятия и ее деятельности в долгосрочном аспекте. Это позволяет собственникам, кредиторам и инвесторам, а также другим пользователям бухгалтерской информации правильно оценить имеющийся потенциал предприятия.</w:t>
      </w:r>
    </w:p>
    <w:p w:rsidR="008B4E49" w:rsidRDefault="00320E72">
      <w:pPr>
        <w:pStyle w:val="11"/>
        <w:widowControl w:val="0"/>
      </w:pPr>
      <w:r>
        <w:t>Информационной базой для проведения анализа служит бухгалтерская отчетность предприятия и данные внутрипроизводственного учета и анализа</w:t>
      </w:r>
      <w:r>
        <w:rPr>
          <w:rStyle w:val="af9"/>
        </w:rPr>
        <w:footnoteReference w:id="3"/>
      </w:r>
      <w:r>
        <w:t>.</w:t>
      </w:r>
    </w:p>
    <w:p w:rsidR="008B4E49" w:rsidRDefault="00320E72">
      <w:pPr>
        <w:pStyle w:val="1"/>
        <w:keepNext w:val="0"/>
        <w:widowControl w:val="0"/>
      </w:pPr>
      <w:r>
        <w:br w:type="page"/>
      </w:r>
      <w:bookmarkStart w:id="51" w:name="_Toc448893506"/>
      <w:bookmarkStart w:id="52" w:name="_Toc503761111"/>
      <w:r>
        <w:t>Заключение</w:t>
      </w:r>
      <w:bookmarkEnd w:id="51"/>
      <w:bookmarkEnd w:id="52"/>
    </w:p>
    <w:p w:rsidR="008B4E49" w:rsidRDefault="00320E72">
      <w:pPr>
        <w:pStyle w:val="11"/>
        <w:widowControl w:val="0"/>
      </w:pPr>
      <w:r>
        <w:t>Экономический анализ - глубокое исследование экономических явлений на предприятии, то есть выявление причин отклонения от плана и недостатков в работе, вскрытие резервов, их изучение, содействие комплексному осуществлению экономической работы и управлению производством, активное воздействие на ход производства, повышение его эффективности и улучшение качества работы.</w:t>
      </w:r>
    </w:p>
    <w:p w:rsidR="008B4E49" w:rsidRDefault="00320E72">
      <w:pPr>
        <w:pStyle w:val="11"/>
        <w:widowControl w:val="0"/>
      </w:pPr>
      <w:r>
        <w:t>Анализ финансового состояния показывает, по каким конкретным направлениям надо вести эту работу, дает возможность выявления наиболее важных аспектов и наиболее слабых позиций в финансовом состоянии именно на данном предприятии. В соответствии с этим результаты анализа дают ответ на вопрос, каковы важнейшие способы улучшения финансового состояния конкретного предприятия в конкретный период его деятельности.</w:t>
      </w:r>
    </w:p>
    <w:p w:rsidR="008B4E49" w:rsidRDefault="00320E72">
      <w:pPr>
        <w:pStyle w:val="11"/>
        <w:widowControl w:val="0"/>
      </w:pPr>
      <w:r>
        <w:t>Анализ финансовой деятельности предприятия проводится по различным направлениям. К ним относится выявление финансовой устойчивости предприятия, определение показателей кредитоспособности и инвестиционной привлекательности и др. В ходе финансового анализа определяется, насколько эффективно –используются средства предприятия.</w:t>
      </w:r>
    </w:p>
    <w:p w:rsidR="008B4E49" w:rsidRDefault="00320E72">
      <w:pPr>
        <w:pStyle w:val="11"/>
        <w:widowControl w:val="0"/>
      </w:pPr>
      <w:r>
        <w:t>Основой для проведения анализа служат бухгалтерские документы, в том числе бухгалтерский баланс.</w:t>
      </w:r>
    </w:p>
    <w:p w:rsidR="008B4E49" w:rsidRDefault="00320E72">
      <w:pPr>
        <w:pStyle w:val="11"/>
        <w:widowControl w:val="0"/>
      </w:pPr>
      <w:r>
        <w:t>Очевидно, что финансовый анализ является одним из основных методов, определяющих работу предприятия, поэтому его разработка особенно актуальна.</w:t>
      </w:r>
    </w:p>
    <w:p w:rsidR="008B4E49" w:rsidRDefault="00320E72">
      <w:pPr>
        <w:pStyle w:val="1"/>
        <w:keepNext w:val="0"/>
        <w:widowControl w:val="0"/>
      </w:pPr>
      <w:bookmarkStart w:id="53" w:name="_Toc448893507"/>
      <w:bookmarkStart w:id="54" w:name="_Toc503761112"/>
      <w:r>
        <w:br w:type="page"/>
        <w:t>Список использованной литературы</w:t>
      </w:r>
      <w:bookmarkEnd w:id="53"/>
      <w:bookmarkEnd w:id="54"/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А. К. Шишкин, С. С. Вартанян, В. А. Микрюков “Бухгалтерский учет и финансовый анализ на коммерческих предприятиях” “Инфра -м” - 1996.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Баканов М. И., Шеремет А. Д. “Теория экономического анализа” М. -1993.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Барингольц С. Б. «Анализ финансового состояния промышленных предприятий» Деньги и кредит, 1991, № 11.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В. Ф. Палий, Л. П. Суздальцева “Технико - экономический анализ производственно - хозяйственной деятельности предприятий”  - 1994.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Е. П. Козлова, Н. В. Парашутин, Т. Н. Бабченко “Бухгалтерский учет в промышленности” Москва “Финансы и статистика” 1993.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М. Н. Крейнина «Анализ финансового состояния и инвестиционной привлекательности акционерных обществ в промышленности, строительстве торговле», М., 1994.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Финансовый анализ деятельности фирм, М., «Ист-Сервис», 1994.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Шеремет А. Д. “Теория экономического анализа” 1992.</w:t>
      </w:r>
    </w:p>
    <w:p w:rsidR="008B4E49" w:rsidRDefault="00320E72">
      <w:pPr>
        <w:pStyle w:val="11"/>
        <w:widowControl w:val="0"/>
        <w:numPr>
          <w:ilvl w:val="0"/>
          <w:numId w:val="9"/>
        </w:numPr>
      </w:pPr>
      <w:r>
        <w:t>Шеремет А. Д., Сайфулин Р. С. “Методика финансового анализа” Москва “Инфра-М” 1995.</w:t>
      </w:r>
      <w:bookmarkStart w:id="55" w:name="_GoBack"/>
      <w:bookmarkEnd w:id="55"/>
    </w:p>
    <w:sectPr w:rsidR="008B4E49">
      <w:pgSz w:w="11907" w:h="16840"/>
      <w:pgMar w:top="1134" w:right="1134" w:bottom="1134" w:left="1134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E49" w:rsidRDefault="00320E72">
      <w:pPr>
        <w:spacing w:line="240" w:lineRule="auto"/>
      </w:pPr>
      <w:r>
        <w:separator/>
      </w:r>
    </w:p>
  </w:endnote>
  <w:endnote w:type="continuationSeparator" w:id="0">
    <w:p w:rsidR="008B4E49" w:rsidRDefault="00320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E49" w:rsidRDefault="00320E72">
      <w:pPr>
        <w:spacing w:line="240" w:lineRule="auto"/>
      </w:pPr>
      <w:r>
        <w:separator/>
      </w:r>
    </w:p>
  </w:footnote>
  <w:footnote w:type="continuationSeparator" w:id="0">
    <w:p w:rsidR="008B4E49" w:rsidRDefault="00320E72">
      <w:pPr>
        <w:spacing w:line="240" w:lineRule="auto"/>
      </w:pPr>
      <w:r>
        <w:continuationSeparator/>
      </w:r>
    </w:p>
  </w:footnote>
  <w:footnote w:id="1">
    <w:p w:rsidR="008B4E49" w:rsidRDefault="00320E72">
      <w:pPr>
        <w:pStyle w:val="afa"/>
      </w:pPr>
      <w:r>
        <w:rPr>
          <w:rStyle w:val="af9"/>
        </w:rPr>
        <w:footnoteRef/>
      </w:r>
      <w:r>
        <w:t xml:space="preserve"> В. Ф. Палий, Л. П. Суздальцева “Технико - экономический анализ производственно - хозяйственной деятельности предприятий”  - 1994. – С. 12-14.</w:t>
      </w:r>
    </w:p>
  </w:footnote>
  <w:footnote w:id="2">
    <w:p w:rsidR="008B4E49" w:rsidRDefault="00320E72">
      <w:pPr>
        <w:pStyle w:val="afa"/>
      </w:pPr>
      <w:r>
        <w:rPr>
          <w:rStyle w:val="af9"/>
        </w:rPr>
        <w:footnoteRef/>
      </w:r>
      <w:r>
        <w:t xml:space="preserve"> Баканов М.И., Шеремет А.Д. “Теория экономического анализа” Москва “Финансы и статистика”, 1993 г. – С. 67-68.</w:t>
      </w:r>
    </w:p>
  </w:footnote>
  <w:footnote w:id="3">
    <w:p w:rsidR="008B4E49" w:rsidRDefault="00320E72">
      <w:pPr>
        <w:pStyle w:val="afa"/>
      </w:pPr>
      <w:r>
        <w:rPr>
          <w:rStyle w:val="af9"/>
        </w:rPr>
        <w:footnoteRef/>
      </w:r>
      <w:r>
        <w:t xml:space="preserve"> М. Н. Крейнина «Анализ финансового состояния и инвестиционной привлекательности акционерных обществ в промышленности, строительстве торговле», М., 1994. – С. 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8585DF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EEB3C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270678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84F2CF1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61E6F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C904E8"/>
    <w:multiLevelType w:val="multilevel"/>
    <w:tmpl w:val="B2D41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C0C37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EF4301"/>
    <w:multiLevelType w:val="singleLevel"/>
    <w:tmpl w:val="82BE2402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8">
    <w:nsid w:val="3F1F3F86"/>
    <w:multiLevelType w:val="singleLevel"/>
    <w:tmpl w:val="82BE2402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9">
    <w:nsid w:val="414A03DD"/>
    <w:multiLevelType w:val="singleLevel"/>
    <w:tmpl w:val="82BE2402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0">
    <w:nsid w:val="58C55855"/>
    <w:multiLevelType w:val="multilevel"/>
    <w:tmpl w:val="E6F4DF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477F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BE32087"/>
    <w:multiLevelType w:val="singleLevel"/>
    <w:tmpl w:val="82BE2402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3">
    <w:nsid w:val="6D7B6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1"/>
  </w:num>
  <w:num w:numId="8">
    <w:abstractNumId w:val="6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E72"/>
    <w:rsid w:val="000747FF"/>
    <w:rsid w:val="00320E72"/>
    <w:rsid w:val="008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4997-B9AF-4198-9F89-54BFFE1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851"/>
      <w:jc w:val="both"/>
    </w:pPr>
    <w:rPr>
      <w:rFonts w:ascii="Courier" w:hAnsi="Courier"/>
      <w:sz w:val="28"/>
    </w:rPr>
  </w:style>
  <w:style w:type="paragraph" w:styleId="1">
    <w:name w:val="heading 1"/>
    <w:basedOn w:val="a0"/>
    <w:next w:val="a0"/>
    <w:qFormat/>
    <w:pPr>
      <w:keepNext/>
      <w:spacing w:before="120" w:after="240"/>
      <w:ind w:firstLine="0"/>
      <w:outlineLvl w:val="0"/>
    </w:pPr>
    <w:rPr>
      <w:rFonts w:ascii="Times New Roman" w:hAnsi="Times New Roman"/>
      <w:b/>
      <w:i/>
      <w:kern w:val="28"/>
    </w:rPr>
  </w:style>
  <w:style w:type="paragraph" w:styleId="20">
    <w:name w:val="heading 2"/>
    <w:basedOn w:val="a0"/>
    <w:next w:val="a0"/>
    <w:qFormat/>
    <w:pPr>
      <w:keepNext/>
      <w:outlineLvl w:val="1"/>
    </w:pPr>
    <w:rPr>
      <w:rFonts w:ascii="Times New Roman" w:hAnsi="Times New Roman"/>
      <w:b/>
      <w:i/>
      <w:sz w:val="24"/>
    </w:rPr>
  </w:style>
  <w:style w:type="paragraph" w:styleId="30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b/>
      <w:sz w:val="22"/>
    </w:rPr>
  </w:style>
  <w:style w:type="paragraph" w:styleId="40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0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8789"/>
      </w:tabs>
      <w:ind w:right="326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6">
    <w:name w:val="List"/>
    <w:basedOn w:val="a0"/>
    <w:semiHidden/>
    <w:pPr>
      <w:ind w:left="283" w:hanging="283"/>
    </w:pPr>
  </w:style>
  <w:style w:type="paragraph" w:styleId="31">
    <w:name w:val="List 3"/>
    <w:basedOn w:val="a0"/>
    <w:semiHidden/>
    <w:pPr>
      <w:ind w:left="849" w:hanging="283"/>
    </w:pPr>
  </w:style>
  <w:style w:type="paragraph" w:styleId="41">
    <w:name w:val="List 4"/>
    <w:basedOn w:val="a0"/>
    <w:semiHidden/>
    <w:pPr>
      <w:ind w:left="1132" w:hanging="283"/>
    </w:pPr>
  </w:style>
  <w:style w:type="paragraph" w:styleId="51">
    <w:name w:val="List 5"/>
    <w:basedOn w:val="a0"/>
    <w:semiHidden/>
    <w:pPr>
      <w:ind w:left="1415" w:hanging="283"/>
    </w:pPr>
  </w:style>
  <w:style w:type="paragraph" w:styleId="a7">
    <w:name w:val="Message Header"/>
    <w:basedOn w:val="a0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8">
    <w:name w:val="Salutation"/>
    <w:basedOn w:val="a0"/>
    <w:next w:val="a0"/>
    <w:semiHidden/>
  </w:style>
  <w:style w:type="paragraph" w:styleId="a9">
    <w:name w:val="Date"/>
    <w:basedOn w:val="a0"/>
    <w:next w:val="a0"/>
    <w:semiHidden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2"/>
      </w:numPr>
    </w:pPr>
  </w:style>
  <w:style w:type="paragraph" w:styleId="3">
    <w:name w:val="List Bullet 3"/>
    <w:basedOn w:val="a0"/>
    <w:autoRedefine/>
    <w:semiHidden/>
    <w:pPr>
      <w:numPr>
        <w:numId w:val="3"/>
      </w:numPr>
    </w:pPr>
  </w:style>
  <w:style w:type="paragraph" w:styleId="4">
    <w:name w:val="List Bullet 4"/>
    <w:basedOn w:val="a0"/>
    <w:autoRedefine/>
    <w:semiHidden/>
    <w:pPr>
      <w:numPr>
        <w:numId w:val="4"/>
      </w:numPr>
    </w:pPr>
  </w:style>
  <w:style w:type="paragraph" w:styleId="5">
    <w:name w:val="List Bullet 5"/>
    <w:basedOn w:val="a0"/>
    <w:autoRedefine/>
    <w:semiHidden/>
    <w:pPr>
      <w:numPr>
        <w:numId w:val="5"/>
      </w:numPr>
    </w:pPr>
  </w:style>
  <w:style w:type="paragraph" w:styleId="aa">
    <w:name w:val="List Continue"/>
    <w:basedOn w:val="a0"/>
    <w:semiHidden/>
    <w:pPr>
      <w:spacing w:after="120"/>
      <w:ind w:left="283"/>
    </w:pPr>
  </w:style>
  <w:style w:type="paragraph" w:styleId="21">
    <w:name w:val="List Continue 2"/>
    <w:basedOn w:val="a0"/>
    <w:semiHidden/>
    <w:pPr>
      <w:spacing w:after="120"/>
      <w:ind w:left="566"/>
    </w:pPr>
  </w:style>
  <w:style w:type="paragraph" w:styleId="32">
    <w:name w:val="List Continue 3"/>
    <w:basedOn w:val="a0"/>
    <w:semiHidden/>
    <w:pPr>
      <w:spacing w:after="120"/>
      <w:ind w:left="849"/>
    </w:pPr>
  </w:style>
  <w:style w:type="paragraph" w:styleId="42">
    <w:name w:val="List Continue 4"/>
    <w:basedOn w:val="a0"/>
    <w:semiHidden/>
    <w:pPr>
      <w:spacing w:after="120"/>
      <w:ind w:left="1132"/>
    </w:pPr>
  </w:style>
  <w:style w:type="paragraph" w:styleId="52">
    <w:name w:val="List Continue 5"/>
    <w:basedOn w:val="a0"/>
    <w:semiHidden/>
    <w:pPr>
      <w:spacing w:after="120"/>
      <w:ind w:left="1415"/>
    </w:pPr>
  </w:style>
  <w:style w:type="paragraph" w:customStyle="1" w:styleId="ab">
    <w:name w:val="Внутренний адрес"/>
    <w:basedOn w:val="a0"/>
  </w:style>
  <w:style w:type="paragraph" w:styleId="ac">
    <w:name w:val="caption"/>
    <w:basedOn w:val="a0"/>
    <w:next w:val="a0"/>
    <w:qFormat/>
    <w:pPr>
      <w:spacing w:before="120" w:after="120"/>
    </w:pPr>
    <w:rPr>
      <w:b/>
    </w:rPr>
  </w:style>
  <w:style w:type="paragraph" w:styleId="ad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e">
    <w:name w:val="Body Text"/>
    <w:basedOn w:val="a0"/>
    <w:semiHidden/>
    <w:pPr>
      <w:spacing w:after="120"/>
    </w:pPr>
  </w:style>
  <w:style w:type="paragraph" w:styleId="af">
    <w:name w:val="Body Text Indent"/>
    <w:basedOn w:val="a0"/>
    <w:semiHidden/>
    <w:pPr>
      <w:spacing w:after="120"/>
      <w:ind w:left="283"/>
    </w:pPr>
  </w:style>
  <w:style w:type="paragraph" w:styleId="af0">
    <w:name w:val="Subtitle"/>
    <w:basedOn w:val="a0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af1">
    <w:name w:val="Приложение"/>
    <w:basedOn w:val="a0"/>
  </w:style>
  <w:style w:type="paragraph" w:customStyle="1" w:styleId="af2">
    <w:name w:val="Автор"/>
    <w:basedOn w:val="ae"/>
  </w:style>
  <w:style w:type="paragraph" w:customStyle="1" w:styleId="af3">
    <w:name w:val="Строка ссылки"/>
    <w:basedOn w:val="ae"/>
  </w:style>
  <w:style w:type="paragraph" w:styleId="af4">
    <w:name w:val="Normal Indent"/>
    <w:basedOn w:val="a0"/>
    <w:semiHidden/>
    <w:pPr>
      <w:ind w:left="720"/>
    </w:pPr>
  </w:style>
  <w:style w:type="paragraph" w:customStyle="1" w:styleId="af5">
    <w:name w:val="Краткий обратный адрес"/>
    <w:basedOn w:val="a0"/>
  </w:style>
  <w:style w:type="paragraph" w:styleId="10">
    <w:name w:val="toc 1"/>
    <w:basedOn w:val="1"/>
    <w:next w:val="a0"/>
    <w:autoRedefine/>
    <w:semiHidden/>
    <w:pPr>
      <w:keepNext w:val="0"/>
      <w:spacing w:after="0"/>
      <w:jc w:val="left"/>
      <w:outlineLvl w:val="9"/>
    </w:pPr>
    <w:rPr>
      <w:kern w:val="0"/>
      <w:sz w:val="24"/>
    </w:rPr>
  </w:style>
  <w:style w:type="paragraph" w:styleId="22">
    <w:name w:val="toc 2"/>
    <w:basedOn w:val="20"/>
    <w:next w:val="a0"/>
    <w:autoRedefine/>
    <w:semiHidden/>
    <w:pPr>
      <w:keepNext w:val="0"/>
      <w:spacing w:before="120"/>
      <w:ind w:left="278" w:firstLine="0"/>
      <w:jc w:val="left"/>
      <w:outlineLvl w:val="9"/>
    </w:pPr>
    <w:rPr>
      <w:i w:val="0"/>
      <w:sz w:val="22"/>
    </w:rPr>
  </w:style>
  <w:style w:type="paragraph" w:customStyle="1" w:styleId="af6">
    <w:name w:val="Содержание"/>
    <w:basedOn w:val="1"/>
    <w:pPr>
      <w:spacing w:line="240" w:lineRule="auto"/>
    </w:pPr>
  </w:style>
  <w:style w:type="paragraph" w:customStyle="1" w:styleId="11">
    <w:name w:val="Стиль1"/>
    <w:basedOn w:val="a0"/>
    <w:rPr>
      <w:rFonts w:ascii="Times New Roman" w:hAnsi="Times New Roman"/>
    </w:rPr>
  </w:style>
  <w:style w:type="paragraph" w:styleId="af7">
    <w:name w:val="Plain Text"/>
    <w:basedOn w:val="a0"/>
    <w:semiHidden/>
    <w:rPr>
      <w:rFonts w:ascii="Courier New" w:hAnsi="Courier New"/>
      <w:sz w:val="20"/>
    </w:rPr>
  </w:style>
  <w:style w:type="paragraph" w:styleId="af8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33">
    <w:name w:val="toc 3"/>
    <w:basedOn w:val="a0"/>
    <w:next w:val="a0"/>
    <w:autoRedefine/>
    <w:semiHidden/>
    <w:pPr>
      <w:ind w:left="560"/>
    </w:pPr>
  </w:style>
  <w:style w:type="paragraph" w:styleId="43">
    <w:name w:val="toc 4"/>
    <w:basedOn w:val="a0"/>
    <w:next w:val="a0"/>
    <w:autoRedefine/>
    <w:semiHidden/>
    <w:pPr>
      <w:ind w:left="840"/>
    </w:pPr>
  </w:style>
  <w:style w:type="paragraph" w:styleId="53">
    <w:name w:val="toc 5"/>
    <w:basedOn w:val="a0"/>
    <w:next w:val="a0"/>
    <w:autoRedefine/>
    <w:semiHidden/>
    <w:pPr>
      <w:ind w:left="1120"/>
    </w:pPr>
  </w:style>
  <w:style w:type="paragraph" w:styleId="60">
    <w:name w:val="toc 6"/>
    <w:basedOn w:val="a0"/>
    <w:next w:val="a0"/>
    <w:autoRedefine/>
    <w:semiHidden/>
    <w:pPr>
      <w:ind w:left="1400"/>
    </w:pPr>
  </w:style>
  <w:style w:type="paragraph" w:styleId="70">
    <w:name w:val="toc 7"/>
    <w:basedOn w:val="a0"/>
    <w:next w:val="a0"/>
    <w:autoRedefine/>
    <w:semiHidden/>
    <w:pPr>
      <w:ind w:left="1680"/>
    </w:pPr>
  </w:style>
  <w:style w:type="paragraph" w:styleId="80">
    <w:name w:val="toc 8"/>
    <w:basedOn w:val="a0"/>
    <w:next w:val="a0"/>
    <w:autoRedefine/>
    <w:semiHidden/>
    <w:pPr>
      <w:ind w:left="1960"/>
    </w:pPr>
  </w:style>
  <w:style w:type="paragraph" w:styleId="90">
    <w:name w:val="toc 9"/>
    <w:basedOn w:val="a0"/>
    <w:next w:val="a0"/>
    <w:autoRedefine/>
    <w:semiHidden/>
    <w:pPr>
      <w:ind w:left="2240"/>
    </w:pPr>
  </w:style>
  <w:style w:type="character" w:styleId="af9">
    <w:name w:val="footnote reference"/>
    <w:basedOn w:val="a1"/>
    <w:semiHidden/>
    <w:rPr>
      <w:vertAlign w:val="superscript"/>
    </w:rPr>
  </w:style>
  <w:style w:type="paragraph" w:customStyle="1" w:styleId="afa">
    <w:name w:val="Таблица"/>
    <w:basedOn w:val="11"/>
    <w:pPr>
      <w:spacing w:line="240" w:lineRule="auto"/>
      <w:ind w:firstLine="0"/>
      <w:jc w:val="left"/>
    </w:pPr>
    <w:rPr>
      <w:sz w:val="24"/>
    </w:rPr>
  </w:style>
  <w:style w:type="paragraph" w:styleId="afb">
    <w:name w:val="footnote text"/>
    <w:basedOn w:val="a0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4. Особенности учета арендованных основных средств.</vt:lpstr>
    </vt:vector>
  </TitlesOfParts>
  <Company>Домашний Компьютер</Company>
  <LinksUpToDate>false</LinksUpToDate>
  <CharactersWithSpaces>24128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Особенности учета арендованных основных средств.</dc:title>
  <dc:subject/>
  <dc:creator>Киселева Елена Владимировна</dc:creator>
  <cp:keywords>Петрова Ната</cp:keywords>
  <dc:description>Часть 4</dc:description>
  <cp:lastModifiedBy>admin</cp:lastModifiedBy>
  <cp:revision>2</cp:revision>
  <cp:lastPrinted>2001-01-11T16:34:00Z</cp:lastPrinted>
  <dcterms:created xsi:type="dcterms:W3CDTF">2014-02-12T17:19:00Z</dcterms:created>
  <dcterms:modified xsi:type="dcterms:W3CDTF">2014-02-12T17:19:00Z</dcterms:modified>
</cp:coreProperties>
</file>