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7A4DD4" w:rsidRPr="0004467B" w:rsidRDefault="007A4DD4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7A4DD4" w:rsidRPr="0004467B" w:rsidRDefault="007A4DD4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010D01" w:rsidP="00826219">
      <w:pPr>
        <w:spacing w:line="360" w:lineRule="auto"/>
        <w:ind w:firstLine="0"/>
        <w:jc w:val="center"/>
        <w:rPr>
          <w:sz w:val="28"/>
          <w:szCs w:val="28"/>
        </w:rPr>
      </w:pPr>
    </w:p>
    <w:p w:rsidR="00010D01" w:rsidRPr="0004467B" w:rsidRDefault="005B449D" w:rsidP="00826219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04467B">
        <w:rPr>
          <w:b/>
          <w:bCs/>
          <w:sz w:val="28"/>
          <w:szCs w:val="28"/>
        </w:rPr>
        <w:t>РЕФЕРАТ ПО ТЕМЕ:</w:t>
      </w:r>
    </w:p>
    <w:p w:rsidR="00010D01" w:rsidRPr="0004467B" w:rsidRDefault="00010D01" w:rsidP="00826219">
      <w:pPr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 w:rsidRPr="0004467B">
        <w:rPr>
          <w:b/>
          <w:bCs/>
          <w:caps/>
          <w:sz w:val="28"/>
          <w:szCs w:val="28"/>
        </w:rPr>
        <w:t>Методика расследования подделки денег</w:t>
      </w:r>
    </w:p>
    <w:p w:rsidR="00010D01" w:rsidRPr="0004467B" w:rsidRDefault="00826219" w:rsidP="0020184B">
      <w:pPr>
        <w:spacing w:line="360" w:lineRule="auto"/>
        <w:ind w:firstLine="709"/>
        <w:rPr>
          <w:b/>
          <w:bCs/>
          <w:sz w:val="28"/>
          <w:szCs w:val="28"/>
        </w:rPr>
      </w:pPr>
      <w:r w:rsidRPr="0004467B">
        <w:rPr>
          <w:caps/>
          <w:sz w:val="28"/>
          <w:szCs w:val="28"/>
        </w:rPr>
        <w:br w:type="page"/>
      </w:r>
      <w:r w:rsidRPr="0004467B">
        <w:rPr>
          <w:b/>
          <w:bCs/>
          <w:sz w:val="28"/>
          <w:szCs w:val="28"/>
        </w:rPr>
        <w:t>ВВЕДЕНИЕ</w:t>
      </w:r>
    </w:p>
    <w:p w:rsidR="00826219" w:rsidRPr="0004467B" w:rsidRDefault="00826219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Фальшивомонетничество, означающее изготовление с целью сбыта поддельных денежных знаков, металлической монеты, государственных ценных бумаг (ст. 79 УК), появилось вместе с деньгами.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На Руси существовали различные монеты, но самыми распространенными были Московские и Псковские.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 16 веке при Иване IV была проведена реформа. Монеты были заменены копейками (всадник с копьем).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При Петре I особый размах получило это преступление при подделки медных пятаков.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Одним из первых методов проверки подлинности золотых монет была проба на зуб. Если в сплаве, из которого готовились фальшивые монеты, содержание меди было больше, то монеты были тверже.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 1769г. впервые появились бумажные деньги (при Екатерине П), а в 1771</w:t>
      </w:r>
      <w:r w:rsidR="007A4DD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г. количество поддельных денег было так велико, что купюры отдельных достоинств были изъяты из оборота.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Борьбе с фальшивомонетничеством уделялось очень пристальное внимание в дореволюционной России, Функции борьбы с фальшивомонетничеством были возложены на 3 отделение, которое занималось и политическим сыском.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Наказание за подделку денег было жестоким. № Руси - отсекали руки, вливали в рот расплавленный металл.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Подделка денег производилась не только частными лицами в целях наживы, но и на государственном уровне в политических целях для ослабления экономики соседних государств.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Так, Наполеон перед оккупацией Австрии и России велел печатать их банкноты. Для их “старения” они вываливались в пыли в специальной комнате.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 конце 30-х годов Германия проводила диверсионную операцию по массовому изготовлению английских банкнот. Долго не могли изготовить основу этих банкнот - бумагу. После того, как было установлено, что в состав основы входил турецкий лен, производство наладили. Было выпущено банкнот на 135 миллионов фунтов стерлингов, в то время, как золотой запас Англии на тот период оценивался в 137 млн. фунтов стерлингов.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 настоящее время значительное внимание уделяет фальшивомонетничеству “Интерпол”. Организовано несколько конференций по этой проблеме, анализируются случаи появления подделок, имеющих один источник, даются рекомендации по защите денег, ценных бумаг.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 Украине борьбе с фальшивомонетничеством уделялось и уделяется большое внимание. Особенно эта проблема стала актуальной в переходной период, когда в обращение была введена своя денежная единица.</w:t>
      </w:r>
    </w:p>
    <w:p w:rsidR="00010D01" w:rsidRPr="0004467B" w:rsidRDefault="002824F4" w:rsidP="0020184B">
      <w:pPr>
        <w:spacing w:line="360" w:lineRule="auto"/>
        <w:ind w:firstLine="709"/>
        <w:rPr>
          <w:b/>
          <w:bCs/>
          <w:sz w:val="28"/>
          <w:szCs w:val="28"/>
        </w:rPr>
      </w:pPr>
      <w:r w:rsidRPr="0004467B">
        <w:rPr>
          <w:sz w:val="28"/>
          <w:szCs w:val="28"/>
        </w:rPr>
        <w:br w:type="page"/>
      </w:r>
      <w:r w:rsidR="00010D01" w:rsidRPr="0004467B">
        <w:rPr>
          <w:b/>
          <w:bCs/>
          <w:sz w:val="28"/>
          <w:szCs w:val="28"/>
        </w:rPr>
        <w:t>1. КРАТКАЯ УГОЛОВНО-ПРАВОВАЯ ХАРАКТЕРИСТИКА</w:t>
      </w:r>
    </w:p>
    <w:p w:rsidR="002824F4" w:rsidRPr="0004467B" w:rsidRDefault="002824F4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Уголовная ответственность за фальшивомонетничество в Украине предусмотрена ст. 79 УК.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Непосредственным объектом этого преступления является кредитно-финансовая система Украины.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Предметом преступления могут быть: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а) государственные казначейские билеты или билеты Национального банка</w:t>
      </w:r>
      <w:r w:rsidR="002824F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Украины; разменная металлическая монета;</w:t>
      </w:r>
    </w:p>
    <w:p w:rsidR="00010D01" w:rsidRPr="0004467B" w:rsidRDefault="002824F4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б</w:t>
      </w:r>
      <w:r w:rsidR="007A4DD4" w:rsidRPr="0004467B">
        <w:rPr>
          <w:sz w:val="28"/>
          <w:szCs w:val="28"/>
        </w:rPr>
        <w:t>)</w:t>
      </w:r>
      <w:r w:rsidR="00010D01" w:rsidRPr="0004467B">
        <w:rPr>
          <w:sz w:val="28"/>
          <w:szCs w:val="28"/>
        </w:rPr>
        <w:t xml:space="preserve"> гос. ценные бумаги (акции, облигации, векселя и т.д.);</w:t>
      </w:r>
    </w:p>
    <w:p w:rsidR="00010D01" w:rsidRPr="0004467B" w:rsidRDefault="002824F4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</w:t>
      </w:r>
      <w:r w:rsidR="00010D01" w:rsidRPr="0004467B">
        <w:rPr>
          <w:sz w:val="28"/>
          <w:szCs w:val="28"/>
        </w:rPr>
        <w:t>) иностранная валюта (иностранные бумажные деньги и металлическая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монета, ценные бумаги в иностранной валюте).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Необходимо иметь в виду, что предметом посягательства могут быть только денежные знаки, которые берут участие в обороте (в противном случае, ответственность может наступить за мошенничество или вообще не будет состава преступления).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Объективная сторона преступления выражается в активных действиях в форме изготовления с целью сбыта денег или ценных бумаг.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Понятие “изготовление” предусматривает любой способ создания поддельных денег или ценных бумаг.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Схожесть может быть такой, которая дает возможность достижения цели - сбыта поддельных денег или ценных бумаг.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Под сбытом понимается выпуск в обращение предметов, предусмотренных ст. 79 УК лицом, которое их подделало, или иным лицом.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Форма выпуска этих предметов в обращение может быть любой: размен, оплата за товар, услуги, долги и др.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Преступление считается оконченным: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для изготовления денег или ценных бумаг - с момента их изготовления;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для иного лица </w:t>
      </w:r>
      <w:r w:rsidR="00826219" w:rsidRPr="0004467B">
        <w:rPr>
          <w:sz w:val="28"/>
          <w:szCs w:val="28"/>
        </w:rPr>
        <w:t>-</w:t>
      </w:r>
      <w:r w:rsidRPr="0004467B">
        <w:rPr>
          <w:sz w:val="28"/>
          <w:szCs w:val="28"/>
        </w:rPr>
        <w:t xml:space="preserve"> с момента сбыта.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Субъективная сторона преступления характеризуется прямым умыслом, корыстным мотивом и целью </w:t>
      </w:r>
      <w:r w:rsidR="00826219" w:rsidRPr="0004467B">
        <w:rPr>
          <w:sz w:val="28"/>
          <w:szCs w:val="28"/>
        </w:rPr>
        <w:t>-</w:t>
      </w:r>
      <w:r w:rsidRPr="0004467B">
        <w:rPr>
          <w:sz w:val="28"/>
          <w:szCs w:val="28"/>
        </w:rPr>
        <w:t xml:space="preserve"> сбыть поддельные деньги или ценные бумаги для обогащения.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Субъектом фальшивомонетничества может быть как лицо, изготовившее предметы, предусмотренные ст. 79 УК, так и лицо, которое их сбывает,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Ими могут быть граждане Украины, иностранные граждане, лица без гражданства.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По первой части наказание предусмотрено в виде лишения свободы на срок от 3 до 10 лет с конфискацией имущества.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Квалифицирующими признаками являются (ч.2 ст. 79 УК):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те же действия, совершенные группой лиц по предварительному сговору;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совершенные лицом, раннее судимым за изготовление или сбыт поддельных денег или ценных бумаг. Наказание от 10 до 15 лет с конфискацией имущества.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b/>
          <w:bCs/>
          <w:sz w:val="28"/>
          <w:szCs w:val="28"/>
        </w:rPr>
      </w:pPr>
      <w:r w:rsidRPr="0004467B">
        <w:rPr>
          <w:b/>
          <w:bCs/>
          <w:sz w:val="28"/>
          <w:szCs w:val="28"/>
        </w:rPr>
        <w:t>2.</w:t>
      </w:r>
      <w:r w:rsidR="002824F4" w:rsidRPr="0004467B">
        <w:rPr>
          <w:b/>
          <w:bCs/>
          <w:sz w:val="28"/>
          <w:szCs w:val="28"/>
        </w:rPr>
        <w:t xml:space="preserve"> </w:t>
      </w:r>
      <w:r w:rsidRPr="0004467B">
        <w:rPr>
          <w:b/>
          <w:bCs/>
          <w:sz w:val="28"/>
          <w:szCs w:val="28"/>
        </w:rPr>
        <w:t>КРИМИНАЛИСТИЧЕСКАЯ ХАРАКТЕРИСТИКА ФАЛЬШИВОМОНЕТНИЧЕСТВА</w:t>
      </w:r>
    </w:p>
    <w:p w:rsidR="002824F4" w:rsidRPr="0004467B" w:rsidRDefault="002824F4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Непосредственным предметом посягательства - являются сами денежные знаки, металлические монеты, гос. ценные бумаги, а объектом - денежная и кредитная система государства.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Способ совершения преступлений - указан в диспозиции ст, 79 УК и складывается из: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1) Способа изготовления поддельных денег.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2) Способа сбыта их.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Способы изготовления поддельных денег: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1) Полиграфический - изготовление специальных печатных форм и получение из них оттисков на бумаги. Клише изготовляют из различных металлических пластин, дерева, линолеума и др.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2) Электрографический - получение цветных копий денежных знаков путем использования копировальных аппаратов, типа ''Хегох", "Саnon", </w:t>
      </w:r>
      <w:r w:rsidR="002824F4" w:rsidRPr="0004467B">
        <w:rPr>
          <w:sz w:val="28"/>
          <w:szCs w:val="28"/>
        </w:rPr>
        <w:t>«</w:t>
      </w:r>
      <w:r w:rsidRPr="0004467B">
        <w:rPr>
          <w:sz w:val="28"/>
          <w:szCs w:val="28"/>
        </w:rPr>
        <w:t>Minolta</w:t>
      </w:r>
      <w:r w:rsidR="002824F4" w:rsidRPr="0004467B">
        <w:rPr>
          <w:sz w:val="28"/>
          <w:szCs w:val="28"/>
        </w:rPr>
        <w:t>»</w:t>
      </w:r>
      <w:r w:rsidRPr="0004467B">
        <w:rPr>
          <w:sz w:val="28"/>
          <w:szCs w:val="28"/>
        </w:rPr>
        <w:t xml:space="preserve"> и др. с цветным изображением.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3) Условно</w:t>
      </w:r>
      <w:r w:rsidR="002824F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-</w:t>
      </w:r>
      <w:r w:rsidR="002824F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“компъютерный” - связан с использованием компьютерной техники, сканеров и изготовлением поддельных денег на цветных струйных принтерах.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4) Аппликация </w:t>
      </w:r>
      <w:r w:rsidR="00826219" w:rsidRPr="0004467B">
        <w:rPr>
          <w:sz w:val="28"/>
          <w:szCs w:val="28"/>
        </w:rPr>
        <w:t>-</w:t>
      </w:r>
      <w:r w:rsidRPr="0004467B">
        <w:rPr>
          <w:sz w:val="28"/>
          <w:szCs w:val="28"/>
        </w:rPr>
        <w:t xml:space="preserve"> заключается в изменении достоинства купюры с меньшего на большее путем добавления “О” к “1” = “10”, “100”.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5) Рисование - устаревший способ.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Материалы, используемые для изготовления клише: бумага, краски, лаки, кислоты, растворители, клей для проклейки бумаги.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Приспособления: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фотоаппаратура,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контактные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рамки,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кислотные электролиты, электролизные ванны (для изготовления печатных форм), пресс (для обеспечения давления).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Оборудование: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типографское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стандартное,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самодельные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станки, компьютерное (в т.ч. принтеры), копировальное. Кроме того, готовые к сбыту поддельные купюры, пробные экземпляры, различные записи по технике изготовления поддельных денег,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Фальшивомонетничество, как правило, является групповым преступлением с четко разграниченными функциями среди соучастников. Строгая конспирация, возможность сбыта поддельных денег в отдаленных от места их изготовления регионах, применение малогабаритной современной техники для копирования и отсутствие её регистрации делают раскрытие данных преступлений сложными и длительными.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 качестве самостоятельных составов преступления закон выделяет изготовление поддельных денег в целях сбыта и их сбыт. При анализе способов фальшивомонетничества необходимо это учитывать.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Целесообразно назвать наиболее распространенные способы изготовления поддельных денежных знаков и ценных бумаг: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1. Металлические монеты изготовляются литьем, штамповкой, изменением характера обработки гурта (боковой образующей, и переделкой цифр номинала). Если монеты изготовляют не из белых сплавов, то на их поверхности путем гальванопластики осаждают металлическое покрытие белого цвета.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2. Бумажные купюры в настоящее время чаще всего изготовляют путем</w:t>
      </w:r>
      <w:r w:rsidR="002824F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цветного ксерокопирования, хотя имеются факты использования офисной и</w:t>
      </w:r>
      <w:r w:rsidR="002824F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высокой печати. Эти же способы применяются и при изготовлении ценных</w:t>
      </w:r>
      <w:r w:rsidR="002824F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бумаг.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Рисование, фотокопирование в настоящее время встречаются чрезвычайно редко, поскольку такие способы довольно легко распознать.</w:t>
      </w:r>
    </w:p>
    <w:p w:rsidR="00010D01" w:rsidRPr="0004467B" w:rsidRDefault="007A4DD4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С</w:t>
      </w:r>
      <w:r w:rsidR="005454A3" w:rsidRPr="0004467B">
        <w:rPr>
          <w:sz w:val="28"/>
          <w:szCs w:val="28"/>
        </w:rPr>
        <w:t>быт</w:t>
      </w:r>
      <w:r w:rsidR="00010D01" w:rsidRPr="0004467B">
        <w:rPr>
          <w:sz w:val="28"/>
          <w:szCs w:val="28"/>
        </w:rPr>
        <w:t xml:space="preserve"> - </w:t>
      </w:r>
      <w:r w:rsidR="005454A3" w:rsidRPr="0004467B">
        <w:rPr>
          <w:sz w:val="28"/>
          <w:szCs w:val="28"/>
        </w:rPr>
        <w:t>а</w:t>
      </w:r>
      <w:r w:rsidR="00010D01" w:rsidRPr="0004467B">
        <w:rPr>
          <w:sz w:val="28"/>
          <w:szCs w:val="28"/>
        </w:rPr>
        <w:t>нализ многообразия способов сбыта поддельных денег позволяет выделить следующие основные признаки: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места сбыта: вокзалы, аэропорты, рынки, магазины (преступники, как правило, приобретают дешевые вещи за крупные купюры с целью получить сдачу подлинными деньгами);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обстановка, сопутствующая сбыту, характеризуется скоплением людей (очереди), плохим освещением, различными отвлекающими действиями со стороны других соучастников (на рынках, в ларьках сбытчики выбирают продавцов преклонного возраста, страдающих недостаточным зрением, плохо ориентирующихся в отличительных признаках подлинных денег);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связь с лицами, изготавливающими поддельные деньги, у сбытчиков нередко опосредованная. Они не знают изготовителей, а получают от посредников денежные знаки для сбыта и возвращают им подлинные деньги или вещи. В других случаях сами изготовители поддельных денег (или их родственники) являются сбытчиками.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Криминологический анализ лиц, осужденных за фальшивомонетничество, показал, что изготовлением поддельных денег занимаются лица в возрасте 25-35 лет, имеющих среднее и высшее образование и соответствующую профессиональную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подготовку.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Изготовители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всегда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располагают комплексом специальных знаний в области полиграфии, типографии, гальваники, работы с копировальным оборудованием, ЭВМ. Каждый преступник вырабатывает свою индивидуальную технологию. Здесь прямая связь со способом изготовления.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Обстоятельства, подлежащие выяснению в процессе расследования: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1. Имело ли место изготовление (или сбыт) поддельных денег и т.д.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Установление события преступления </w:t>
      </w:r>
      <w:r w:rsidR="00826219" w:rsidRPr="0004467B">
        <w:rPr>
          <w:sz w:val="28"/>
          <w:szCs w:val="28"/>
        </w:rPr>
        <w:t>-</w:t>
      </w:r>
      <w:r w:rsidRPr="0004467B">
        <w:rPr>
          <w:sz w:val="28"/>
          <w:szCs w:val="28"/>
        </w:rPr>
        <w:t xml:space="preserve"> один из основных и наиболее существенных элементов.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Нередко это становится очевидным при первой же попытке сбыта поддельных денег, имеющих хорошо различимые невооруженным глазом следы подделки: переклейку номеров облигаций, газовые усадочные раковины на монетах, явные несоответствия размеров, окраска и начертание рисунков на банковских билетах.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В других случаях факт фальшивомонетничества только предполагается. Для его бесспорного подтверждения необходимо провести ряд неотложных следственных действия. Следственной и экспертной практике известно немало случаев, когда из обращения были изъяты денежные знаки или монеты с теми или иными дефектами, полученными при изготовлении на государственных предприятиях. 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b/>
          <w:bCs/>
          <w:sz w:val="28"/>
          <w:szCs w:val="28"/>
        </w:rPr>
      </w:pPr>
      <w:r w:rsidRPr="0004467B">
        <w:rPr>
          <w:b/>
          <w:bCs/>
          <w:sz w:val="28"/>
          <w:szCs w:val="28"/>
        </w:rPr>
        <w:t>3</w:t>
      </w:r>
      <w:r w:rsidR="002824F4" w:rsidRPr="0004467B">
        <w:rPr>
          <w:b/>
          <w:bCs/>
          <w:sz w:val="28"/>
          <w:szCs w:val="28"/>
        </w:rPr>
        <w:t>. ВОЗБУЖДЕНИЕ УГОЛОВНОГО ДЕЛА</w:t>
      </w:r>
    </w:p>
    <w:p w:rsidR="002824F4" w:rsidRPr="0004467B" w:rsidRDefault="002824F4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Типичные следственные ситуации и </w:t>
      </w:r>
      <w:r w:rsidR="002824F4" w:rsidRPr="0004467B">
        <w:rPr>
          <w:sz w:val="28"/>
          <w:szCs w:val="28"/>
        </w:rPr>
        <w:t>соответствующие</w:t>
      </w:r>
      <w:r w:rsidRPr="0004467B">
        <w:rPr>
          <w:sz w:val="28"/>
          <w:szCs w:val="28"/>
        </w:rPr>
        <w:t xml:space="preserve"> им следственные действия и ОРМ на первоначальном и дальнейшем этапах расследования.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Поводами к возбуждению уголовного дела являются заявления руководителей Сбербанка, частных банков, торговли, граждан о выявлении поддельных денег. Пути возбуждения: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1. Уголовное дело возбуждается сразу при поступлении сообщения и осмотра денежной купюры в следующих случаях: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При сообщении из отделения Нацбанка Украины (официальное письмо в ОВД, акт о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выявлении неплатежеспособных денег, подписываемый начальником отдела кассовых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операций,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кассиром-счетчиком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и контролёром, банкнота)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Когда признаки подделки очевидны (</w:t>
      </w:r>
      <w:r w:rsidR="007A4DD4" w:rsidRPr="0004467B">
        <w:rPr>
          <w:sz w:val="28"/>
          <w:szCs w:val="28"/>
        </w:rPr>
        <w:t>рисованные и т.д.).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Когда обнаруженная купюра имеет номер, серию, достоинство и другие признаки, указанные в ориентировке экц. МВД. В других случаях основания возбуждения не столь очевидны. В этих случаях сомнительная купюра подвергается предварительному исследованию экспертом-криминалистом и в случае выявления признаков подделки возбуждается уголовное дело.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Успех расследования во многом определяется быстротой и качеством проведения неотложных следственных действий и ОРМ. Их перечень и последовательность зависит от того, что явилось основанием для возбуждения уголовного дела.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b/>
          <w:bCs/>
          <w:sz w:val="28"/>
          <w:szCs w:val="28"/>
        </w:rPr>
      </w:pPr>
      <w:r w:rsidRPr="0004467B">
        <w:rPr>
          <w:b/>
          <w:bCs/>
          <w:sz w:val="28"/>
          <w:szCs w:val="28"/>
        </w:rPr>
        <w:t xml:space="preserve">4. </w:t>
      </w:r>
      <w:r w:rsidR="00843C74" w:rsidRPr="0004467B">
        <w:rPr>
          <w:b/>
          <w:bCs/>
          <w:sz w:val="28"/>
          <w:szCs w:val="28"/>
        </w:rPr>
        <w:t>ТИПИЧНЫЕ СЛЕДСТВЕННЫЕ СИТУАЦИИ</w:t>
      </w:r>
    </w:p>
    <w:p w:rsidR="00843C74" w:rsidRPr="0004467B" w:rsidRDefault="00843C74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1. Фальшивая купюра выявлена в банке или кассе, торговой точки. Изготовитель, сбытчик неизвестны.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Такая ситуация предполагает: выезд на М.П.; осмотр купюры; места их реализации; допрос лиц, выявивших подделку, принявших купюру; назначение криминалистической экспертизы документов по исследованию обнаруженных денег; (частное лицо признается потерпевшим).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ОРМ с целью принятия мер для задержания преступника по горячим следам (преследование, перекрытие мест возможного появления), возможна оперативная разработка, проверка купюр по крим. учетам.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2. Сбытчик задержан при попытк</w:t>
      </w:r>
      <w:r w:rsidR="007A4DD4" w:rsidRPr="0004467B">
        <w:rPr>
          <w:sz w:val="28"/>
          <w:szCs w:val="28"/>
        </w:rPr>
        <w:t>е</w:t>
      </w:r>
      <w:r w:rsidRPr="0004467B">
        <w:rPr>
          <w:sz w:val="28"/>
          <w:szCs w:val="28"/>
        </w:rPr>
        <w:t xml:space="preserve"> реализовать фальшивые деньги.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Процессуальное задержание, личный обыск, осмотр одежды (поиск следов для установления причастности к преступлению), допрос задержанного в качестве подозреваемого</w:t>
      </w:r>
      <w:r w:rsidR="00843C7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(откуда деньги, кто дал, может задержанный добросовестный сбытчик); допрос всех участников задержания, свидетелей сбыта, осмотр фальшивых денежных купюр; назначение криминалистической экспертизы; обыск по месту жительства, работы.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ОРМ </w:t>
      </w:r>
      <w:r w:rsidR="00826219" w:rsidRPr="0004467B">
        <w:rPr>
          <w:sz w:val="28"/>
          <w:szCs w:val="28"/>
        </w:rPr>
        <w:t>-</w:t>
      </w:r>
      <w:r w:rsidRPr="0004467B">
        <w:rPr>
          <w:sz w:val="28"/>
          <w:szCs w:val="28"/>
        </w:rPr>
        <w:t xml:space="preserve"> отработка версии о задержанном, как о сбытчике либо изготовители;</w:t>
      </w:r>
      <w:r w:rsidR="005B12FD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проверка по учетам сбытчика и денег; при необходимости проведение опознаний, очных ст</w:t>
      </w:r>
      <w:r w:rsidR="005B12FD" w:rsidRPr="0004467B">
        <w:rPr>
          <w:sz w:val="28"/>
          <w:szCs w:val="28"/>
        </w:rPr>
        <w:t>авок, воспроизведений.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Необходимо отметить, что в отделениях Банков накапливают несколько купюр и отдельным письмом направляют их в ОВД по месту нахождения Банка. В таком случае по каждому факту надо возбуждать уголовные дела, а не одно. 3. В оперативные органы поступило сведение о том, что конкретные лица готовятся или занимаются изготовлением и сбытом, или изготовлением, или только сбытом денег.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 таких случаях должна проводиться оперативная разработка, которая реализуется по согласованию со следственными</w:t>
      </w:r>
      <w:r w:rsidR="005B12FD" w:rsidRPr="0004467B">
        <w:rPr>
          <w:sz w:val="28"/>
          <w:szCs w:val="28"/>
        </w:rPr>
        <w:t xml:space="preserve"> органами </w:t>
      </w:r>
      <w:r w:rsidRPr="0004467B">
        <w:rPr>
          <w:sz w:val="28"/>
          <w:szCs w:val="28"/>
        </w:rPr>
        <w:t>возбуждается уголовное дело, проводится задержание подозреваемых и их допрос и одновременный обыск у всех подозреваемых по месту жительства и работы, осмотр изъятых при обыске вещественных доказательств и т.д.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b/>
          <w:bCs/>
          <w:sz w:val="28"/>
          <w:szCs w:val="28"/>
        </w:rPr>
      </w:pPr>
      <w:r w:rsidRPr="0004467B">
        <w:rPr>
          <w:b/>
          <w:bCs/>
          <w:sz w:val="28"/>
          <w:szCs w:val="28"/>
        </w:rPr>
        <w:t>5. ОБЕННОСТИ ПРОВЕДЕНИЯ ОТДЕЛЬНЫХ СЛЕДСТВЕННЫХ ДЕЙСТВИЙ</w:t>
      </w:r>
    </w:p>
    <w:p w:rsidR="00843C74" w:rsidRPr="0004467B" w:rsidRDefault="00843C74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Осмотр мест изготовления, сбыта денег.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К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осмотру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желательно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привлекать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специалистов: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 xml:space="preserve">криминалиста, полиграфиста, фототехников, </w:t>
      </w:r>
      <w:r w:rsidR="005B12FD" w:rsidRPr="0004467B">
        <w:rPr>
          <w:sz w:val="28"/>
          <w:szCs w:val="28"/>
        </w:rPr>
        <w:t>гальванотехникой</w:t>
      </w:r>
      <w:r w:rsidRPr="0004467B">
        <w:rPr>
          <w:sz w:val="28"/>
          <w:szCs w:val="28"/>
        </w:rPr>
        <w:t xml:space="preserve"> и т.п.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При этом специалист может указать на предметы, которые могли быть использованы для изготовления денег. Особенность состоит в том, что мест происшествия может быть несколько. В одном месте хранятся заготовки, в другом изготавливаются, а сбываются в несколько других.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Обязательно ищутся традиционные следы рук, обуви (микрочастиц) преступника для последующего доказательства его пребывания на этом месте либо его розыска.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Осмотр поддельных купюр имеет целью зафиксировать их индивидуальные особенности, технологию изготовления (если возможно).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Обращается внимание на общие признаки: размеры, цвет, рисунок, надписи, размещение (т.н. реквизиты), бумагу и частные признаки: </w:t>
      </w:r>
      <w:r w:rsidR="005B12FD" w:rsidRPr="0004467B">
        <w:rPr>
          <w:sz w:val="28"/>
          <w:szCs w:val="28"/>
        </w:rPr>
        <w:t>потертости</w:t>
      </w:r>
      <w:r w:rsidRPr="0004467B">
        <w:rPr>
          <w:sz w:val="28"/>
          <w:szCs w:val="28"/>
        </w:rPr>
        <w:t>, номера, серии, пятна, надписи и т.д. При этом используются оптические приспособления и УФ осветители. При осмотре выявляются материалы, приспособления, рукописные записи, книги по полиграфии и т.д. В протоколе никогда не пишется подлинный или поддельный денежный знак осматривается. Фиксируются только признаки.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 xml:space="preserve">Обыск проводится по месту жительства или работы подозреваемого. Цель </w:t>
      </w:r>
      <w:r w:rsidR="00826219" w:rsidRPr="0004467B">
        <w:rPr>
          <w:sz w:val="28"/>
          <w:szCs w:val="28"/>
        </w:rPr>
        <w:t>-</w:t>
      </w:r>
      <w:r w:rsidRPr="0004467B">
        <w:rPr>
          <w:sz w:val="28"/>
          <w:szCs w:val="28"/>
        </w:rPr>
        <w:t xml:space="preserve"> обнаружение и изъятие орудий преступления, вещественных доказательств преступной деятельности.</w:t>
      </w:r>
      <w:r w:rsidR="00826219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Объекты обыска во многом аналогичны обнаруживаемым при осмотре. При обыске необходимо использовать технические средства, как металлоискатель и др.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Важно не упустить из внимания обнаруженные подлинные купюры, на которых могут быть следы давления, проколы, расслоения, следы копировальной бумаги и т.д. Номера, серии купюр переписываются, т.к. они могут служит прототипом поддельных.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b/>
          <w:bCs/>
          <w:sz w:val="28"/>
          <w:szCs w:val="28"/>
        </w:rPr>
      </w:pPr>
      <w:r w:rsidRPr="0004467B">
        <w:rPr>
          <w:b/>
          <w:bCs/>
          <w:sz w:val="28"/>
          <w:szCs w:val="28"/>
        </w:rPr>
        <w:t>6. КРИМИНАЛИСТИЧЕСКАЯ ЭКСПЕРТИЗА ДОКУМЕНТОВ</w:t>
      </w:r>
    </w:p>
    <w:p w:rsidR="00843C74" w:rsidRPr="0004467B" w:rsidRDefault="00843C74" w:rsidP="0020184B">
      <w:pPr>
        <w:spacing w:line="360" w:lineRule="auto"/>
        <w:ind w:firstLine="709"/>
        <w:rPr>
          <w:sz w:val="28"/>
          <w:szCs w:val="28"/>
        </w:rPr>
      </w:pP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На разрешение криминалистической экспертизы, как правило, ставятся</w:t>
      </w:r>
      <w:r w:rsidR="00CE4BB8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следующие вопросы:</w:t>
      </w:r>
      <w:r w:rsidR="007A4DD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 xml:space="preserve">изготовлены ли представленные деньги по технологии предприятия, осуществляющего производство денежных билетов (знаков) для национального банка Украины, России, Федерального банка США? </w:t>
      </w:r>
    </w:p>
    <w:p w:rsidR="00010D01" w:rsidRPr="0004467B" w:rsidRDefault="00CE4BB8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Е</w:t>
      </w:r>
      <w:r w:rsidR="00010D01" w:rsidRPr="0004467B">
        <w:rPr>
          <w:sz w:val="28"/>
          <w:szCs w:val="28"/>
        </w:rPr>
        <w:t>сли нет, то каким способом, на каком оборудовании они изготовлены;</w:t>
      </w:r>
      <w:r w:rsidRPr="0004467B">
        <w:rPr>
          <w:sz w:val="28"/>
          <w:szCs w:val="28"/>
        </w:rPr>
        <w:t xml:space="preserve"> </w:t>
      </w:r>
      <w:r w:rsidR="00010D01" w:rsidRPr="0004467B">
        <w:rPr>
          <w:sz w:val="28"/>
          <w:szCs w:val="28"/>
        </w:rPr>
        <w:t>в каких отраслях промышленности они применяются, какие красители использовались; в каких отраслях промышленности они применяются; каким способом изготовлены водяные знаки?</w:t>
      </w:r>
      <w:r w:rsidRPr="0004467B">
        <w:rPr>
          <w:sz w:val="28"/>
          <w:szCs w:val="28"/>
        </w:rPr>
        <w:t xml:space="preserve"> Н</w:t>
      </w:r>
      <w:r w:rsidR="00010D01" w:rsidRPr="0004467B">
        <w:rPr>
          <w:sz w:val="28"/>
          <w:szCs w:val="28"/>
        </w:rPr>
        <w:t>е изготовлены ли представленные деньги одним способом, на одном и том же оборудовании, с использованием одних и тех же материалов, бумаги?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Результаты экспертизы служат розыску оборудования, материалов, а также могут служить основанием объединения дел в одно производство.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На последующем этапе расследования, при обнаружении подозреваемых основной акцент делается на идентификационные экспертизы: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не представлены ли приспособления (клише, матрицы и др.), обнаруженные</w:t>
      </w:r>
      <w:r w:rsidR="004178A1" w:rsidRPr="0004467B">
        <w:rPr>
          <w:sz w:val="28"/>
          <w:szCs w:val="28"/>
        </w:rPr>
        <w:t>;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 доме подозреваемого и изготовленные денежные билеты, изъятые в кассе</w:t>
      </w:r>
      <w:r w:rsidR="00843C74" w:rsidRPr="0004467B">
        <w:rPr>
          <w:sz w:val="28"/>
          <w:szCs w:val="28"/>
        </w:rPr>
        <w:t xml:space="preserve"> </w:t>
      </w:r>
      <w:r w:rsidR="004178A1" w:rsidRPr="0004467B">
        <w:rPr>
          <w:sz w:val="28"/>
          <w:szCs w:val="28"/>
        </w:rPr>
        <w:t>магазина.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Не из материалов, обнаруженных в квартире (бумага, краска, лак, клей и</w:t>
      </w:r>
      <w:r w:rsidR="00843C74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т.д</w:t>
      </w:r>
      <w:r w:rsidR="004859E6" w:rsidRPr="0004467B">
        <w:rPr>
          <w:sz w:val="28"/>
          <w:szCs w:val="28"/>
        </w:rPr>
        <w:t>.), изготовлены денежные билеты.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Изготовлены ли поддельные денежные знаки на оборудовании (копировальный аппарат, принтер и др.), образцы которого представлены для сравнения?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Допрос свидетелей-очевидцев сбыта включает выяснение сведений о сбытчике; разменивал ли деньги; были ли попытки отвлечь внимание посторонними разговорами; запомнились ли какие-либо посетители; мелкая покупка; за крупные купюры.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Обязательно выясняются обстоятельства, позволяющие сделать вывод о намерениях предъявителя купюры: спешил, отвлекая внимание при предъявлении; был один или с другими лицами; как реагировал на возражения кассира, продавца по поводу качества купюры.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При допросе предъявителя поддельной денежной купюры (подозреваемого), следует убедиться в достоверности всех сообщенных сведений о себе: наличие денег, количество, источник получения, как у него оказалась поддельная денежная купюра.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Допрос подозреваемого, обвиняемого целесообразно проводить с участием специалиста. Выяснению подлежит: когда сформировался преступный умысел, как умысел реализовался (контакты со специалистом, чтение специальной литературы, опытные операции и т.д.); кто помогал в преступлении, какова их роль; тщательно допрашивается о технологии изготовления, что в дальнейшем используется при воспроизведении обстановки и обстоятельств события;</w:t>
      </w:r>
      <w:r w:rsidR="004859E6" w:rsidRPr="0004467B">
        <w:rPr>
          <w:sz w:val="28"/>
          <w:szCs w:val="28"/>
        </w:rPr>
        <w:t xml:space="preserve"> </w:t>
      </w:r>
      <w:r w:rsidRPr="0004467B">
        <w:rPr>
          <w:sz w:val="28"/>
          <w:szCs w:val="28"/>
        </w:rPr>
        <w:t>уточняется сколько всего денег изготовлено, где сбыты и т.д.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Предъявление для опознания проводится по общим правилам и особенностей не имеет.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Воспроизведение обстановки и обстоятельств события - предшествует тщательная подготовка с целью максимального приближения к условиям изготовления денег, получения согласия проверяемого, его допрос о технологии изготовления.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Основная цель - экспериментальная проверка возможностей подозреваемого (обвиняемого) изготовить денежный билет, т.е. проверка его субъективных возможностей, профессиональных навыков.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Местом проведения эксперимента может быть кабинет следователя, служебное помещение (типография, офис с ксероксом), т.е. на изъятом ранее оборудо</w:t>
      </w:r>
      <w:r w:rsidR="005B12FD" w:rsidRPr="0004467B">
        <w:rPr>
          <w:sz w:val="28"/>
          <w:szCs w:val="28"/>
        </w:rPr>
        <w:t>вании. Используется видеозапись.</w:t>
      </w:r>
    </w:p>
    <w:p w:rsidR="00010D01" w:rsidRPr="0004467B" w:rsidRDefault="00010D01" w:rsidP="0020184B">
      <w:pPr>
        <w:spacing w:line="360" w:lineRule="auto"/>
        <w:ind w:firstLine="709"/>
        <w:rPr>
          <w:sz w:val="28"/>
          <w:szCs w:val="28"/>
        </w:rPr>
      </w:pPr>
      <w:r w:rsidRPr="0004467B">
        <w:rPr>
          <w:sz w:val="28"/>
          <w:szCs w:val="28"/>
        </w:rPr>
        <w:t>При этом важны, как положительный результат (может), так и отрицательный (лжет, есть соучастники) результаты.</w:t>
      </w:r>
      <w:bookmarkStart w:id="0" w:name="_GoBack"/>
      <w:bookmarkEnd w:id="0"/>
    </w:p>
    <w:sectPr w:rsidR="00010D01" w:rsidRPr="0004467B" w:rsidSect="00892788">
      <w:pgSz w:w="11907" w:h="16840" w:code="9"/>
      <w:pgMar w:top="1134" w:right="851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D01"/>
    <w:rsid w:val="00010D01"/>
    <w:rsid w:val="0004467B"/>
    <w:rsid w:val="000F45C3"/>
    <w:rsid w:val="0016322A"/>
    <w:rsid w:val="0020184B"/>
    <w:rsid w:val="002824F4"/>
    <w:rsid w:val="004178A1"/>
    <w:rsid w:val="004859E6"/>
    <w:rsid w:val="005454A3"/>
    <w:rsid w:val="00584AFF"/>
    <w:rsid w:val="005B12FD"/>
    <w:rsid w:val="005B449D"/>
    <w:rsid w:val="007A4DD4"/>
    <w:rsid w:val="00826219"/>
    <w:rsid w:val="00843C74"/>
    <w:rsid w:val="00892788"/>
    <w:rsid w:val="009B638A"/>
    <w:rsid w:val="009E105B"/>
    <w:rsid w:val="00BF7EEB"/>
    <w:rsid w:val="00C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09ABE7-8B23-4B9E-BA80-47A52F70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uto"/>
      <w:ind w:firstLine="26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80" w:line="240" w:lineRule="auto"/>
      <w:jc w:val="lef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jc w:val="center"/>
    </w:pPr>
    <w:rPr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2">
    <w:name w:val="Body Text 2"/>
    <w:basedOn w:val="a"/>
    <w:link w:val="20"/>
    <w:uiPriority w:val="99"/>
    <w:pPr>
      <w:spacing w:line="260" w:lineRule="auto"/>
    </w:pPr>
  </w:style>
  <w:style w:type="character" w:customStyle="1" w:styleId="20">
    <w:name w:val="Основной текст 2 Знак"/>
    <w:link w:val="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РАССЛЕДОВАНИЯ ПОДДЕЛКИ ДЕНЕГ</vt:lpstr>
    </vt:vector>
  </TitlesOfParts>
  <Company>UIA</Company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РАССЛЕДОВАНИЯ ПОДДЕЛКИ ДЕНЕГ</dc:title>
  <dc:subject/>
  <dc:creator>Vinny</dc:creator>
  <cp:keywords/>
  <dc:description/>
  <cp:lastModifiedBy>admin</cp:lastModifiedBy>
  <cp:revision>2</cp:revision>
  <dcterms:created xsi:type="dcterms:W3CDTF">2014-03-06T10:47:00Z</dcterms:created>
  <dcterms:modified xsi:type="dcterms:W3CDTF">2014-03-06T10:47:00Z</dcterms:modified>
</cp:coreProperties>
</file>