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8B" w:rsidRDefault="0083278B" w:rsidP="007A3AE7"/>
    <w:p w:rsidR="007A3AE7" w:rsidRDefault="007A3AE7" w:rsidP="007A3AE7">
      <w:r>
        <w:t xml:space="preserve">Сравнительные оценки инновационного потенциала регионов РФ </w:t>
      </w:r>
    </w:p>
    <w:p w:rsidR="007A3AE7" w:rsidRDefault="007A3AE7" w:rsidP="007A3AE7">
      <w:r>
        <w:t xml:space="preserve">Статьи - Анализ </w:t>
      </w:r>
    </w:p>
    <w:p w:rsidR="007A3AE7" w:rsidRDefault="007A3AE7" w:rsidP="007A3AE7">
      <w:r>
        <w:t>А.Р. Бахтизин</w:t>
      </w:r>
    </w:p>
    <w:p w:rsidR="007A3AE7" w:rsidRDefault="007A3AE7" w:rsidP="007A3AE7">
      <w:r>
        <w:t xml:space="preserve">Е.В. Акинфеева </w:t>
      </w:r>
    </w:p>
    <w:p w:rsidR="007A3AE7" w:rsidRDefault="007A3AE7" w:rsidP="007A3AE7"/>
    <w:p w:rsidR="007A3AE7" w:rsidRDefault="007A3AE7" w:rsidP="007A3AE7">
      <w:r>
        <w:t>Определение перспектив развития экономики страны и ее регионов предполагает оценку инновационного потенциала. В то же время само понятие инновационного потенциала вследствие многоаспектности в экономической литературе трактуется различными способами, например как:</w:t>
      </w:r>
    </w:p>
    <w:p w:rsidR="007A3AE7" w:rsidRDefault="007A3AE7" w:rsidP="007A3AE7"/>
    <w:p w:rsidR="007A3AE7" w:rsidRDefault="007A3AE7" w:rsidP="007A3AE7">
      <w:r>
        <w:t xml:space="preserve"> </w:t>
      </w:r>
    </w:p>
    <w:p w:rsidR="007A3AE7" w:rsidRDefault="007A3AE7" w:rsidP="007A3AE7">
      <w:r>
        <w:t>совокупность различных видов ресурсов, необходимых для осуществления инновационной деятельности [1];</w:t>
      </w:r>
    </w:p>
    <w:p w:rsidR="007A3AE7" w:rsidRDefault="007A3AE7" w:rsidP="007A3AE7">
      <w:r>
        <w:t>способность системы к трансформации в новое состояние с целью удовлетворения потребностей (индивида, рынка и т. п.) [2];</w:t>
      </w:r>
    </w:p>
    <w:p w:rsidR="007A3AE7" w:rsidRDefault="007A3AE7" w:rsidP="007A3AE7">
      <w:r>
        <w:t>структура, объединяющая три составляющие потенциала: ресурсную, внутреннюю и результативную, которые существуют во взаимодействии, предполагают и обусловливают друг друга [3];</w:t>
      </w:r>
    </w:p>
    <w:p w:rsidR="007A3AE7" w:rsidRDefault="007A3AE7" w:rsidP="007A3AE7">
      <w:r>
        <w:t>возможность создания новшеств, осуществления инноваций, готовность воспринять нововведения для последующего эффективного использования на уровне, соответствующем мировому [4].</w:t>
      </w:r>
    </w:p>
    <w:p w:rsidR="007A3AE7" w:rsidRDefault="007A3AE7" w:rsidP="007A3AE7"/>
    <w:p w:rsidR="007A3AE7" w:rsidRDefault="007A3AE7" w:rsidP="007A3AE7">
      <w:r>
        <w:t>В данном исследовании авторы ориентировались на приведенное ниже определение инновационного потенциала, которое, с одной стороны, представляет собой своего рода симбиоз перечисленных выше определений, а с другой - отвечает нашему пониманию исследуемого предмета и соответствует отобранному нами набору показателей, используемых для оценки уровня инновационного потенциала.</w:t>
      </w:r>
    </w:p>
    <w:p w:rsidR="007A3AE7" w:rsidRDefault="007A3AE7" w:rsidP="007A3AE7"/>
    <w:p w:rsidR="007A3AE7" w:rsidRDefault="007A3AE7" w:rsidP="007A3AE7">
      <w:r>
        <w:t>Инновационный потенциал - это триединая структура, включающая в себя следующие компоненты:</w:t>
      </w:r>
    </w:p>
    <w:p w:rsidR="007A3AE7" w:rsidRDefault="007A3AE7" w:rsidP="007A3AE7">
      <w:r>
        <w:t>субъекты, генерирующие инновации;</w:t>
      </w:r>
    </w:p>
    <w:p w:rsidR="007A3AE7" w:rsidRDefault="007A3AE7" w:rsidP="007A3AE7">
      <w:r>
        <w:t>инновационные посредники;</w:t>
      </w:r>
    </w:p>
    <w:p w:rsidR="007A3AE7" w:rsidRDefault="007A3AE7" w:rsidP="007A3AE7">
      <w:r>
        <w:t>потребители инноваций.</w:t>
      </w:r>
    </w:p>
    <w:p w:rsidR="007A3AE7" w:rsidRDefault="007A3AE7" w:rsidP="007A3AE7"/>
    <w:p w:rsidR="007A3AE7" w:rsidRDefault="007A3AE7" w:rsidP="007A3AE7">
      <w:r>
        <w:t>Заметим, что величина инновационного потенциала является параметром, позволяющим региону оценить возможности его инновационной деятельности и определить стратегию инновационного развития. От состояния инновационного потенциала зависят управленческие решения по выбору и реализации инновационной стратегии, вследствие чего необходима его комплексная оценка [4]. При этом инновационный потенциал региона состоит из системы потенциалов: 1) производственно-технологического; 2) кадрового; 3) информационного; 4) финансового; 5) научно-технического; 6) организационного; 7) управленческого; 8) инновационной культуры; 9) потребительского сегмента.</w:t>
      </w:r>
    </w:p>
    <w:p w:rsidR="007A3AE7" w:rsidRDefault="007A3AE7" w:rsidP="007A3AE7"/>
    <w:p w:rsidR="007A3AE7" w:rsidRDefault="007A3AE7" w:rsidP="007A3AE7">
      <w:r>
        <w:t>В мировой практике существуют различные показатели, оценивающие уровень развития инновационной деятельности: оценка человеческого капитала; показатели, измеряющие знания, научно-технический прогресс; отдельные показатели фондового рынка, ВРП и т.д. Очевидно, что исследуемый в работе показатель инновационного потенциала не тождествен ни ВРП, ни какому-либо аналогичному показателю, характеризующему масштаб экономической активности региона.</w:t>
      </w:r>
    </w:p>
    <w:p w:rsidR="007A3AE7" w:rsidRDefault="007A3AE7" w:rsidP="007A3AE7"/>
    <w:p w:rsidR="007A3AE7" w:rsidRDefault="007A3AE7" w:rsidP="007A3AE7">
      <w:r>
        <w:t>Отметим, что международные организации разрабатывают собственные системы показателей, отражающие уровень инновационного потенциала страны (региона), например, индекс научно-технического потенциала как составляющую интегрального показателя оценки уровня конкурентоспособности страны. Согласно методике экспертов Всемирного экономического форума, возможность достижения устойчивого экономического роста в среднесрочной и долгосрочной перспективе в равной степени зависит от трех категорий переменных: макроэкономической среды, государственных институтов и технологий [5]. В качестве другого примера отметим систему показателей оценки инновационной деятельности Комиссии европейских сообществ, используемую для сравнительного анализа оценки развития инновационной деятельности в странах ЕС, а также сопоставления их с показателями США и Японии. Данная система инновационных показателей включает в себя 16 индикаторов, разделенных на четыре группы: человеческие ресурсы; генерация новых знаний; трансфер и использование знаний; финансирование инноваций, результаты инновационной деятельности.</w:t>
      </w:r>
    </w:p>
    <w:p w:rsidR="007A3AE7" w:rsidRDefault="007A3AE7" w:rsidP="007A3AE7"/>
    <w:p w:rsidR="007A3AE7" w:rsidRDefault="007A3AE7" w:rsidP="007A3AE7">
      <w:r>
        <w:t>Таким образом, комплексная оценка инновационного потенциала региона предполагает, во-первых, существование обоснованной и научно выверенной системы показателей, во-вторых, наличие статистической базы. Самое главное, показатель инновационного потенциала не только предопределяет дальнейшее развитие региона, но и характеризует степень готовности региона к созданию, освоению и распространению разного типа нововведений, к реализации результатов инновационной деятельности.</w:t>
      </w:r>
    </w:p>
    <w:p w:rsidR="007A3AE7" w:rsidRDefault="007A3AE7" w:rsidP="007A3AE7"/>
    <w:p w:rsidR="007A3AE7" w:rsidRDefault="007A3AE7" w:rsidP="007A3AE7">
      <w:r>
        <w:t>Наряду с оценкой инновационного потенциала существует достаточно большое количество оценок инвестиционного потенциала регионов, основанных в конечном счете на вычислении интегрального показателя. Подобного рода исследования проводятся за рубежом более 30 лет, и одними из первых в этом вопросе были представители Гарвардской школы. Основу их методики составляют экспертные оценки ряда характеристик, среди которых определенные качественные показатели (к примеру, законодательные условия для инвесторов) и небольшой круг макроэкономических показателей. Далее разработка методик шла по пути расширения круга оцениваемых экспертами показателей. В настоящее время комплексные рейтинги инвестиционной привлекательности стран мира публикуются ведущими журналами «Euromoney», «Fortune», «The Economist)). Портфельные инвесторы ориентируются на результаты оценок наиболее известных экспертных агентств: «Moody's», «Arthur Andersen)), «Standart &amp; Poor's)), «IBCA» и др.</w:t>
      </w:r>
    </w:p>
    <w:p w:rsidR="007A3AE7" w:rsidRDefault="007A3AE7" w:rsidP="007A3AE7"/>
    <w:p w:rsidR="007A3AE7" w:rsidRDefault="007A3AE7" w:rsidP="007A3AE7">
      <w:r>
        <w:t>За последние годы в России появился целый ряд различных методов оценки инвестиционной привлекательности регионов России, применяемых как перечисленными выше известными международными консалтинговыми агентствами, так и некоторыми организациями России. Среди них можно назвать: рейтинговое агентство «Эксперт); российский Институт экономики города; инвестиционную компанию «Альфа-Капитал); экспертный институт Российского союза промышленников и предпринимателей; лабораторию регионального анализа и политической географии МГУ и т.д.</w:t>
      </w:r>
    </w:p>
    <w:p w:rsidR="007A3AE7" w:rsidRDefault="007A3AE7" w:rsidP="007A3AE7"/>
    <w:p w:rsidR="007A3AE7" w:rsidRDefault="007A3AE7" w:rsidP="007A3AE7">
      <w:r>
        <w:t>Отметим также, что из отечественных организаций на постоянной основе присвоением рейтингов регионам России (в том числе по уровню инновационного потенциала) занимается агентство «Эксперт), в то время как исследования других организаций имеют разовый характер.</w:t>
      </w:r>
    </w:p>
    <w:p w:rsidR="007A3AE7" w:rsidRDefault="007A3AE7" w:rsidP="007A3AE7"/>
    <w:p w:rsidR="007A3AE7" w:rsidRDefault="007A3AE7" w:rsidP="007A3AE7">
      <w:r>
        <w:t>В данной работе осуществлена попытка оценить инновационный потенциал регионов России методом экспертных оценок (с использованием показателей, соответствующих данному выше определению инновационного потенциала) и посредством процедуры кластерного анализа, а затем сравнить полученные результаты с оценками, предоставляемыми рейтинговыми агентствами. При этом основной целью разработки комплексной оценки инновационного потенциала является выработка конкретных практических рекомендаций по стимулированию инновационной активности региона.</w:t>
      </w:r>
    </w:p>
    <w:p w:rsidR="007A3AE7" w:rsidRDefault="007A3AE7" w:rsidP="007A3AE7"/>
    <w:p w:rsidR="007A3AE7" w:rsidRDefault="007A3AE7" w:rsidP="007A3AE7">
      <w:r>
        <w:t>Оценка инновационного потенциала регионов России. Метод экспертных оценок с использованием интегрального показателя. В исследовании использовалась методика оценки инновационного потенциала на основе экспертного подхода, разработанная совместно со специалистами Института экономики РАН.</w:t>
      </w:r>
    </w:p>
    <w:p w:rsidR="007A3AE7" w:rsidRDefault="007A3AE7" w:rsidP="007A3AE7"/>
    <w:p w:rsidR="007A3AE7" w:rsidRDefault="007A3AE7" w:rsidP="007A3AE7">
      <w:r>
        <w:t>В рамках данной методики определяются значения базовых показателей инновационного потенциала регионов за анализируемый период, а затем рассчитываются интегральные показатели исходя из значений базовых показателей и их весов, определяемых группой экспертов. Для исследования, результаты которого описаны в данной статье, методика была модифицирована путем корректировки значений весов базовых показателей, т. е. рассчитывались показатели, которые наиболее точно оценивают инновационный потенциал региона.</w:t>
      </w:r>
    </w:p>
    <w:p w:rsidR="007A3AE7" w:rsidRDefault="007A3AE7" w:rsidP="007A3AE7"/>
    <w:p w:rsidR="007A3AE7" w:rsidRDefault="007A3AE7" w:rsidP="007A3AE7">
      <w:r>
        <w:t>Оценка уровня инновационного потенциала регионов России по состоянию на 2000, 2005 и 2006 гг. определялась на основе расчета соответствующего комплексного интегрального показателя за анализируемый период времени.</w:t>
      </w:r>
    </w:p>
    <w:p w:rsidR="007A3AE7" w:rsidRDefault="007A3AE7" w:rsidP="007A3AE7"/>
    <w:p w:rsidR="007A3AE7" w:rsidRDefault="007A3AE7" w:rsidP="007A3AE7">
      <w:r>
        <w:t>На первом этапе оцениваются значения базовых показателей инновационного потенциала регионов на основании данных Федеральной службы государственной статистики (Росстата) с использованием следующих индикаторов:</w:t>
      </w:r>
    </w:p>
    <w:p w:rsidR="007A3AE7" w:rsidRDefault="007A3AE7" w:rsidP="007A3AE7">
      <w:r>
        <w:t>удельный вес организаций, осуществлявших технологические инновации;</w:t>
      </w:r>
    </w:p>
    <w:p w:rsidR="007A3AE7" w:rsidRDefault="007A3AE7" w:rsidP="007A3AE7">
      <w:r>
        <w:t>объем инновационных товаров (работ, услуг);</w:t>
      </w:r>
    </w:p>
    <w:p w:rsidR="007A3AE7" w:rsidRDefault="007A3AE7" w:rsidP="007A3AE7">
      <w:r>
        <w:t>удельный вес числа организаций выполнявших исследования и разработки, в общем числе предприятий и организаций;</w:t>
      </w:r>
    </w:p>
    <w:p w:rsidR="007A3AE7" w:rsidRDefault="007A3AE7" w:rsidP="007A3AE7">
      <w:r>
        <w:t>удельный вес персонала, занятого исследованиями и разработками в среднегодовой численности занятых в экономике;</w:t>
      </w:r>
    </w:p>
    <w:p w:rsidR="007A3AE7" w:rsidRDefault="007A3AE7" w:rsidP="007A3AE7">
      <w:r>
        <w:t>удельный вес внутренних текущих затрат на исследования и разработки в ВРП;</w:t>
      </w:r>
    </w:p>
    <w:p w:rsidR="007A3AE7" w:rsidRDefault="007A3AE7" w:rsidP="007A3AE7">
      <w:r>
        <w:t>удельный вес исследователей, занятых исследованиями и разработками, в среднегодовой численности занятых в экономике;</w:t>
      </w:r>
    </w:p>
    <w:p w:rsidR="007A3AE7" w:rsidRDefault="007A3AE7" w:rsidP="007A3AE7">
      <w:r>
        <w:t>удельный вес исследователей, имеющих ученую степень, занятых исследованиями и разработками, в среднегодовой численности занятых в экономике;</w:t>
      </w:r>
    </w:p>
    <w:p w:rsidR="007A3AE7" w:rsidRDefault="007A3AE7" w:rsidP="007A3AE7">
      <w:r>
        <w:t>удельный вес организаций, ведущих подготовку аспирантов, в общем числе предприятий и организаций;</w:t>
      </w:r>
    </w:p>
    <w:p w:rsidR="007A3AE7" w:rsidRDefault="007A3AE7" w:rsidP="007A3AE7">
      <w:r>
        <w:t>количество выданных патентов на 10000 занятого населения;</w:t>
      </w:r>
    </w:p>
    <w:p w:rsidR="007A3AE7" w:rsidRDefault="007A3AE7" w:rsidP="007A3AE7">
      <w:r>
        <w:t>число созданных передовых производственных технологий на 10000 предприятий;</w:t>
      </w:r>
    </w:p>
    <w:p w:rsidR="007A3AE7" w:rsidRDefault="007A3AE7" w:rsidP="007A3AE7">
      <w:r>
        <w:t>число использованных передовых производственных технологий на 10000 предприятий;</w:t>
      </w:r>
    </w:p>
    <w:p w:rsidR="007A3AE7" w:rsidRDefault="007A3AE7" w:rsidP="007A3AE7">
      <w:r>
        <w:t>затраты на технологические инновации (% к ВРП);</w:t>
      </w:r>
    </w:p>
    <w:p w:rsidR="007A3AE7" w:rsidRDefault="007A3AE7" w:rsidP="007A3AE7">
      <w:r>
        <w:t>степень износа основных фондов;</w:t>
      </w:r>
    </w:p>
    <w:p w:rsidR="007A3AE7" w:rsidRDefault="007A3AE7" w:rsidP="007A3AE7">
      <w:r>
        <w:t>инвестиции в основной капитал на одного занятого в экономике.</w:t>
      </w:r>
    </w:p>
    <w:p w:rsidR="007A3AE7" w:rsidRDefault="007A3AE7" w:rsidP="007A3AE7"/>
    <w:p w:rsidR="007A3AE7" w:rsidRDefault="007A3AE7" w:rsidP="007A3AE7">
      <w:r>
        <w:t>На втором этапе рассчитываются интегральные показатели исходя из значений перечисленных показателей и их весов.</w:t>
      </w:r>
    </w:p>
    <w:p w:rsidR="007A3AE7" w:rsidRDefault="007A3AE7" w:rsidP="007A3AE7"/>
    <w:p w:rsidR="007A3AE7" w:rsidRDefault="007A3AE7" w:rsidP="007A3AE7">
      <w:r>
        <w:t>Для определения веса каждого базового показателя, используемого при расчете комплексного интегрального показателя, применяется метод экспертной оценки. Весовые коэффициенты выражаются в баллах, значения варьируют в пределах от 1 до 10 баллов, (1 - балл соответствует наименьшей значимости показателя, 10 - наибольшей). Определение весовых коэффициентов базовых показателей инновационного потенциала регионов осуществляется с допущением возможности последующей свертки оцениваемых показателей в единый интегральный с ис пользованием следующей формулы:</w:t>
      </w:r>
    </w:p>
    <w:p w:rsidR="007A3AE7" w:rsidRDefault="001D4C4F" w:rsidP="007A3A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507pt">
            <v:imagedata r:id="rId4" o:title=""/>
          </v:shape>
        </w:pict>
      </w:r>
    </w:p>
    <w:p w:rsidR="007A3AE7" w:rsidRDefault="007A3AE7" w:rsidP="007A3AE7">
      <w:r>
        <w:t xml:space="preserve"> </w:t>
      </w:r>
    </w:p>
    <w:p w:rsidR="007A3AE7" w:rsidRDefault="007A3AE7" w:rsidP="007A3AE7"/>
    <w:p w:rsidR="007A3AE7" w:rsidRDefault="007A3AE7" w:rsidP="007A3AE7">
      <w:r>
        <w:t>Полученные на основе использования разработанной методики результаты и их сравнение с результатами, полученными с помощью других методик, приведены ниже.</w:t>
      </w:r>
    </w:p>
    <w:p w:rsidR="007A3AE7" w:rsidRDefault="007A3AE7" w:rsidP="007A3AE7"/>
    <w:p w:rsidR="007A3AE7" w:rsidRDefault="007A3AE7" w:rsidP="007A3AE7">
      <w:r>
        <w:t>Методика с использованием кластерного анализа. Главное назначение кластерного анализа - разбиение множества исследуемых объектов и признаков на однородные группы, или кластеры. Методы кластерного анализа можно применять в самых различных случаях, даже в тех, когда все сводится к образованию групп просто по количественному сходству [7]. Заметим, что важное преимущество кластерного анализа состоит в том, что он позволяет проводить разбиение объектов не по одному признаку, а по целому их набору. Кроме того, кластерный анализ в отличие от большинства методов не накладывает никаких ограничений на вид рассматриваемых объектов и позволяет рассматривать множество разнородных исходных данных [8].</w:t>
      </w:r>
    </w:p>
    <w:p w:rsidR="007A3AE7" w:rsidRDefault="007A3AE7" w:rsidP="007A3AE7"/>
    <w:p w:rsidR="007A3AE7" w:rsidRDefault="007A3AE7" w:rsidP="007A3AE7">
      <w:r>
        <w:t>С помощью методики с использованием кластерного анализа данные последовательно объединяются в кластеры. На основании матрицы расстояний группируются наиболее близкие объекты. Таким образом, образуются кластеры с самыми высокими показателями, самыми низкими и т. д. В данной работе регионы РФ были классифицированы по уровню научно-инновационного потенциала за 2000-2006 гг. с использованием данных по следующим основным социально-экономическим показателям [9]:</w:t>
      </w:r>
    </w:p>
    <w:p w:rsidR="007A3AE7" w:rsidRDefault="007A3AE7" w:rsidP="007A3AE7">
      <w:r>
        <w:t>удельный вес организаций, осуществлявших технологические инновации, %;</w:t>
      </w:r>
    </w:p>
    <w:p w:rsidR="007A3AE7" w:rsidRDefault="007A3AE7" w:rsidP="007A3AE7">
      <w:r>
        <w:t>объем инновационных товаров (работ, услуг), % от общего объема отгруженных товаров (работ, услуг);</w:t>
      </w:r>
    </w:p>
    <w:p w:rsidR="007A3AE7" w:rsidRDefault="007A3AE7" w:rsidP="007A3AE7">
      <w:r>
        <w:t>внутренние текущие затраты на исследования и разработки, % к валовому региональному продукту;</w:t>
      </w:r>
    </w:p>
    <w:p w:rsidR="007A3AE7" w:rsidRDefault="007A3AE7" w:rsidP="007A3AE7">
      <w:r>
        <w:t>удельный вес исследователей, занятых исследованиями и разработками, в общей численности занятых в экономике;</w:t>
      </w:r>
    </w:p>
    <w:p w:rsidR="007A3AE7" w:rsidRDefault="007A3AE7" w:rsidP="007A3AE7">
      <w:r>
        <w:t>удельный вес исследователей с учеными степенями, занятых исследованиями и разработками, в общей численности занятых в экономике;</w:t>
      </w:r>
    </w:p>
    <w:p w:rsidR="007A3AE7" w:rsidRDefault="007A3AE7" w:rsidP="007A3AE7">
      <w:r>
        <w:t>количество выданных патентов на 10000 занятого населения;</w:t>
      </w:r>
    </w:p>
    <w:p w:rsidR="007A3AE7" w:rsidRDefault="007A3AE7" w:rsidP="007A3AE7">
      <w:r>
        <w:t>число использованных передовых производственных технологий на 10000 предприятий;</w:t>
      </w:r>
    </w:p>
    <w:p w:rsidR="007A3AE7" w:rsidRDefault="007A3AE7" w:rsidP="007A3AE7">
      <w:r>
        <w:t>отношение численности докторов наук ко всем лицам, имеющим высшее образование;</w:t>
      </w:r>
    </w:p>
    <w:p w:rsidR="007A3AE7" w:rsidRDefault="007A3AE7" w:rsidP="007A3AE7">
      <w:r>
        <w:t>отношение численности кандидатов наук ко всем лицам, имеющим высшее образование;</w:t>
      </w:r>
    </w:p>
    <w:p w:rsidR="007A3AE7" w:rsidRDefault="007A3AE7" w:rsidP="007A3AE7">
      <w:r>
        <w:t>отношение объема инновационной продукции к затратам;</w:t>
      </w:r>
    </w:p>
    <w:p w:rsidR="007A3AE7" w:rsidRDefault="007A3AE7" w:rsidP="007A3AE7">
      <w:r>
        <w:t>удельный вес числа организаций, выполнявших исследования и разработки, % к общему числу организаций.</w:t>
      </w:r>
    </w:p>
    <w:p w:rsidR="007A3AE7" w:rsidRDefault="007A3AE7" w:rsidP="007A3AE7"/>
    <w:p w:rsidR="007A3AE7" w:rsidRDefault="007A3AE7" w:rsidP="007A3AE7">
      <w:r>
        <w:t>Кластерный анализ проводился методом Уорда [7] - наиболее часто применяемым в кластерном анализе и базирующимся на средних величинах. Для каждого кластера рассчитывалась квадратичная евклидова дистанция от средних величин переменных внутри кластера и средних величин переменных, присоединяемых к нему.</w:t>
      </w:r>
    </w:p>
    <w:p w:rsidR="007A3AE7" w:rsidRDefault="007A3AE7" w:rsidP="007A3AE7"/>
    <w:p w:rsidR="007A3AE7" w:rsidRDefault="007A3AE7" w:rsidP="007A3AE7">
      <w:r>
        <w:t>Графическое изображение результатов этого метода позволило сделать вывод о том, что всю совокупность наблюдений по перечисленным выше показателям в разрезе регионов РФ можно разбить на шесть кластеров [10].</w:t>
      </w:r>
    </w:p>
    <w:p w:rsidR="007A3AE7" w:rsidRDefault="007A3AE7" w:rsidP="007A3AE7"/>
    <w:p w:rsidR="007A3AE7" w:rsidRDefault="007A3AE7" w:rsidP="007A3AE7">
      <w:r>
        <w:t>Таким образом, исследование, проведенное методом кластерного анализа, дало возможность классифицировать типы регионов и оценить однородность исследуемой совокупности.</w:t>
      </w:r>
    </w:p>
    <w:p w:rsidR="007A3AE7" w:rsidRDefault="007A3AE7" w:rsidP="007A3AE7"/>
    <w:p w:rsidR="007A3AE7" w:rsidRDefault="007A3AE7" w:rsidP="007A3AE7">
      <w:r>
        <w:t xml:space="preserve">В табл. 1 приведены средние значения уровня инновационного развития по кластерам для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Как видно, наиболее высокие безразмерные показатели уровня инновационного потенциала имеют кластеры 1 и 4.</w:t>
      </w:r>
    </w:p>
    <w:p w:rsidR="007A3AE7" w:rsidRDefault="007A3AE7" w:rsidP="007A3AE7"/>
    <w:p w:rsidR="007A3AE7" w:rsidRDefault="007A3AE7" w:rsidP="007A3AE7">
      <w:r>
        <w:t>Таблица 1</w:t>
      </w:r>
    </w:p>
    <w:p w:rsidR="007A3AE7" w:rsidRDefault="007A3AE7" w:rsidP="007A3AE7"/>
    <w:p w:rsidR="007A3AE7" w:rsidRDefault="007A3AE7" w:rsidP="007A3AE7">
      <w:r>
        <w:t xml:space="preserve">Средние значения по кластерам для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</w:p>
    <w:p w:rsidR="007A3AE7" w:rsidRDefault="007A3AE7" w:rsidP="007A3AE7">
      <w:r>
        <w:t>Кластер 1</w:t>
      </w:r>
      <w:r>
        <w:tab/>
      </w:r>
    </w:p>
    <w:p w:rsidR="007A3AE7" w:rsidRDefault="007A3AE7" w:rsidP="007A3AE7">
      <w:r>
        <w:t>Кластер 2</w:t>
      </w:r>
      <w:r>
        <w:tab/>
      </w:r>
    </w:p>
    <w:p w:rsidR="007A3AE7" w:rsidRDefault="007A3AE7" w:rsidP="007A3AE7">
      <w:r>
        <w:t>Кластер 3</w:t>
      </w:r>
      <w:r>
        <w:tab/>
      </w:r>
    </w:p>
    <w:p w:rsidR="007A3AE7" w:rsidRDefault="007A3AE7" w:rsidP="007A3AE7">
      <w:r>
        <w:t>Кластер 4</w:t>
      </w:r>
      <w:r>
        <w:tab/>
      </w:r>
    </w:p>
    <w:p w:rsidR="007A3AE7" w:rsidRDefault="007A3AE7" w:rsidP="007A3AE7">
      <w:r>
        <w:t>Кластер 5</w:t>
      </w:r>
      <w:r>
        <w:tab/>
      </w:r>
    </w:p>
    <w:p w:rsidR="007A3AE7" w:rsidRDefault="007A3AE7" w:rsidP="007A3AE7">
      <w:r>
        <w:t>Кластер 6</w:t>
      </w:r>
    </w:p>
    <w:p w:rsidR="007A3AE7" w:rsidRDefault="007A3AE7" w:rsidP="007A3AE7"/>
    <w:p w:rsidR="007A3AE7" w:rsidRDefault="007A3AE7" w:rsidP="007A3AE7">
      <w:r>
        <w:t>52,59176</w:t>
      </w:r>
      <w:r>
        <w:tab/>
      </w:r>
    </w:p>
    <w:p w:rsidR="007A3AE7" w:rsidRDefault="007A3AE7" w:rsidP="007A3AE7">
      <w:r>
        <w:t>33,09462</w:t>
      </w:r>
      <w:r>
        <w:tab/>
      </w:r>
    </w:p>
    <w:p w:rsidR="007A3AE7" w:rsidRDefault="007A3AE7" w:rsidP="007A3AE7">
      <w:r>
        <w:t>18,08682</w:t>
      </w:r>
      <w:r>
        <w:tab/>
      </w:r>
    </w:p>
    <w:p w:rsidR="007A3AE7" w:rsidRDefault="007A3AE7" w:rsidP="007A3AE7">
      <w:r>
        <w:t>108,6684</w:t>
      </w:r>
      <w:r>
        <w:tab/>
      </w:r>
    </w:p>
    <w:p w:rsidR="007A3AE7" w:rsidRDefault="007A3AE7" w:rsidP="007A3AE7">
      <w:r>
        <w:t>11,55656</w:t>
      </w:r>
      <w:r>
        <w:tab/>
      </w:r>
    </w:p>
    <w:p w:rsidR="007A3AE7" w:rsidRDefault="007A3AE7" w:rsidP="007A3AE7">
      <w:r>
        <w:t>3,745411</w:t>
      </w:r>
    </w:p>
    <w:p w:rsidR="007A3AE7" w:rsidRDefault="007A3AE7" w:rsidP="007A3AE7"/>
    <w:p w:rsidR="007A3AE7" w:rsidRDefault="007A3AE7" w:rsidP="007A3AE7"/>
    <w:p w:rsidR="007A3AE7" w:rsidRDefault="007A3AE7" w:rsidP="007A3AE7">
      <w:r>
        <w:t>Выявленные нами кластеры включают в себя следующие регионы:</w:t>
      </w:r>
    </w:p>
    <w:p w:rsidR="007A3AE7" w:rsidRDefault="007A3AE7" w:rsidP="007A3AE7">
      <w:r>
        <w:t>Кластер 1: Калужская область; Тульская область; Новгородская область; Республика Башкортостан; Томская область.</w:t>
      </w:r>
    </w:p>
    <w:p w:rsidR="007A3AE7" w:rsidRDefault="007A3AE7" w:rsidP="007A3AE7">
      <w:r>
        <w:t>Кластер 4: Удмуртская Республика; Нижегородская область.</w:t>
      </w:r>
    </w:p>
    <w:p w:rsidR="007A3AE7" w:rsidRDefault="007A3AE7" w:rsidP="007A3AE7"/>
    <w:p w:rsidR="007A3AE7" w:rsidRDefault="007A3AE7" w:rsidP="007A3AE7">
      <w:r>
        <w:t xml:space="preserve">Средние значения по кластерам для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приведены в табл. 2. Наибольшими среди них являются значения для кластеров 1 и 6.</w:t>
      </w:r>
    </w:p>
    <w:p w:rsidR="007A3AE7" w:rsidRDefault="007A3AE7" w:rsidP="007A3AE7"/>
    <w:p w:rsidR="007A3AE7" w:rsidRDefault="007A3AE7" w:rsidP="007A3AE7">
      <w:r>
        <w:t>Таблица 2</w:t>
      </w:r>
    </w:p>
    <w:p w:rsidR="007A3AE7" w:rsidRDefault="007A3AE7" w:rsidP="007A3AE7"/>
    <w:p w:rsidR="007A3AE7" w:rsidRDefault="007A3AE7" w:rsidP="007A3AE7">
      <w:r>
        <w:t xml:space="preserve">Средние значения по кластерам для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</w:p>
    <w:p w:rsidR="007A3AE7" w:rsidRDefault="007A3AE7" w:rsidP="007A3AE7">
      <w:r>
        <w:t>Кластер 1</w:t>
      </w:r>
      <w:r>
        <w:tab/>
      </w:r>
    </w:p>
    <w:p w:rsidR="007A3AE7" w:rsidRDefault="007A3AE7" w:rsidP="007A3AE7">
      <w:r>
        <w:t>Кластер 2</w:t>
      </w:r>
      <w:r>
        <w:tab/>
      </w:r>
    </w:p>
    <w:p w:rsidR="007A3AE7" w:rsidRDefault="007A3AE7" w:rsidP="007A3AE7">
      <w:r>
        <w:t>Кластер 3</w:t>
      </w:r>
      <w:r>
        <w:tab/>
      </w:r>
    </w:p>
    <w:p w:rsidR="007A3AE7" w:rsidRDefault="007A3AE7" w:rsidP="007A3AE7">
      <w:r>
        <w:t>Кластер 4</w:t>
      </w:r>
      <w:r>
        <w:tab/>
      </w:r>
    </w:p>
    <w:p w:rsidR="007A3AE7" w:rsidRDefault="007A3AE7" w:rsidP="007A3AE7">
      <w:r>
        <w:t>Кластер 5</w:t>
      </w:r>
      <w:r>
        <w:tab/>
      </w:r>
    </w:p>
    <w:p w:rsidR="007A3AE7" w:rsidRDefault="007A3AE7" w:rsidP="007A3AE7">
      <w:r>
        <w:t>Кластер 6</w:t>
      </w:r>
    </w:p>
    <w:p w:rsidR="007A3AE7" w:rsidRDefault="007A3AE7" w:rsidP="007A3AE7"/>
    <w:p w:rsidR="007A3AE7" w:rsidRDefault="007A3AE7" w:rsidP="007A3AE7">
      <w:r>
        <w:t>76,85298182</w:t>
      </w:r>
      <w:r>
        <w:tab/>
      </w:r>
    </w:p>
    <w:p w:rsidR="007A3AE7" w:rsidRDefault="007A3AE7" w:rsidP="007A3AE7">
      <w:r>
        <w:t>56,74207</w:t>
      </w:r>
      <w:r>
        <w:tab/>
      </w:r>
    </w:p>
    <w:p w:rsidR="007A3AE7" w:rsidRDefault="007A3AE7" w:rsidP="007A3AE7">
      <w:r>
        <w:t>34,74892</w:t>
      </w:r>
      <w:r>
        <w:tab/>
      </w:r>
    </w:p>
    <w:p w:rsidR="007A3AE7" w:rsidRDefault="007A3AE7" w:rsidP="007A3AE7">
      <w:r>
        <w:t>20,3611</w:t>
      </w:r>
      <w:r>
        <w:tab/>
      </w:r>
    </w:p>
    <w:p w:rsidR="007A3AE7" w:rsidRDefault="007A3AE7" w:rsidP="007A3AE7">
      <w:r>
        <w:t>6,913776</w:t>
      </w:r>
      <w:r>
        <w:tab/>
      </w:r>
    </w:p>
    <w:p w:rsidR="007A3AE7" w:rsidRDefault="007A3AE7" w:rsidP="007A3AE7">
      <w:r>
        <w:t>172,7241</w:t>
      </w:r>
    </w:p>
    <w:p w:rsidR="007A3AE7" w:rsidRDefault="007A3AE7" w:rsidP="007A3AE7"/>
    <w:p w:rsidR="007A3AE7" w:rsidRDefault="007A3AE7" w:rsidP="007A3AE7"/>
    <w:p w:rsidR="007A3AE7" w:rsidRDefault="007A3AE7" w:rsidP="007A3AE7">
      <w:r>
        <w:t>Ниже перечислены регионы, входящие в отобранные кластеры:</w:t>
      </w:r>
    </w:p>
    <w:p w:rsidR="007A3AE7" w:rsidRDefault="007A3AE7" w:rsidP="007A3AE7">
      <w:r>
        <w:t>Кластер 1: Калужская область; Новгородская область; Республика Мордовия; Удмуртская Республика; Кировская область; Саратовская область; Ямало-Ненецкий автономный округ; Республика Саха (Якутия).</w:t>
      </w:r>
    </w:p>
    <w:p w:rsidR="007A3AE7" w:rsidRDefault="007A3AE7" w:rsidP="007A3AE7">
      <w:r>
        <w:t>Кластер 6: Тульская область; Нижегородская область.</w:t>
      </w:r>
    </w:p>
    <w:p w:rsidR="007A3AE7" w:rsidRDefault="007A3AE7" w:rsidP="007A3AE7"/>
    <w:p w:rsidR="007A3AE7" w:rsidRDefault="007A3AE7" w:rsidP="007A3AE7">
      <w:r>
        <w:t xml:space="preserve">И, наконец, кластерный анализ данных за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выявил следующие кластеры (табл. 3).</w:t>
      </w:r>
    </w:p>
    <w:p w:rsidR="007A3AE7" w:rsidRDefault="007A3AE7" w:rsidP="007A3AE7"/>
    <w:p w:rsidR="007A3AE7" w:rsidRDefault="007A3AE7" w:rsidP="007A3AE7">
      <w:r>
        <w:t>Таблица 3</w:t>
      </w:r>
    </w:p>
    <w:p w:rsidR="007A3AE7" w:rsidRDefault="007A3AE7" w:rsidP="007A3AE7"/>
    <w:p w:rsidR="007A3AE7" w:rsidRDefault="007A3AE7" w:rsidP="007A3AE7">
      <w:r>
        <w:t xml:space="preserve">Средние значения по кластерам для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7A3AE7" w:rsidRDefault="007A3AE7" w:rsidP="007A3AE7">
      <w:r>
        <w:t>Кластер 1</w:t>
      </w:r>
      <w:r>
        <w:tab/>
      </w:r>
    </w:p>
    <w:p w:rsidR="007A3AE7" w:rsidRDefault="007A3AE7" w:rsidP="007A3AE7">
      <w:r>
        <w:t>Кластер 2</w:t>
      </w:r>
      <w:r>
        <w:tab/>
      </w:r>
    </w:p>
    <w:p w:rsidR="007A3AE7" w:rsidRDefault="007A3AE7" w:rsidP="007A3AE7">
      <w:r>
        <w:t>Кластер 3</w:t>
      </w:r>
      <w:r>
        <w:tab/>
      </w:r>
    </w:p>
    <w:p w:rsidR="007A3AE7" w:rsidRDefault="007A3AE7" w:rsidP="007A3AE7">
      <w:r>
        <w:t>Кластер 4</w:t>
      </w:r>
      <w:r>
        <w:tab/>
      </w:r>
    </w:p>
    <w:p w:rsidR="007A3AE7" w:rsidRDefault="007A3AE7" w:rsidP="007A3AE7">
      <w:r>
        <w:t>Кластер 5</w:t>
      </w:r>
      <w:r>
        <w:tab/>
      </w:r>
    </w:p>
    <w:p w:rsidR="007A3AE7" w:rsidRDefault="007A3AE7" w:rsidP="007A3AE7">
      <w:r>
        <w:t>Кластер 6</w:t>
      </w:r>
    </w:p>
    <w:p w:rsidR="007A3AE7" w:rsidRDefault="007A3AE7" w:rsidP="007A3AE7"/>
    <w:p w:rsidR="007A3AE7" w:rsidRDefault="007A3AE7" w:rsidP="007A3AE7">
      <w:r>
        <w:t>208,4257273</w:t>
      </w:r>
      <w:r>
        <w:tab/>
      </w:r>
    </w:p>
    <w:p w:rsidR="007A3AE7" w:rsidRDefault="007A3AE7" w:rsidP="007A3AE7">
      <w:r>
        <w:t>87,83382</w:t>
      </w:r>
      <w:r>
        <w:tab/>
      </w:r>
    </w:p>
    <w:p w:rsidR="007A3AE7" w:rsidRDefault="007A3AE7" w:rsidP="007A3AE7">
      <w:r>
        <w:t>61,91567</w:t>
      </w:r>
      <w:r>
        <w:tab/>
      </w:r>
    </w:p>
    <w:p w:rsidR="007A3AE7" w:rsidRDefault="007A3AE7" w:rsidP="007A3AE7">
      <w:r>
        <w:t>39,54194</w:t>
      </w:r>
      <w:r>
        <w:tab/>
      </w:r>
    </w:p>
    <w:p w:rsidR="007A3AE7" w:rsidRDefault="007A3AE7" w:rsidP="007A3AE7">
      <w:r>
        <w:t>23,10005</w:t>
      </w:r>
      <w:r>
        <w:tab/>
      </w:r>
    </w:p>
    <w:p w:rsidR="007A3AE7" w:rsidRDefault="007A3AE7" w:rsidP="007A3AE7">
      <w:r>
        <w:t>10,33654</w:t>
      </w:r>
    </w:p>
    <w:p w:rsidR="007A3AE7" w:rsidRDefault="007A3AE7" w:rsidP="007A3AE7"/>
    <w:p w:rsidR="007A3AE7" w:rsidRDefault="007A3AE7" w:rsidP="007A3AE7"/>
    <w:p w:rsidR="007A3AE7" w:rsidRDefault="007A3AE7" w:rsidP="007A3AE7">
      <w:r>
        <w:t>Кластеры с наиболее высокими значениями включают следующие регионы:</w:t>
      </w:r>
    </w:p>
    <w:p w:rsidR="007A3AE7" w:rsidRDefault="007A3AE7" w:rsidP="007A3AE7">
      <w:r>
        <w:t>Кластер 1 : Калужская область; Тульская область; Нижегородская область.</w:t>
      </w:r>
    </w:p>
    <w:p w:rsidR="007A3AE7" w:rsidRDefault="007A3AE7" w:rsidP="007A3AE7">
      <w:r>
        <w:t>Кластер 2: Московская область; Вологодская область; Новгородская область; Республика Мордовия; Удмуртская Республика; Саратовская область; Ямало-Ненецкий автономный округ.</w:t>
      </w:r>
    </w:p>
    <w:p w:rsidR="007A3AE7" w:rsidRDefault="007A3AE7" w:rsidP="007A3AE7"/>
    <w:p w:rsidR="007A3AE7" w:rsidRDefault="007A3AE7" w:rsidP="007A3AE7">
      <w:r>
        <w:t>На основе проведенного анализа можно отметить, что отслеживаемый Росстатом набор статистических показателей, определяющий компоненты инновационного потенциала, не позволяет получить четко выраженные региональные кластеры, поскольку получившиеся в результате анализа матричные расстояния между отдельными регионами незначительны. В кластерном анализе объект выборки рассматривается как отдельный кластер, а процесс объединения, как говорилось выше, происходит последовательно - на основании матрицы расстояний объединяются наиболее близкие объекты. Если матрица сходства первоначально имеет размерность (M х M), то полностью процесс кластеризации завершается за (M - 1) шагов, но если матричные расстояния малы, то четкие границы определить невозможно. В этом случае деление на кластеры имеет достаточно субъективный характер. Это также подтверждается незначительными расхождениями в результатах, получаемых другими исследователями по методике кластерного анализа (см., например, [11-13]).</w:t>
      </w:r>
    </w:p>
    <w:p w:rsidR="007A3AE7" w:rsidRDefault="007A3AE7" w:rsidP="007A3AE7"/>
    <w:p w:rsidR="007A3AE7" w:rsidRDefault="007A3AE7" w:rsidP="007A3AE7">
      <w:r>
        <w:t>Подходы к оценке инновационного потенциала, используемые рейтинговыми агентствами. Как правило, рейтинговые агентства для оценки инновационного потенциала используют метод экспертных оценок и в конечном счете вычисляют интегральные показатели уровня инновационного потенциала. В этом смысле используемая в исследовании методика в концептуальном плане повторяет имеющиеся разработки. Однако сравнить их на более содержательном уровне не представляется возможным, поскольку круг отслеживаемых агентствами показателей, как и присваиваемые экспертами веса, остаются закрытыми для широкой общественности. По утверждению разработчиков методик, это является их коммерческим ноу-хау.</w:t>
      </w:r>
    </w:p>
    <w:p w:rsidR="007A3AE7" w:rsidRDefault="007A3AE7" w:rsidP="007A3AE7"/>
    <w:p w:rsidR="007A3AE7" w:rsidRDefault="007A3AE7" w:rsidP="007A3AE7">
      <w:r>
        <w:t>Ниже приведены оценки уровня инновационного развития регионов РФ, рассчитанные рейтинговым агентством «Эксперт» (табл. 4), которое, на наш взгляд, является наиболее авторитетной организацией в данной области. В этой связи именно их оценки сравниваются ниже с результатами оценок инновационного потенциала, полученными нами на основе использования двух описанных выше методик.</w:t>
      </w:r>
    </w:p>
    <w:p w:rsidR="007A3AE7" w:rsidRDefault="007A3AE7" w:rsidP="007A3AE7"/>
    <w:p w:rsidR="007A3AE7" w:rsidRDefault="007A3AE7" w:rsidP="007A3AE7">
      <w:r>
        <w:t>Таблица 4</w:t>
      </w:r>
    </w:p>
    <w:p w:rsidR="007A3AE7" w:rsidRDefault="007A3AE7" w:rsidP="007A3AE7"/>
    <w:p w:rsidR="007A3AE7" w:rsidRDefault="007A3AE7" w:rsidP="007A3AE7">
      <w:r>
        <w:t>Регионы с наибольшими предпосылками для инновационного развития (по расчетам РА «Эксперт»)*</w:t>
      </w:r>
    </w:p>
    <w:p w:rsidR="007A3AE7" w:rsidRDefault="007A3AE7" w:rsidP="007A3AE7">
      <w:r>
        <w:t>Регион (субъект Федерации)</w:t>
      </w:r>
      <w:r>
        <w:tab/>
      </w:r>
    </w:p>
    <w:p w:rsidR="007A3AE7" w:rsidRDefault="007A3AE7" w:rsidP="007A3AE7">
      <w:r>
        <w:t>Доля инновационного потенциала в совокупном потенциале региона, %</w:t>
      </w:r>
    </w:p>
    <w:p w:rsidR="007A3AE7" w:rsidRDefault="007A3AE7" w:rsidP="007A3AE7"/>
    <w:p w:rsidR="007A3AE7" w:rsidRDefault="007A3AE7" w:rsidP="007A3AE7"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  <w:r>
        <w:tab/>
      </w:r>
    </w:p>
    <w:p w:rsidR="007A3AE7" w:rsidRDefault="007A3AE7" w:rsidP="007A3AE7"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7A3AE7" w:rsidRDefault="007A3AE7" w:rsidP="007A3AE7"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7A3AE7" w:rsidRDefault="007A3AE7" w:rsidP="007A3AE7"/>
    <w:p w:rsidR="007A3AE7" w:rsidRDefault="007A3AE7" w:rsidP="007A3AE7">
      <w:r>
        <w:t>Нижегородская обл.</w:t>
      </w:r>
      <w:r>
        <w:tab/>
      </w:r>
    </w:p>
    <w:p w:rsidR="007A3AE7" w:rsidRDefault="007A3AE7" w:rsidP="007A3AE7">
      <w:r>
        <w:t>20,0</w:t>
      </w:r>
      <w:r>
        <w:tab/>
      </w:r>
    </w:p>
    <w:p w:rsidR="007A3AE7" w:rsidRDefault="007A3AE7" w:rsidP="007A3AE7">
      <w:r>
        <w:t>25,2</w:t>
      </w:r>
      <w:r>
        <w:tab/>
      </w:r>
    </w:p>
    <w:p w:rsidR="007A3AE7" w:rsidRDefault="007A3AE7" w:rsidP="007A3AE7">
      <w:r>
        <w:t>23,7</w:t>
      </w:r>
    </w:p>
    <w:p w:rsidR="007A3AE7" w:rsidRDefault="007A3AE7" w:rsidP="007A3AE7"/>
    <w:p w:rsidR="007A3AE7" w:rsidRDefault="007A3AE7" w:rsidP="007A3AE7">
      <w:r>
        <w:t>Калужская обл.</w:t>
      </w:r>
      <w:r>
        <w:tab/>
      </w:r>
    </w:p>
    <w:p w:rsidR="007A3AE7" w:rsidRDefault="007A3AE7" w:rsidP="007A3AE7">
      <w:r>
        <w:t>17,0</w:t>
      </w:r>
      <w:r>
        <w:tab/>
      </w:r>
    </w:p>
    <w:p w:rsidR="007A3AE7" w:rsidRDefault="007A3AE7" w:rsidP="007A3AE7">
      <w:r>
        <w:t>22,6</w:t>
      </w:r>
      <w:r>
        <w:tab/>
      </w:r>
    </w:p>
    <w:p w:rsidR="007A3AE7" w:rsidRDefault="007A3AE7" w:rsidP="007A3AE7">
      <w:r>
        <w:t>21,3</w:t>
      </w:r>
    </w:p>
    <w:p w:rsidR="007A3AE7" w:rsidRDefault="007A3AE7" w:rsidP="007A3AE7"/>
    <w:p w:rsidR="007A3AE7" w:rsidRDefault="007A3AE7" w:rsidP="007A3AE7">
      <w:r>
        <w:t>Московская обл.</w:t>
      </w:r>
      <w:r>
        <w:tab/>
      </w:r>
    </w:p>
    <w:p w:rsidR="007A3AE7" w:rsidRDefault="007A3AE7" w:rsidP="007A3AE7">
      <w:r>
        <w:t>16,8</w:t>
      </w:r>
      <w:r>
        <w:tab/>
      </w:r>
    </w:p>
    <w:p w:rsidR="007A3AE7" w:rsidRDefault="007A3AE7" w:rsidP="007A3AE7">
      <w:r>
        <w:t>22,0</w:t>
      </w:r>
      <w:r>
        <w:tab/>
      </w:r>
    </w:p>
    <w:p w:rsidR="007A3AE7" w:rsidRDefault="007A3AE7" w:rsidP="007A3AE7">
      <w:r>
        <w:t>19,1</w:t>
      </w:r>
    </w:p>
    <w:p w:rsidR="007A3AE7" w:rsidRDefault="007A3AE7" w:rsidP="007A3AE7"/>
    <w:p w:rsidR="007A3AE7" w:rsidRDefault="007A3AE7" w:rsidP="007A3AE7">
      <w:r>
        <w:t>Томская обл.</w:t>
      </w:r>
      <w:r>
        <w:tab/>
      </w:r>
    </w:p>
    <w:p w:rsidR="007A3AE7" w:rsidRDefault="007A3AE7" w:rsidP="007A3AE7">
      <w:r>
        <w:t>16,9</w:t>
      </w:r>
      <w:r>
        <w:tab/>
      </w:r>
    </w:p>
    <w:p w:rsidR="007A3AE7" w:rsidRDefault="007A3AE7" w:rsidP="007A3AE7">
      <w:r>
        <w:t>21,7</w:t>
      </w:r>
      <w:r>
        <w:tab/>
      </w:r>
    </w:p>
    <w:p w:rsidR="007A3AE7" w:rsidRDefault="007A3AE7" w:rsidP="007A3AE7">
      <w:r>
        <w:t>22,0</w:t>
      </w:r>
    </w:p>
    <w:p w:rsidR="007A3AE7" w:rsidRDefault="007A3AE7" w:rsidP="007A3AE7"/>
    <w:p w:rsidR="007A3AE7" w:rsidRDefault="007A3AE7" w:rsidP="007A3AE7">
      <w:r>
        <w:t>Новосибирская обл.</w:t>
      </w:r>
      <w:r>
        <w:tab/>
      </w:r>
    </w:p>
    <w:p w:rsidR="007A3AE7" w:rsidRDefault="007A3AE7" w:rsidP="007A3AE7">
      <w:r>
        <w:t>14,0</w:t>
      </w:r>
      <w:r>
        <w:tab/>
      </w:r>
    </w:p>
    <w:p w:rsidR="007A3AE7" w:rsidRDefault="007A3AE7" w:rsidP="007A3AE7">
      <w:r>
        <w:t>18,6</w:t>
      </w:r>
      <w:r>
        <w:tab/>
      </w:r>
    </w:p>
    <w:p w:rsidR="007A3AE7" w:rsidRDefault="007A3AE7" w:rsidP="007A3AE7">
      <w:r>
        <w:t>19,2</w:t>
      </w:r>
    </w:p>
    <w:p w:rsidR="007A3AE7" w:rsidRDefault="007A3AE7" w:rsidP="007A3AE7"/>
    <w:p w:rsidR="007A3AE7" w:rsidRDefault="007A3AE7" w:rsidP="007A3AE7">
      <w:r>
        <w:t>С.-Петербург</w:t>
      </w:r>
      <w:r>
        <w:tab/>
      </w:r>
    </w:p>
    <w:p w:rsidR="007A3AE7" w:rsidRDefault="007A3AE7" w:rsidP="007A3AE7">
      <w:r>
        <w:t>14,0</w:t>
      </w:r>
      <w:r>
        <w:tab/>
      </w:r>
    </w:p>
    <w:p w:rsidR="007A3AE7" w:rsidRDefault="007A3AE7" w:rsidP="007A3AE7">
      <w:r>
        <w:t>16,3</w:t>
      </w:r>
      <w:r>
        <w:tab/>
      </w:r>
    </w:p>
    <w:p w:rsidR="007A3AE7" w:rsidRDefault="007A3AE7" w:rsidP="007A3AE7">
      <w:r>
        <w:t>21,1</w:t>
      </w:r>
    </w:p>
    <w:p w:rsidR="007A3AE7" w:rsidRDefault="007A3AE7" w:rsidP="007A3AE7"/>
    <w:p w:rsidR="007A3AE7" w:rsidRDefault="007A3AE7" w:rsidP="007A3AE7">
      <w:r>
        <w:t>Владимирская обл.</w:t>
      </w:r>
      <w:r>
        <w:tab/>
      </w:r>
    </w:p>
    <w:p w:rsidR="007A3AE7" w:rsidRDefault="007A3AE7" w:rsidP="007A3AE7">
      <w:r>
        <w:t>12,6</w:t>
      </w:r>
      <w:r>
        <w:tab/>
      </w:r>
    </w:p>
    <w:p w:rsidR="007A3AE7" w:rsidRDefault="007A3AE7" w:rsidP="007A3AE7">
      <w:r>
        <w:t>15,3</w:t>
      </w:r>
      <w:r>
        <w:tab/>
      </w:r>
    </w:p>
    <w:p w:rsidR="007A3AE7" w:rsidRDefault="007A3AE7" w:rsidP="007A3AE7">
      <w:r>
        <w:t>14,2</w:t>
      </w:r>
    </w:p>
    <w:p w:rsidR="007A3AE7" w:rsidRDefault="007A3AE7" w:rsidP="007A3AE7"/>
    <w:p w:rsidR="007A3AE7" w:rsidRDefault="007A3AE7" w:rsidP="007A3AE7">
      <w:r>
        <w:t>Воронежская обл.</w:t>
      </w:r>
      <w:r>
        <w:tab/>
      </w:r>
    </w:p>
    <w:p w:rsidR="007A3AE7" w:rsidRDefault="007A3AE7" w:rsidP="007A3AE7">
      <w:r>
        <w:t>12,1</w:t>
      </w:r>
      <w:r>
        <w:tab/>
      </w:r>
    </w:p>
    <w:p w:rsidR="007A3AE7" w:rsidRDefault="007A3AE7" w:rsidP="007A3AE7">
      <w:r>
        <w:t>15,2</w:t>
      </w:r>
      <w:r>
        <w:tab/>
      </w:r>
    </w:p>
    <w:p w:rsidR="007A3AE7" w:rsidRDefault="007A3AE7" w:rsidP="007A3AE7">
      <w:r>
        <w:t>15,0</w:t>
      </w:r>
    </w:p>
    <w:p w:rsidR="007A3AE7" w:rsidRDefault="007A3AE7" w:rsidP="007A3AE7"/>
    <w:p w:rsidR="007A3AE7" w:rsidRDefault="007A3AE7" w:rsidP="007A3AE7">
      <w:r>
        <w:t>Москва</w:t>
      </w:r>
      <w:r>
        <w:tab/>
      </w:r>
    </w:p>
    <w:p w:rsidR="007A3AE7" w:rsidRDefault="007A3AE7" w:rsidP="007A3AE7">
      <w:r>
        <w:t>12,0</w:t>
      </w:r>
      <w:r>
        <w:tab/>
      </w:r>
    </w:p>
    <w:p w:rsidR="007A3AE7" w:rsidRDefault="007A3AE7" w:rsidP="007A3AE7">
      <w:r>
        <w:t>15,2</w:t>
      </w:r>
      <w:r>
        <w:tab/>
      </w:r>
    </w:p>
    <w:p w:rsidR="007A3AE7" w:rsidRDefault="007A3AE7" w:rsidP="007A3AE7">
      <w:r>
        <w:t>13,5</w:t>
      </w:r>
    </w:p>
    <w:p w:rsidR="007A3AE7" w:rsidRDefault="007A3AE7" w:rsidP="007A3AE7"/>
    <w:p w:rsidR="007A3AE7" w:rsidRDefault="007A3AE7" w:rsidP="007A3AE7">
      <w:r>
        <w:t>Ульяновская обл.</w:t>
      </w:r>
      <w:r>
        <w:tab/>
      </w:r>
    </w:p>
    <w:p w:rsidR="007A3AE7" w:rsidRDefault="007A3AE7" w:rsidP="007A3AE7">
      <w:r>
        <w:t>9,0</w:t>
      </w:r>
      <w:r>
        <w:tab/>
      </w:r>
    </w:p>
    <w:p w:rsidR="007A3AE7" w:rsidRDefault="007A3AE7" w:rsidP="007A3AE7">
      <w:r>
        <w:t>14,4</w:t>
      </w:r>
      <w:r>
        <w:tab/>
      </w:r>
    </w:p>
    <w:p w:rsidR="007A3AE7" w:rsidRDefault="007A3AE7" w:rsidP="007A3AE7">
      <w:r>
        <w:t>14,6</w:t>
      </w:r>
    </w:p>
    <w:p w:rsidR="007A3AE7" w:rsidRDefault="007A3AE7" w:rsidP="007A3AE7"/>
    <w:p w:rsidR="007A3AE7" w:rsidRDefault="007A3AE7" w:rsidP="007A3AE7">
      <w:r>
        <w:t>Тульская обл.</w:t>
      </w:r>
      <w:r>
        <w:tab/>
      </w:r>
    </w:p>
    <w:p w:rsidR="007A3AE7" w:rsidRDefault="007A3AE7" w:rsidP="007A3AE7">
      <w:r>
        <w:t>10,0</w:t>
      </w:r>
      <w:r>
        <w:tab/>
      </w:r>
    </w:p>
    <w:p w:rsidR="007A3AE7" w:rsidRDefault="007A3AE7" w:rsidP="007A3AE7">
      <w:r>
        <w:t>14,3</w:t>
      </w:r>
      <w:r>
        <w:tab/>
      </w:r>
    </w:p>
    <w:p w:rsidR="007A3AE7" w:rsidRDefault="007A3AE7" w:rsidP="007A3AE7">
      <w:r>
        <w:t>13,9</w:t>
      </w:r>
    </w:p>
    <w:p w:rsidR="007A3AE7" w:rsidRDefault="007A3AE7" w:rsidP="007A3AE7"/>
    <w:p w:rsidR="007A3AE7" w:rsidRDefault="007A3AE7" w:rsidP="007A3AE7"/>
    <w:p w:rsidR="007A3AE7" w:rsidRDefault="007A3AE7" w:rsidP="007A3AE7">
      <w:r>
        <w:t>* Совокупный инновационный потенциал региона формируется из восьми частных потенциалов, каждый из которых в свою очередь характеризуется целой группой показателей (более подробную информацию можно найти на официальном сайте рейтингового агентства РА-Эксперт) [14]. Доля инновационного потенциала в совокупном потенциале региона характеризует, какую часть инновационный потенциал региона занимает в совокупном потенциале каждого региона. Соответственно чем больше доля, тем выше инновационный потенциал.</w:t>
      </w:r>
    </w:p>
    <w:p w:rsidR="007A3AE7" w:rsidRDefault="007A3AE7" w:rsidP="007A3AE7"/>
    <w:p w:rsidR="007A3AE7" w:rsidRDefault="007A3AE7" w:rsidP="007A3AE7">
      <w:r>
        <w:t>В концептуальном плане методика агентства «Эксперт» выглядит следующим образом. Интегральный показатель инновационного потенциала рассчитывается как взвешенная сумма частных показателей. Оценка весов вклада каждой составляющей в совокупный потенциал получается в результате анкетирования, проведенного среди экспертов из российских и зарубежных инвестиционных, консалтинговых компаний и предприятий. (По специально разработанной анкете было опрошено около 200 чел.).</w:t>
      </w:r>
    </w:p>
    <w:p w:rsidR="007A3AE7" w:rsidRDefault="007A3AE7" w:rsidP="007A3AE7"/>
    <w:p w:rsidR="007A3AE7" w:rsidRDefault="007A3AE7" w:rsidP="007A3AE7">
      <w:r>
        <w:t>Сравнение результатов для 2000, 2005 и 2006 гг. и анализ использованных методик. Выявленные на основе различных методик регионы России с наиболее высоким уровнем инновационного потенциала представлены в табл. 5 (в 1-м и 3-м столбцах регионы упорядочены по уровню инновационного потенциала в порядке убывания значений этого показателя).</w:t>
      </w:r>
    </w:p>
    <w:p w:rsidR="007A3AE7" w:rsidRDefault="007A3AE7" w:rsidP="007A3AE7"/>
    <w:p w:rsidR="007A3AE7" w:rsidRDefault="007A3AE7" w:rsidP="007A3AE7">
      <w:r>
        <w:t>На основе сравнения результатов было установлено, что полученные с помощью метода кластерного анализа данные существенно отличаются от данных, полученных с помощью двух других методик.</w:t>
      </w:r>
    </w:p>
    <w:p w:rsidR="007A3AE7" w:rsidRDefault="007A3AE7" w:rsidP="007A3AE7"/>
    <w:p w:rsidR="007A3AE7" w:rsidRDefault="007A3AE7" w:rsidP="007A3AE7">
      <w:r>
        <w:t>Заметим при этом, что кластерный анализ не оценивает инновационный потенциал, а располагает регионы с различными показателями в кластеры, из-за чего отсутствует возможность точного определения инновационного потенциала (повышение или понижение) за определенный период времени.</w:t>
      </w:r>
    </w:p>
    <w:p w:rsidR="007A3AE7" w:rsidRDefault="007A3AE7" w:rsidP="007A3AE7"/>
    <w:p w:rsidR="007A3AE7" w:rsidRDefault="007A3AE7" w:rsidP="007A3AE7">
      <w:r>
        <w:t>Таблица 5</w:t>
      </w:r>
    </w:p>
    <w:p w:rsidR="007A3AE7" w:rsidRDefault="007A3AE7" w:rsidP="007A3AE7"/>
    <w:p w:rsidR="007A3AE7" w:rsidRDefault="007A3AE7" w:rsidP="007A3AE7">
      <w:r>
        <w:t>Регионы РФ с наиболее высоким уровнем развития инновационного потенциала</w:t>
      </w:r>
    </w:p>
    <w:p w:rsidR="007A3AE7" w:rsidRDefault="007A3AE7" w:rsidP="007A3AE7">
      <w:r>
        <w:t>Метод экспертных оценок с использованием инте-</w:t>
      </w:r>
      <w:r>
        <w:tab/>
      </w:r>
    </w:p>
    <w:p w:rsidR="007A3AE7" w:rsidRDefault="007A3AE7" w:rsidP="007A3AE7">
      <w:r>
        <w:t>Метод кластерного анализа</w:t>
      </w:r>
      <w:r>
        <w:tab/>
      </w:r>
    </w:p>
    <w:p w:rsidR="007A3AE7" w:rsidRDefault="007A3AE7" w:rsidP="007A3AE7">
      <w:r>
        <w:t>Методика РА «Эксперт»</w:t>
      </w:r>
    </w:p>
    <w:p w:rsidR="007A3AE7" w:rsidRDefault="007A3AE7" w:rsidP="007A3AE7"/>
    <w:p w:rsidR="007A3AE7" w:rsidRDefault="007A3AE7" w:rsidP="007A3AE7">
      <w:r>
        <w:t>грального показателя</w:t>
      </w:r>
      <w:r>
        <w:tab/>
      </w:r>
      <w:r>
        <w:tab/>
      </w:r>
    </w:p>
    <w:p w:rsidR="007A3AE7" w:rsidRDefault="007A3AE7" w:rsidP="007A3AE7">
      <w:r>
        <w:tab/>
      </w:r>
    </w:p>
    <w:p w:rsidR="007A3AE7" w:rsidRDefault="007A3AE7" w:rsidP="007A3AE7"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  <w:r>
        <w:tab/>
      </w:r>
    </w:p>
    <w:p w:rsidR="007A3AE7" w:rsidRDefault="007A3AE7" w:rsidP="007A3AE7"/>
    <w:p w:rsidR="007A3AE7" w:rsidRDefault="007A3AE7" w:rsidP="007A3AE7">
      <w:r>
        <w:t>Москва</w:t>
      </w:r>
    </w:p>
    <w:p w:rsidR="007A3AE7" w:rsidRDefault="007A3AE7" w:rsidP="007A3AE7"/>
    <w:p w:rsidR="007A3AE7" w:rsidRDefault="007A3AE7" w:rsidP="007A3AE7">
      <w:r>
        <w:t>Нижегородская обл. Пермский край Московская обл. С.-Петербург Самарская обл. Калужская обл. Тульская обл. Томская обл. Свердловская обл. Челябинская обл.</w:t>
      </w:r>
      <w:r>
        <w:tab/>
      </w:r>
    </w:p>
    <w:p w:rsidR="007A3AE7" w:rsidRDefault="007A3AE7" w:rsidP="007A3AE7">
      <w:r>
        <w:t>Калужская обл. Тульская обл. Новгородская обл. Республика Башкортостан Томская обл. Удмуртская Республика Нижегородская обл.</w:t>
      </w:r>
    </w:p>
    <w:p w:rsidR="007A3AE7" w:rsidRDefault="007A3AE7" w:rsidP="007A3AE7"/>
    <w:p w:rsidR="007A3AE7" w:rsidRDefault="007A3AE7" w:rsidP="007A3AE7"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7A3AE7" w:rsidRDefault="007A3AE7" w:rsidP="007A3AE7">
      <w:r>
        <w:t>Нижегородская обл. Калужская обл. Томская обл. Московская обл. Новосибирская обл. С.-Петербург Владимирская обл. Воронежская обл. Москва Тульская обл. Ульяновская обл.</w:t>
      </w:r>
    </w:p>
    <w:p w:rsidR="007A3AE7" w:rsidRDefault="007A3AE7" w:rsidP="007A3AE7"/>
    <w:p w:rsidR="007A3AE7" w:rsidRDefault="007A3AE7" w:rsidP="007A3AE7">
      <w:r>
        <w:t>Нижегородская обл. Москва Пермский край С.-Петербург Московская обл. Самарская обл. Калужская обл. Республика Татарстан Свердловская обл. Челябинская обл. Томская обл.</w:t>
      </w:r>
      <w:r>
        <w:tab/>
      </w:r>
    </w:p>
    <w:p w:rsidR="007A3AE7" w:rsidRDefault="007A3AE7" w:rsidP="007A3AE7">
      <w:r>
        <w:t>Калужская обл. Новгородская обл. Республика Мордовия Удмуртская Республика Кировская обл. Саратовская обл. Ямало-Ненецкий АО Республика Саха (Якутия) Тульская обл. Нижегородская обл.</w:t>
      </w:r>
    </w:p>
    <w:p w:rsidR="007A3AE7" w:rsidRDefault="007A3AE7" w:rsidP="007A3AE7"/>
    <w:p w:rsidR="007A3AE7" w:rsidRDefault="007A3AE7" w:rsidP="007A3AE7"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  <w:r>
        <w:tab/>
      </w:r>
    </w:p>
    <w:p w:rsidR="007A3AE7" w:rsidRDefault="007A3AE7" w:rsidP="007A3AE7">
      <w:r>
        <w:t>Нижегородская обл. Калужская обл. Московская обл. Томская обл. Новосибирская обл. С.-Петербург Владимирская обл. Воронежская обл. Москва</w:t>
      </w:r>
    </w:p>
    <w:p w:rsidR="007A3AE7" w:rsidRDefault="007A3AE7" w:rsidP="007A3AE7"/>
    <w:p w:rsidR="007A3AE7" w:rsidRDefault="007A3AE7" w:rsidP="007A3AE7">
      <w:r>
        <w:t>Ульяновская обл. Тульская обл.</w:t>
      </w:r>
    </w:p>
    <w:p w:rsidR="007A3AE7" w:rsidRDefault="007A3AE7" w:rsidP="007A3AE7"/>
    <w:p w:rsidR="007A3AE7" w:rsidRDefault="007A3AE7" w:rsidP="007A3AE7">
      <w:r>
        <w:t>Нижегородская обл. Пермский край Москва С.-Петербург Московская обл. Самарская обл. Калужская обл. Республика Мордовия Республика Татарстан Ульяновская обл. Свердловская обл.</w:t>
      </w:r>
      <w:r>
        <w:tab/>
      </w:r>
    </w:p>
    <w:p w:rsidR="007A3AE7" w:rsidRDefault="007A3AE7" w:rsidP="007A3AE7">
      <w:r>
        <w:t>Калужская обл. Тульская обл. Нижегородская обл. Московская обл. Вологодская обл. Новгородская обл. Республика Мордовия Удмуртская Республика Саратовская обл. Ямало-Ненецкий АО</w:t>
      </w:r>
      <w:r>
        <w:tab/>
      </w:r>
    </w:p>
    <w:p w:rsidR="007A3AE7" w:rsidRDefault="007A3AE7" w:rsidP="007A3AE7">
      <w:r>
        <w:t>Нижегородская обл. Томская обл. Калужская обл. С.-Петербург Новосибирская обл. Московская обл. Воронежская обл. Ульяновская обл. Владимирская обл. Тульская обл. Москва</w:t>
      </w:r>
    </w:p>
    <w:p w:rsidR="007A3AE7" w:rsidRDefault="007A3AE7" w:rsidP="007A3AE7"/>
    <w:p w:rsidR="007A3AE7" w:rsidRDefault="007A3AE7" w:rsidP="007A3AE7"/>
    <w:p w:rsidR="007A3AE7" w:rsidRDefault="007A3AE7" w:rsidP="007A3AE7">
      <w:r>
        <w:t>В заключение отметим следующее.</w:t>
      </w:r>
    </w:p>
    <w:p w:rsidR="007A3AE7" w:rsidRDefault="007A3AE7" w:rsidP="007A3AE7">
      <w:r>
        <w:t>Для оценки уровня инновационной деятельности регионов необходим такой комплексный показатель, как инновационный потенциал. Этот параметр может помочь в выборе стратегии инновационного развития соответствующего региона, а также в выработке взвешенных управленческих решений по ее реализации. При этом важным моментом является согласованность таких решений как на региональном, так и на федеральном уровне [15].</w:t>
      </w:r>
    </w:p>
    <w:p w:rsidR="007A3AE7" w:rsidRDefault="007A3AE7" w:rsidP="007A3AE7">
      <w:r>
        <w:t>Отслеживаемый Росстатом набор статистических показателей, определяющий компоненты инновационного потенциала, не позволяет получить четко выраженные региональные кластеры, поскольку получившиеся в результате анализа матричные расстояния между отдельными регионами незначительны. В свою очередь предложенный выше подход позволяет не только ранжировать оцениваемые регионы, но и проследить изменения уровня их инновационного потенциала в динамике.</w:t>
      </w:r>
    </w:p>
    <w:p w:rsidR="007A3AE7" w:rsidRDefault="007A3AE7" w:rsidP="007A3AE7">
      <w:r>
        <w:t>Оптимальных методик оценки инновационного потенциала в настоящее время не существует, поэтому целесообразно исследование известных и часто приме-няемьгх экспертных оценок. Накопление опыта в этой области позволяет в дальнейшем выработать рекомендации по совершенствованию методов присвоения региональных рейтингов инновационного потенциала.</w:t>
      </w:r>
    </w:p>
    <w:p w:rsidR="007A3AE7" w:rsidRDefault="007A3AE7" w:rsidP="007A3AE7"/>
    <w:p w:rsidR="007A3AE7" w:rsidRDefault="007A3AE7" w:rsidP="007A3AE7">
      <w:r>
        <w:t xml:space="preserve"> </w:t>
      </w:r>
    </w:p>
    <w:p w:rsidR="007A3AE7" w:rsidRDefault="007A3AE7" w:rsidP="007A3AE7"/>
    <w:p w:rsidR="007A3AE7" w:rsidRDefault="007A3AE7" w:rsidP="007A3AE7">
      <w:r>
        <w:t>Литература</w:t>
      </w:r>
    </w:p>
    <w:p w:rsidR="007A3AE7" w:rsidRDefault="007A3AE7" w:rsidP="007A3AE7"/>
    <w:p w:rsidR="007A3AE7" w:rsidRDefault="007A3AE7" w:rsidP="007A3AE7">
      <w:r>
        <w:t>1. www.finam.ru</w:t>
      </w:r>
    </w:p>
    <w:p w:rsidR="007A3AE7" w:rsidRDefault="007A3AE7" w:rsidP="007A3AE7"/>
    <w:p w:rsidR="007A3AE7" w:rsidRDefault="007A3AE7" w:rsidP="007A3AE7">
      <w:r>
        <w:t>2. Кравченко С.И., Кладченко И.С. Исследование сущности инновационного потенциала //Науч. труды Донецкого национального технического университета. Сер.: экономическая. Вып. 68. Донецк: ДонНТУ, 2003.</w:t>
      </w:r>
    </w:p>
    <w:p w:rsidR="007A3AE7" w:rsidRDefault="007A3AE7" w:rsidP="007A3AE7"/>
    <w:p w:rsidR="007A3AE7" w:rsidRDefault="007A3AE7" w:rsidP="007A3AE7">
      <w:r>
        <w:t>3. Кокурин Д.И. Инновационная деятельность. М.: Экзамен, 2001.</w:t>
      </w:r>
    </w:p>
    <w:p w:rsidR="007A3AE7" w:rsidRDefault="007A3AE7" w:rsidP="007A3AE7"/>
    <w:p w:rsidR="007A3AE7" w:rsidRDefault="007A3AE7" w:rsidP="007A3AE7">
      <w:r>
        <w:t>4. Шляхто И.В. Оценка инновационного потенциала региона // Управление общественными и экономическими системами. 2007. № 1.</w:t>
      </w:r>
    </w:p>
    <w:p w:rsidR="007A3AE7" w:rsidRDefault="007A3AE7" w:rsidP="007A3AE7"/>
    <w:p w:rsidR="007A3AE7" w:rsidRDefault="007A3AE7" w:rsidP="007A3AE7">
      <w:r>
        <w:t>5. Портер М. Конкурентное преимущество: Как достичь высокого результата и обеспечить его устойчивость /Пер. с англ. М: Альпина Бизнес Букс, 2005.</w:t>
      </w:r>
    </w:p>
    <w:p w:rsidR="007A3AE7" w:rsidRDefault="007A3AE7" w:rsidP="007A3AE7"/>
    <w:p w:rsidR="007A3AE7" w:rsidRDefault="007A3AE7" w:rsidP="007A3AE7">
      <w:r>
        <w:t>6. Валентей С.Д., Бухвальд Е.М. и др. Оценка возможностей субъектов Российской Федерации по проведению активной инновационной политики. Отчет о НИР, выполненной для Аппарата Правительства Российской Федерации, декабрь 2008.</w:t>
      </w:r>
    </w:p>
    <w:p w:rsidR="007A3AE7" w:rsidRDefault="007A3AE7" w:rsidP="007A3AE7"/>
    <w:p w:rsidR="007A3AE7" w:rsidRDefault="007A3AE7" w:rsidP="007A3AE7">
      <w:r>
        <w:t>7. Дюран М. Кластерный анализ. М.: Финансы и статистика, 1977.</w:t>
      </w:r>
    </w:p>
    <w:p w:rsidR="007A3AE7" w:rsidRDefault="007A3AE7" w:rsidP="007A3AE7"/>
    <w:p w:rsidR="007A3AE7" w:rsidRDefault="007A3AE7" w:rsidP="007A3AE7">
      <w:r>
        <w:t>8. Мандель И.Д. Кластерный анализ. М.: Финансы и статистика, 1988.</w:t>
      </w:r>
    </w:p>
    <w:p w:rsidR="007A3AE7" w:rsidRDefault="007A3AE7" w:rsidP="007A3AE7"/>
    <w:p w:rsidR="007A3AE7" w:rsidRDefault="007A3AE7" w:rsidP="007A3AE7">
      <w:r>
        <w:t>9. Регионы России. Стат. сб. М.: Росстат, 2008.</w:t>
      </w:r>
    </w:p>
    <w:p w:rsidR="007A3AE7" w:rsidRDefault="007A3AE7" w:rsidP="007A3AE7"/>
    <w:p w:rsidR="007A3AE7" w:rsidRDefault="007A3AE7" w:rsidP="007A3AE7">
      <w:r>
        <w:t>10. Белокур А. С. Анализ существующих методик оценки инновационного потенциала регионов Российской Федерации. Дипломная работа по специальности «Экономика». М.: ГАУГН, 2009.</w:t>
      </w:r>
    </w:p>
    <w:p w:rsidR="007A3AE7" w:rsidRDefault="007A3AE7" w:rsidP="007A3AE7"/>
    <w:p w:rsidR="007A3AE7" w:rsidRDefault="007A3AE7" w:rsidP="007A3AE7">
      <w:r>
        <w:t>11. Голиченко О.Г., Щепина И.Н. Кластеры инновационной результативности регионов России //Вестник российской интеграции. 2008. № 3.</w:t>
      </w:r>
    </w:p>
    <w:p w:rsidR="007A3AE7" w:rsidRDefault="007A3AE7" w:rsidP="007A3AE7"/>
    <w:p w:rsidR="007A3AE7" w:rsidRDefault="007A3AE7" w:rsidP="007A3AE7">
      <w:r>
        <w:t>12. Татевосян Г.М., Седова С.В., Писарева О.М., Тореев В.Б. Согласование политики Федерального центра и субъектов Федерации /Препринт. М.: ЦЭМИ РАН, 2006.</w:t>
      </w:r>
    </w:p>
    <w:p w:rsidR="007A3AE7" w:rsidRDefault="007A3AE7" w:rsidP="007A3AE7"/>
    <w:p w:rsidR="007A3AE7" w:rsidRDefault="007A3AE7" w:rsidP="007A3AE7">
      <w:r>
        <w:t>13. Рюмина Е.В., Аникина А.М. Анализ влияния фактора природных ресурсов на уровень экономического развития регионов России // Проблемы прогнозирования. 2007. № 5.</w:t>
      </w:r>
    </w:p>
    <w:p w:rsidR="007A3AE7" w:rsidRDefault="007A3AE7" w:rsidP="007A3AE7"/>
    <w:p w:rsidR="007A3AE7" w:rsidRDefault="007A3AE7" w:rsidP="007A3AE7">
      <w:r>
        <w:t>14. Официальный сайт рейтингового агентства «РА-Эксперт», http://www.raexpert.ru</w:t>
      </w:r>
    </w:p>
    <w:p w:rsidR="007A3AE7" w:rsidRDefault="007A3AE7" w:rsidP="007A3AE7"/>
    <w:p w:rsidR="002042A5" w:rsidRDefault="007A3AE7" w:rsidP="007A3AE7">
      <w:r>
        <w:t>15. Узяков М.Н., Сапова Н.Н., Херсонский А.А. Инструментарий макроструктурного регионального прогнозирования: методические подходы и результаты расчетов // Проблемы прогнозирования. 2010. № 2.</w:t>
      </w:r>
      <w:bookmarkStart w:id="0" w:name="_GoBack"/>
      <w:bookmarkEnd w:id="0"/>
    </w:p>
    <w:sectPr w:rsidR="0020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AE7"/>
    <w:rsid w:val="0002453F"/>
    <w:rsid w:val="001D4C4F"/>
    <w:rsid w:val="002042A5"/>
    <w:rsid w:val="0031313A"/>
    <w:rsid w:val="007A3AE7"/>
    <w:rsid w:val="0083278B"/>
    <w:rsid w:val="00D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8FDDA2-CBD8-4113-8D10-526584F0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Сравнительные оценки инновационного потенциала регионов РФ </vt:lpstr>
    </vt:vector>
  </TitlesOfParts>
  <Company>Microsoft</Company>
  <LinksUpToDate>false</LinksUpToDate>
  <CharactersWithSpaces>23424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Сравнительные оценки инновационного потенциала регионов РФ </dc:title>
  <dc:subject/>
  <dc:creator>XTreme</dc:creator>
  <cp:keywords/>
  <dc:description/>
  <cp:lastModifiedBy>admin</cp:lastModifiedBy>
  <cp:revision>2</cp:revision>
  <dcterms:created xsi:type="dcterms:W3CDTF">2014-04-02T21:47:00Z</dcterms:created>
  <dcterms:modified xsi:type="dcterms:W3CDTF">2014-04-02T21:47:00Z</dcterms:modified>
</cp:coreProperties>
</file>