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A9A" w:rsidRPr="003912F3" w:rsidRDefault="00132A9A" w:rsidP="003912F3">
      <w:pPr>
        <w:spacing w:line="360" w:lineRule="auto"/>
        <w:ind w:firstLine="709"/>
        <w:jc w:val="both"/>
        <w:rPr>
          <w:sz w:val="28"/>
          <w:szCs w:val="28"/>
        </w:rPr>
      </w:pPr>
    </w:p>
    <w:p w:rsidR="003912F3" w:rsidRPr="003912F3" w:rsidRDefault="003912F3" w:rsidP="003912F3">
      <w:pPr>
        <w:spacing w:line="360" w:lineRule="auto"/>
        <w:ind w:firstLine="709"/>
        <w:jc w:val="center"/>
        <w:rPr>
          <w:sz w:val="28"/>
          <w:szCs w:val="28"/>
        </w:rPr>
      </w:pPr>
    </w:p>
    <w:p w:rsidR="003912F3" w:rsidRPr="003912F3" w:rsidRDefault="003912F3" w:rsidP="003912F3">
      <w:pPr>
        <w:spacing w:line="360" w:lineRule="auto"/>
        <w:ind w:firstLine="709"/>
        <w:jc w:val="center"/>
        <w:rPr>
          <w:sz w:val="28"/>
          <w:szCs w:val="28"/>
        </w:rPr>
      </w:pPr>
    </w:p>
    <w:p w:rsidR="003912F3" w:rsidRPr="003912F3" w:rsidRDefault="003912F3" w:rsidP="003912F3">
      <w:pPr>
        <w:spacing w:line="360" w:lineRule="auto"/>
        <w:ind w:firstLine="709"/>
        <w:jc w:val="center"/>
        <w:rPr>
          <w:sz w:val="28"/>
          <w:szCs w:val="28"/>
        </w:rPr>
      </w:pPr>
    </w:p>
    <w:p w:rsidR="003912F3" w:rsidRPr="003912F3" w:rsidRDefault="003912F3" w:rsidP="003912F3">
      <w:pPr>
        <w:spacing w:line="360" w:lineRule="auto"/>
        <w:ind w:firstLine="709"/>
        <w:jc w:val="center"/>
        <w:rPr>
          <w:sz w:val="28"/>
          <w:szCs w:val="28"/>
        </w:rPr>
      </w:pPr>
    </w:p>
    <w:p w:rsidR="003912F3" w:rsidRPr="003912F3" w:rsidRDefault="003912F3" w:rsidP="003912F3">
      <w:pPr>
        <w:spacing w:line="360" w:lineRule="auto"/>
        <w:ind w:firstLine="709"/>
        <w:jc w:val="center"/>
        <w:rPr>
          <w:sz w:val="28"/>
          <w:szCs w:val="28"/>
        </w:rPr>
      </w:pPr>
    </w:p>
    <w:p w:rsidR="003912F3" w:rsidRPr="003912F3" w:rsidRDefault="003912F3" w:rsidP="003912F3">
      <w:pPr>
        <w:spacing w:line="360" w:lineRule="auto"/>
        <w:ind w:firstLine="709"/>
        <w:jc w:val="center"/>
        <w:rPr>
          <w:sz w:val="28"/>
          <w:szCs w:val="28"/>
        </w:rPr>
      </w:pPr>
    </w:p>
    <w:p w:rsidR="003912F3" w:rsidRPr="003912F3" w:rsidRDefault="003912F3" w:rsidP="003912F3">
      <w:pPr>
        <w:spacing w:line="360" w:lineRule="auto"/>
        <w:ind w:firstLine="709"/>
        <w:jc w:val="center"/>
        <w:rPr>
          <w:sz w:val="28"/>
          <w:szCs w:val="28"/>
        </w:rPr>
      </w:pPr>
    </w:p>
    <w:p w:rsidR="00132A9A" w:rsidRPr="003912F3" w:rsidRDefault="00132A9A" w:rsidP="003912F3">
      <w:pPr>
        <w:spacing w:line="360" w:lineRule="auto"/>
        <w:ind w:firstLine="709"/>
        <w:jc w:val="center"/>
        <w:rPr>
          <w:sz w:val="28"/>
          <w:szCs w:val="28"/>
        </w:rPr>
      </w:pPr>
      <w:r w:rsidRPr="003912F3">
        <w:rPr>
          <w:sz w:val="28"/>
          <w:szCs w:val="28"/>
        </w:rPr>
        <w:t>Реферат</w:t>
      </w:r>
    </w:p>
    <w:p w:rsidR="00132A9A" w:rsidRPr="003912F3" w:rsidRDefault="00132A9A" w:rsidP="003912F3">
      <w:pPr>
        <w:spacing w:line="360" w:lineRule="auto"/>
        <w:ind w:firstLine="709"/>
        <w:jc w:val="center"/>
        <w:rPr>
          <w:sz w:val="28"/>
          <w:szCs w:val="28"/>
        </w:rPr>
      </w:pPr>
      <w:r w:rsidRPr="003912F3">
        <w:rPr>
          <w:sz w:val="28"/>
          <w:szCs w:val="28"/>
        </w:rPr>
        <w:t>«</w:t>
      </w:r>
      <w:r w:rsidRPr="00CB6B1E">
        <w:rPr>
          <w:b/>
          <w:sz w:val="28"/>
          <w:szCs w:val="28"/>
        </w:rPr>
        <w:t>Методология проведения аудита с помощью применения</w:t>
      </w:r>
      <w:r w:rsidRPr="003912F3">
        <w:rPr>
          <w:sz w:val="28"/>
          <w:szCs w:val="28"/>
        </w:rPr>
        <w:t xml:space="preserve"> </w:t>
      </w:r>
      <w:r w:rsidRPr="003912F3">
        <w:rPr>
          <w:rStyle w:val="a4"/>
          <w:sz w:val="28"/>
          <w:szCs w:val="28"/>
        </w:rPr>
        <w:t>специализированных аудиторских программных продуктов</w:t>
      </w:r>
      <w:r w:rsidRPr="003912F3">
        <w:rPr>
          <w:sz w:val="28"/>
          <w:szCs w:val="28"/>
        </w:rPr>
        <w:t>»</w:t>
      </w:r>
    </w:p>
    <w:p w:rsidR="003912F3" w:rsidRPr="003912F3" w:rsidRDefault="003912F3">
      <w:pPr>
        <w:spacing w:after="200" w:line="276" w:lineRule="auto"/>
        <w:rPr>
          <w:bCs/>
          <w:sz w:val="28"/>
          <w:szCs w:val="28"/>
        </w:rPr>
      </w:pPr>
      <w:r w:rsidRPr="003912F3">
        <w:rPr>
          <w:bCs/>
          <w:sz w:val="28"/>
          <w:szCs w:val="28"/>
        </w:rPr>
        <w:br w:type="page"/>
      </w:r>
    </w:p>
    <w:p w:rsidR="00132A9A" w:rsidRPr="003912F3" w:rsidRDefault="003912F3" w:rsidP="003912F3">
      <w:pPr>
        <w:tabs>
          <w:tab w:val="left" w:pos="284"/>
        </w:tabs>
        <w:spacing w:line="360" w:lineRule="auto"/>
        <w:ind w:firstLine="709"/>
        <w:jc w:val="center"/>
        <w:rPr>
          <w:b/>
          <w:bCs/>
          <w:sz w:val="28"/>
          <w:szCs w:val="28"/>
        </w:rPr>
      </w:pPr>
      <w:r w:rsidRPr="003912F3">
        <w:rPr>
          <w:b/>
          <w:bCs/>
          <w:sz w:val="28"/>
          <w:szCs w:val="28"/>
        </w:rPr>
        <w:t>Содержание</w:t>
      </w:r>
    </w:p>
    <w:p w:rsidR="003912F3" w:rsidRPr="003912F3" w:rsidRDefault="003912F3" w:rsidP="003912F3">
      <w:pPr>
        <w:tabs>
          <w:tab w:val="left" w:pos="284"/>
        </w:tabs>
        <w:spacing w:line="360" w:lineRule="auto"/>
        <w:rPr>
          <w:bCs/>
          <w:sz w:val="28"/>
          <w:szCs w:val="28"/>
        </w:rPr>
      </w:pPr>
    </w:p>
    <w:p w:rsidR="00132A9A" w:rsidRPr="003912F3" w:rsidRDefault="00132A9A" w:rsidP="003912F3">
      <w:pPr>
        <w:pStyle w:val="a9"/>
        <w:numPr>
          <w:ilvl w:val="0"/>
          <w:numId w:val="7"/>
        </w:numPr>
        <w:tabs>
          <w:tab w:val="left" w:pos="284"/>
        </w:tabs>
        <w:spacing w:line="360" w:lineRule="auto"/>
        <w:ind w:left="0" w:firstLine="0"/>
        <w:rPr>
          <w:bCs/>
          <w:sz w:val="28"/>
          <w:szCs w:val="28"/>
        </w:rPr>
      </w:pPr>
      <w:r w:rsidRPr="003912F3">
        <w:rPr>
          <w:bCs/>
          <w:sz w:val="28"/>
          <w:szCs w:val="28"/>
        </w:rPr>
        <w:t xml:space="preserve">Подготовительный этап аудита в условиях КОД </w:t>
      </w:r>
    </w:p>
    <w:p w:rsidR="00132A9A" w:rsidRPr="003912F3" w:rsidRDefault="00132A9A" w:rsidP="003912F3">
      <w:pPr>
        <w:pStyle w:val="a9"/>
        <w:numPr>
          <w:ilvl w:val="0"/>
          <w:numId w:val="7"/>
        </w:numPr>
        <w:tabs>
          <w:tab w:val="left" w:pos="284"/>
        </w:tabs>
        <w:spacing w:line="360" w:lineRule="auto"/>
        <w:ind w:left="0" w:firstLine="0"/>
        <w:rPr>
          <w:bCs/>
          <w:sz w:val="28"/>
          <w:szCs w:val="28"/>
        </w:rPr>
      </w:pPr>
      <w:r w:rsidRPr="003912F3">
        <w:rPr>
          <w:bCs/>
          <w:sz w:val="28"/>
          <w:szCs w:val="28"/>
        </w:rPr>
        <w:t>Этап планирования аудита в условиях КОД</w:t>
      </w:r>
    </w:p>
    <w:p w:rsidR="00132A9A" w:rsidRPr="003912F3" w:rsidRDefault="00132A9A" w:rsidP="003912F3">
      <w:pPr>
        <w:pStyle w:val="a9"/>
        <w:numPr>
          <w:ilvl w:val="0"/>
          <w:numId w:val="7"/>
        </w:numPr>
        <w:tabs>
          <w:tab w:val="left" w:pos="284"/>
        </w:tabs>
        <w:spacing w:line="360" w:lineRule="auto"/>
        <w:ind w:left="0" w:firstLine="0"/>
        <w:rPr>
          <w:bCs/>
          <w:sz w:val="28"/>
          <w:szCs w:val="28"/>
        </w:rPr>
      </w:pPr>
      <w:r w:rsidRPr="003912F3">
        <w:rPr>
          <w:bCs/>
          <w:sz w:val="28"/>
          <w:szCs w:val="28"/>
        </w:rPr>
        <w:t>Этап сбора аудиторских доказательств в условиях КОД</w:t>
      </w:r>
    </w:p>
    <w:p w:rsidR="00132A9A" w:rsidRPr="003912F3" w:rsidRDefault="00132A9A" w:rsidP="003912F3">
      <w:pPr>
        <w:pStyle w:val="a9"/>
        <w:numPr>
          <w:ilvl w:val="0"/>
          <w:numId w:val="7"/>
        </w:numPr>
        <w:tabs>
          <w:tab w:val="left" w:pos="284"/>
        </w:tabs>
        <w:spacing w:line="360" w:lineRule="auto"/>
        <w:ind w:left="0" w:firstLine="0"/>
        <w:rPr>
          <w:bCs/>
          <w:sz w:val="28"/>
          <w:szCs w:val="28"/>
        </w:rPr>
      </w:pPr>
      <w:r w:rsidRPr="003912F3">
        <w:rPr>
          <w:bCs/>
          <w:sz w:val="28"/>
          <w:szCs w:val="28"/>
        </w:rPr>
        <w:t>Заключительный этап аудита в условиях КОД</w:t>
      </w:r>
    </w:p>
    <w:p w:rsidR="003912F3" w:rsidRPr="003912F3" w:rsidRDefault="003912F3">
      <w:pPr>
        <w:spacing w:after="200" w:line="276" w:lineRule="auto"/>
        <w:rPr>
          <w:caps/>
          <w:sz w:val="28"/>
          <w:szCs w:val="28"/>
        </w:rPr>
      </w:pPr>
      <w:r w:rsidRPr="003912F3">
        <w:rPr>
          <w:caps/>
          <w:sz w:val="28"/>
          <w:szCs w:val="28"/>
        </w:rPr>
        <w:br w:type="page"/>
      </w:r>
    </w:p>
    <w:p w:rsidR="00132A9A" w:rsidRPr="003912F3" w:rsidRDefault="00132A9A" w:rsidP="003912F3">
      <w:pPr>
        <w:spacing w:line="360" w:lineRule="auto"/>
        <w:ind w:firstLine="709"/>
        <w:jc w:val="center"/>
        <w:rPr>
          <w:b/>
          <w:sz w:val="28"/>
          <w:szCs w:val="28"/>
        </w:rPr>
      </w:pPr>
      <w:r w:rsidRPr="003912F3">
        <w:rPr>
          <w:rStyle w:val="zakonlink1"/>
          <w:rFonts w:ascii="Times New Roman" w:hAnsi="Times New Roman" w:cs="Times New Roman"/>
          <w:b/>
          <w:caps/>
          <w:sz w:val="28"/>
          <w:szCs w:val="28"/>
        </w:rPr>
        <w:t>1</w:t>
      </w:r>
      <w:r w:rsidRPr="003912F3">
        <w:rPr>
          <w:rStyle w:val="zakonlink1"/>
          <w:rFonts w:ascii="Times New Roman" w:hAnsi="Times New Roman" w:cs="Times New Roman"/>
          <w:b/>
          <w:sz w:val="28"/>
          <w:szCs w:val="28"/>
        </w:rPr>
        <w:t xml:space="preserve">. </w:t>
      </w:r>
      <w:r w:rsidRPr="003912F3">
        <w:rPr>
          <w:b/>
          <w:bCs/>
          <w:sz w:val="28"/>
          <w:szCs w:val="28"/>
        </w:rPr>
        <w:t>Подготовительный этап аудита в условиях КОД</w:t>
      </w:r>
    </w:p>
    <w:p w:rsidR="00132A9A" w:rsidRPr="003912F3" w:rsidRDefault="00132A9A" w:rsidP="003912F3">
      <w:pPr>
        <w:spacing w:line="360" w:lineRule="auto"/>
        <w:ind w:firstLine="709"/>
        <w:jc w:val="both"/>
        <w:rPr>
          <w:caps/>
          <w:sz w:val="28"/>
          <w:szCs w:val="28"/>
        </w:rPr>
      </w:pPr>
    </w:p>
    <w:p w:rsidR="00132A9A" w:rsidRPr="003912F3" w:rsidRDefault="00132A9A" w:rsidP="003912F3">
      <w:pPr>
        <w:spacing w:line="360" w:lineRule="auto"/>
        <w:ind w:firstLine="709"/>
        <w:jc w:val="both"/>
        <w:rPr>
          <w:sz w:val="28"/>
          <w:szCs w:val="28"/>
        </w:rPr>
      </w:pPr>
      <w:r w:rsidRPr="003912F3">
        <w:rPr>
          <w:sz w:val="28"/>
          <w:szCs w:val="28"/>
        </w:rPr>
        <w:t>Для описания аудиторских процедур с использованием специализированных аудиторских программных продуктов будем основываться на материалах методологов аудиторской компании «Гольдберг-Аудит» применительно к программному комплексу Audit XP «Комплекс Аудит» (преемнику программы «Помощник аудитора»),</w:t>
      </w:r>
      <w:r w:rsidRPr="003912F3">
        <w:rPr>
          <w:color w:val="605F5F"/>
          <w:sz w:val="28"/>
          <w:szCs w:val="28"/>
        </w:rPr>
        <w:t xml:space="preserve"> </w:t>
      </w:r>
      <w:r w:rsidRPr="003912F3">
        <w:rPr>
          <w:sz w:val="28"/>
          <w:szCs w:val="28"/>
        </w:rPr>
        <w:t xml:space="preserve">разработанному </w:t>
      </w:r>
      <w:r w:rsidRPr="003912F3">
        <w:rPr>
          <w:rStyle w:val="a4"/>
          <w:b w:val="0"/>
          <w:sz w:val="28"/>
          <w:szCs w:val="28"/>
        </w:rPr>
        <w:t>компанией «Гольдберг-Софт»</w:t>
      </w:r>
      <w:r w:rsidRPr="003912F3">
        <w:rPr>
          <w:sz w:val="28"/>
          <w:szCs w:val="28"/>
        </w:rPr>
        <w:t xml:space="preserve">. </w:t>
      </w:r>
    </w:p>
    <w:p w:rsidR="00132A9A" w:rsidRPr="003912F3" w:rsidRDefault="00132A9A" w:rsidP="003912F3">
      <w:pPr>
        <w:spacing w:line="360" w:lineRule="auto"/>
        <w:ind w:firstLine="709"/>
        <w:jc w:val="both"/>
        <w:rPr>
          <w:sz w:val="28"/>
          <w:szCs w:val="28"/>
        </w:rPr>
      </w:pPr>
      <w:r w:rsidRPr="003912F3">
        <w:rPr>
          <w:sz w:val="28"/>
          <w:szCs w:val="28"/>
        </w:rPr>
        <w:t xml:space="preserve">Начнем с того, что каждый сотрудник аудиторской фирмы в соответствии со своей должностью и квалификацией выполняет определенные функции в процессе аудита проверяемого предприятия. Использование аудиторской программы подразумевает, что рабочее место каждого сотрудника оборудовано персональным компьютером. Компьютеры предприятия могут работать как автономно, так и в локальной сети. Аудиторскую проверку предприятия можно условно разделить на 4 этапа: подготовительный (предварительный), планирования, сбор аудиторских доказательств и заключительный. Разделение функций по рабочим местам наиболее целесообразно производить в соответствии с общим планом и программой аудита, например, так, как приведено в таблице 1. </w:t>
      </w:r>
    </w:p>
    <w:p w:rsidR="003912F3" w:rsidRPr="003912F3" w:rsidRDefault="003912F3" w:rsidP="003912F3">
      <w:pPr>
        <w:spacing w:line="360" w:lineRule="auto"/>
        <w:ind w:firstLine="709"/>
        <w:jc w:val="both"/>
        <w:rPr>
          <w:bCs/>
          <w:sz w:val="28"/>
          <w:szCs w:val="28"/>
        </w:rPr>
      </w:pPr>
    </w:p>
    <w:p w:rsidR="00132A9A" w:rsidRPr="003912F3" w:rsidRDefault="00132A9A" w:rsidP="003912F3">
      <w:pPr>
        <w:spacing w:line="360" w:lineRule="auto"/>
        <w:ind w:firstLine="709"/>
        <w:jc w:val="both"/>
        <w:rPr>
          <w:bCs/>
          <w:sz w:val="28"/>
          <w:szCs w:val="28"/>
        </w:rPr>
      </w:pPr>
      <w:r w:rsidRPr="003912F3">
        <w:rPr>
          <w:bCs/>
          <w:sz w:val="28"/>
          <w:szCs w:val="28"/>
        </w:rPr>
        <w:t xml:space="preserve">Таблица 1 </w:t>
      </w:r>
    </w:p>
    <w:p w:rsidR="00132A9A" w:rsidRPr="003912F3" w:rsidRDefault="00132A9A" w:rsidP="003912F3">
      <w:pPr>
        <w:spacing w:line="360" w:lineRule="auto"/>
        <w:ind w:firstLine="709"/>
        <w:jc w:val="both"/>
        <w:rPr>
          <w:sz w:val="28"/>
          <w:szCs w:val="28"/>
        </w:rPr>
      </w:pPr>
      <w:r w:rsidRPr="003912F3">
        <w:rPr>
          <w:bCs/>
          <w:sz w:val="28"/>
          <w:szCs w:val="28"/>
        </w:rPr>
        <w:t>Разделение функций по рабочим местам</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7"/>
        <w:gridCol w:w="2363"/>
        <w:gridCol w:w="5716"/>
        <w:gridCol w:w="1084"/>
      </w:tblGrid>
      <w:tr w:rsidR="00132A9A" w:rsidRPr="002E53BF" w:rsidTr="002E53BF">
        <w:tc>
          <w:tcPr>
            <w:tcW w:w="0" w:type="auto"/>
            <w:shd w:val="clear" w:color="auto" w:fill="auto"/>
          </w:tcPr>
          <w:p w:rsidR="00132A9A" w:rsidRPr="003912F3" w:rsidRDefault="00132A9A" w:rsidP="002E53BF">
            <w:pPr>
              <w:spacing w:line="360" w:lineRule="auto"/>
              <w:jc w:val="both"/>
            </w:pPr>
            <w:r w:rsidRPr="002E53BF">
              <w:rPr>
                <w:bCs/>
              </w:rPr>
              <w:t>№</w:t>
            </w:r>
          </w:p>
        </w:tc>
        <w:tc>
          <w:tcPr>
            <w:tcW w:w="0" w:type="auto"/>
            <w:shd w:val="clear" w:color="auto" w:fill="auto"/>
          </w:tcPr>
          <w:p w:rsidR="00132A9A" w:rsidRPr="003912F3" w:rsidRDefault="00132A9A" w:rsidP="002E53BF">
            <w:pPr>
              <w:spacing w:line="360" w:lineRule="auto"/>
              <w:jc w:val="both"/>
            </w:pPr>
            <w:r w:rsidRPr="002E53BF">
              <w:rPr>
                <w:bCs/>
              </w:rPr>
              <w:t>Должность</w:t>
            </w:r>
          </w:p>
        </w:tc>
        <w:tc>
          <w:tcPr>
            <w:tcW w:w="0" w:type="auto"/>
            <w:shd w:val="clear" w:color="auto" w:fill="auto"/>
          </w:tcPr>
          <w:p w:rsidR="00132A9A" w:rsidRPr="003912F3" w:rsidRDefault="00132A9A" w:rsidP="002E53BF">
            <w:pPr>
              <w:spacing w:line="360" w:lineRule="auto"/>
              <w:jc w:val="both"/>
            </w:pPr>
            <w:r w:rsidRPr="002E53BF">
              <w:rPr>
                <w:bCs/>
              </w:rPr>
              <w:t>Функции</w:t>
            </w:r>
          </w:p>
        </w:tc>
        <w:tc>
          <w:tcPr>
            <w:tcW w:w="0" w:type="auto"/>
            <w:shd w:val="clear" w:color="auto" w:fill="auto"/>
          </w:tcPr>
          <w:p w:rsidR="00132A9A" w:rsidRPr="003912F3" w:rsidRDefault="00132A9A" w:rsidP="002E53BF">
            <w:pPr>
              <w:spacing w:line="360" w:lineRule="auto"/>
              <w:jc w:val="both"/>
            </w:pPr>
            <w:r w:rsidRPr="002E53BF">
              <w:rPr>
                <w:bCs/>
              </w:rPr>
              <w:t>Этапы аудита</w:t>
            </w:r>
          </w:p>
        </w:tc>
      </w:tr>
      <w:tr w:rsidR="00132A9A" w:rsidRPr="002E53BF" w:rsidTr="002E53BF">
        <w:tc>
          <w:tcPr>
            <w:tcW w:w="0" w:type="auto"/>
            <w:shd w:val="clear" w:color="auto" w:fill="auto"/>
          </w:tcPr>
          <w:p w:rsidR="00132A9A" w:rsidRPr="003912F3" w:rsidRDefault="00132A9A" w:rsidP="002E53BF">
            <w:pPr>
              <w:spacing w:line="360" w:lineRule="auto"/>
              <w:jc w:val="both"/>
            </w:pPr>
            <w:r w:rsidRPr="003912F3">
              <w:t>1</w:t>
            </w:r>
          </w:p>
        </w:tc>
        <w:tc>
          <w:tcPr>
            <w:tcW w:w="0" w:type="auto"/>
            <w:shd w:val="clear" w:color="auto" w:fill="auto"/>
          </w:tcPr>
          <w:p w:rsidR="00132A9A" w:rsidRPr="003912F3" w:rsidRDefault="00132A9A" w:rsidP="002E53BF">
            <w:pPr>
              <w:spacing w:line="360" w:lineRule="auto"/>
              <w:jc w:val="both"/>
            </w:pPr>
            <w:r w:rsidRPr="003912F3">
              <w:t>Руководитель аудиторской фирмы</w:t>
            </w:r>
          </w:p>
        </w:tc>
        <w:tc>
          <w:tcPr>
            <w:tcW w:w="0" w:type="auto"/>
            <w:shd w:val="clear" w:color="auto" w:fill="auto"/>
          </w:tcPr>
          <w:p w:rsidR="00132A9A" w:rsidRPr="003912F3" w:rsidRDefault="00132A9A" w:rsidP="002E53BF">
            <w:pPr>
              <w:spacing w:line="360" w:lineRule="auto"/>
              <w:jc w:val="both"/>
            </w:pPr>
            <w:r w:rsidRPr="003912F3">
              <w:t xml:space="preserve">Взаимодействие с руководством клиента </w:t>
            </w:r>
          </w:p>
        </w:tc>
        <w:tc>
          <w:tcPr>
            <w:tcW w:w="0" w:type="auto"/>
            <w:shd w:val="clear" w:color="auto" w:fill="auto"/>
          </w:tcPr>
          <w:p w:rsidR="00132A9A" w:rsidRPr="003912F3" w:rsidRDefault="00132A9A" w:rsidP="002E53BF">
            <w:pPr>
              <w:spacing w:line="360" w:lineRule="auto"/>
              <w:jc w:val="both"/>
            </w:pPr>
            <w:r w:rsidRPr="003912F3">
              <w:t>1, 4</w:t>
            </w:r>
          </w:p>
        </w:tc>
      </w:tr>
      <w:tr w:rsidR="00132A9A" w:rsidRPr="002E53BF" w:rsidTr="002E53BF">
        <w:tblPrEx>
          <w:tblLook w:val="01E0" w:firstRow="1" w:lastRow="1" w:firstColumn="1" w:lastColumn="1" w:noHBand="0" w:noVBand="0"/>
        </w:tblPrEx>
        <w:tc>
          <w:tcPr>
            <w:tcW w:w="0" w:type="auto"/>
            <w:shd w:val="clear" w:color="auto" w:fill="auto"/>
          </w:tcPr>
          <w:p w:rsidR="00132A9A" w:rsidRPr="003912F3" w:rsidRDefault="00132A9A" w:rsidP="002E53BF">
            <w:pPr>
              <w:spacing w:line="360" w:lineRule="auto"/>
              <w:jc w:val="both"/>
            </w:pPr>
            <w:r w:rsidRPr="003912F3">
              <w:t>2</w:t>
            </w:r>
          </w:p>
        </w:tc>
        <w:tc>
          <w:tcPr>
            <w:tcW w:w="0" w:type="auto"/>
            <w:shd w:val="clear" w:color="auto" w:fill="auto"/>
          </w:tcPr>
          <w:p w:rsidR="00132A9A" w:rsidRPr="003912F3" w:rsidRDefault="00132A9A" w:rsidP="002E53BF">
            <w:pPr>
              <w:spacing w:line="360" w:lineRule="auto"/>
              <w:jc w:val="both"/>
            </w:pPr>
            <w:r w:rsidRPr="003912F3">
              <w:t xml:space="preserve">Руководитель аудиторской проверки </w:t>
            </w:r>
          </w:p>
        </w:tc>
        <w:tc>
          <w:tcPr>
            <w:tcW w:w="0" w:type="auto"/>
            <w:shd w:val="clear" w:color="auto" w:fill="auto"/>
          </w:tcPr>
          <w:p w:rsidR="00132A9A" w:rsidRPr="003912F3" w:rsidRDefault="00132A9A" w:rsidP="002E53BF">
            <w:pPr>
              <w:spacing w:line="360" w:lineRule="auto"/>
              <w:jc w:val="both"/>
            </w:pPr>
            <w:r w:rsidRPr="003912F3">
              <w:t>Планирование работ и контроль качества выполняемых работ экспертом, подготовка аудиторского заключения</w:t>
            </w:r>
          </w:p>
        </w:tc>
        <w:tc>
          <w:tcPr>
            <w:tcW w:w="0" w:type="auto"/>
            <w:shd w:val="clear" w:color="auto" w:fill="auto"/>
          </w:tcPr>
          <w:p w:rsidR="00132A9A" w:rsidRPr="002E53BF" w:rsidRDefault="00132A9A" w:rsidP="002E53BF">
            <w:pPr>
              <w:spacing w:line="360" w:lineRule="auto"/>
              <w:jc w:val="both"/>
              <w:rPr>
                <w:i/>
                <w:iCs/>
              </w:rPr>
            </w:pPr>
            <w:r w:rsidRPr="002E53BF">
              <w:rPr>
                <w:i/>
                <w:iCs/>
              </w:rPr>
              <w:t>1 - 4</w:t>
            </w:r>
          </w:p>
        </w:tc>
      </w:tr>
      <w:tr w:rsidR="00132A9A" w:rsidRPr="002E53BF" w:rsidTr="002E53BF">
        <w:tblPrEx>
          <w:tblLook w:val="01E0" w:firstRow="1" w:lastRow="1" w:firstColumn="1" w:lastColumn="1" w:noHBand="0" w:noVBand="0"/>
        </w:tblPrEx>
        <w:tc>
          <w:tcPr>
            <w:tcW w:w="0" w:type="auto"/>
            <w:shd w:val="clear" w:color="auto" w:fill="auto"/>
          </w:tcPr>
          <w:p w:rsidR="00132A9A" w:rsidRPr="003912F3" w:rsidRDefault="00132A9A" w:rsidP="002E53BF">
            <w:pPr>
              <w:spacing w:line="360" w:lineRule="auto"/>
              <w:jc w:val="both"/>
            </w:pPr>
            <w:r w:rsidRPr="003912F3">
              <w:t>3</w:t>
            </w:r>
          </w:p>
        </w:tc>
        <w:tc>
          <w:tcPr>
            <w:tcW w:w="0" w:type="auto"/>
            <w:shd w:val="clear" w:color="auto" w:fill="auto"/>
          </w:tcPr>
          <w:p w:rsidR="00132A9A" w:rsidRPr="003912F3" w:rsidRDefault="00132A9A" w:rsidP="002E53BF">
            <w:pPr>
              <w:spacing w:line="360" w:lineRule="auto"/>
              <w:jc w:val="both"/>
            </w:pPr>
            <w:r w:rsidRPr="003912F3">
              <w:t xml:space="preserve">Аудитор, ассистент </w:t>
            </w:r>
          </w:p>
        </w:tc>
        <w:tc>
          <w:tcPr>
            <w:tcW w:w="0" w:type="auto"/>
            <w:shd w:val="clear" w:color="auto" w:fill="auto"/>
          </w:tcPr>
          <w:p w:rsidR="00132A9A" w:rsidRPr="003912F3" w:rsidRDefault="00132A9A" w:rsidP="002E53BF">
            <w:pPr>
              <w:spacing w:line="360" w:lineRule="auto"/>
              <w:jc w:val="both"/>
            </w:pPr>
            <w:r w:rsidRPr="003912F3">
              <w:t>Проведение аудиторских процедур, сбор доказательств и документирование аудита</w:t>
            </w:r>
          </w:p>
        </w:tc>
        <w:tc>
          <w:tcPr>
            <w:tcW w:w="0" w:type="auto"/>
            <w:shd w:val="clear" w:color="auto" w:fill="auto"/>
          </w:tcPr>
          <w:p w:rsidR="00132A9A" w:rsidRPr="002E53BF" w:rsidRDefault="00132A9A" w:rsidP="002E53BF">
            <w:pPr>
              <w:spacing w:line="360" w:lineRule="auto"/>
              <w:jc w:val="both"/>
              <w:rPr>
                <w:i/>
                <w:iCs/>
              </w:rPr>
            </w:pPr>
            <w:r w:rsidRPr="002E53BF">
              <w:rPr>
                <w:i/>
                <w:iCs/>
              </w:rPr>
              <w:t>2, 3</w:t>
            </w:r>
          </w:p>
        </w:tc>
      </w:tr>
      <w:tr w:rsidR="00132A9A" w:rsidRPr="002E53BF" w:rsidTr="002E53BF">
        <w:tblPrEx>
          <w:tblLook w:val="01E0" w:firstRow="1" w:lastRow="1" w:firstColumn="1" w:lastColumn="1" w:noHBand="0" w:noVBand="0"/>
        </w:tblPrEx>
        <w:tc>
          <w:tcPr>
            <w:tcW w:w="0" w:type="auto"/>
            <w:shd w:val="clear" w:color="auto" w:fill="auto"/>
          </w:tcPr>
          <w:p w:rsidR="00132A9A" w:rsidRPr="002E53BF" w:rsidRDefault="00132A9A" w:rsidP="002E53BF">
            <w:pPr>
              <w:spacing w:line="360" w:lineRule="auto"/>
              <w:jc w:val="both"/>
              <w:rPr>
                <w:i/>
                <w:iCs/>
              </w:rPr>
            </w:pPr>
            <w:r w:rsidRPr="002E53BF">
              <w:rPr>
                <w:i/>
                <w:iCs/>
              </w:rPr>
              <w:t>4</w:t>
            </w:r>
          </w:p>
        </w:tc>
        <w:tc>
          <w:tcPr>
            <w:tcW w:w="0" w:type="auto"/>
            <w:shd w:val="clear" w:color="auto" w:fill="auto"/>
          </w:tcPr>
          <w:p w:rsidR="00132A9A" w:rsidRPr="002E53BF" w:rsidRDefault="00132A9A" w:rsidP="002E53BF">
            <w:pPr>
              <w:spacing w:line="360" w:lineRule="auto"/>
              <w:jc w:val="both"/>
              <w:rPr>
                <w:i/>
                <w:iCs/>
              </w:rPr>
            </w:pPr>
            <w:r w:rsidRPr="002E53BF">
              <w:rPr>
                <w:i/>
                <w:iCs/>
              </w:rPr>
              <w:t>Эксперт</w:t>
            </w:r>
          </w:p>
        </w:tc>
        <w:tc>
          <w:tcPr>
            <w:tcW w:w="0" w:type="auto"/>
            <w:shd w:val="clear" w:color="auto" w:fill="auto"/>
          </w:tcPr>
          <w:p w:rsidR="00132A9A" w:rsidRPr="002E53BF" w:rsidRDefault="00132A9A" w:rsidP="002E53BF">
            <w:pPr>
              <w:spacing w:line="360" w:lineRule="auto"/>
              <w:jc w:val="both"/>
              <w:rPr>
                <w:i/>
                <w:iCs/>
              </w:rPr>
            </w:pPr>
            <w:r w:rsidRPr="002E53BF">
              <w:rPr>
                <w:i/>
                <w:iCs/>
              </w:rPr>
              <w:t>Оценка надежности системы КОД клиента, подготовка экспертного заключения</w:t>
            </w:r>
          </w:p>
        </w:tc>
        <w:tc>
          <w:tcPr>
            <w:tcW w:w="0" w:type="auto"/>
            <w:shd w:val="clear" w:color="auto" w:fill="auto"/>
          </w:tcPr>
          <w:p w:rsidR="00132A9A" w:rsidRPr="002E53BF" w:rsidRDefault="00132A9A" w:rsidP="002E53BF">
            <w:pPr>
              <w:spacing w:line="360" w:lineRule="auto"/>
              <w:jc w:val="both"/>
              <w:rPr>
                <w:i/>
                <w:iCs/>
              </w:rPr>
            </w:pPr>
            <w:r w:rsidRPr="002E53BF">
              <w:rPr>
                <w:i/>
                <w:iCs/>
              </w:rPr>
              <w:t>3</w:t>
            </w:r>
          </w:p>
        </w:tc>
      </w:tr>
    </w:tbl>
    <w:p w:rsidR="003912F3" w:rsidRPr="003912F3" w:rsidRDefault="003912F3">
      <w:pPr>
        <w:spacing w:after="200" w:line="276" w:lineRule="auto"/>
        <w:rPr>
          <w:bCs/>
          <w:i/>
          <w:sz w:val="28"/>
          <w:szCs w:val="28"/>
        </w:rPr>
      </w:pPr>
      <w:r w:rsidRPr="003912F3">
        <w:rPr>
          <w:bCs/>
          <w:i/>
          <w:sz w:val="28"/>
          <w:szCs w:val="28"/>
        </w:rPr>
        <w:br w:type="page"/>
      </w:r>
    </w:p>
    <w:p w:rsidR="00132A9A" w:rsidRPr="003912F3" w:rsidRDefault="00132A9A" w:rsidP="003912F3">
      <w:pPr>
        <w:spacing w:line="360" w:lineRule="auto"/>
        <w:ind w:firstLine="709"/>
        <w:jc w:val="both"/>
        <w:rPr>
          <w:sz w:val="28"/>
          <w:szCs w:val="28"/>
        </w:rPr>
      </w:pPr>
      <w:r w:rsidRPr="003912F3">
        <w:rPr>
          <w:bCs/>
          <w:i/>
          <w:sz w:val="28"/>
          <w:szCs w:val="28"/>
        </w:rPr>
        <w:t>1 этап — предварительный (подготовительный)</w:t>
      </w:r>
      <w:r w:rsidRPr="003912F3">
        <w:rPr>
          <w:bCs/>
          <w:sz w:val="28"/>
          <w:szCs w:val="28"/>
        </w:rPr>
        <w:t>.</w:t>
      </w:r>
      <w:r w:rsidRPr="003912F3">
        <w:rPr>
          <w:sz w:val="28"/>
          <w:szCs w:val="28"/>
        </w:rPr>
        <w:t xml:space="preserve"> На этом этапе производится изучение потребностей клиента, подготавливается информация о нем и составляются документы, определяющие цели и задачи аудиторской фирмы, а также перечень оказываемых аудиторских услуг. Завершается этап заключением договора. Подготовительный этап представляет собой построение взаимоотношений между организациями и должен завершаться согласием аудиторской фирмы на проведение аудита. Взаимодействие организации-клиента с аудиторской фирмой должно начинаться направлением в ее адрес </w:t>
      </w:r>
      <w:r w:rsidRPr="003912F3">
        <w:rPr>
          <w:bCs/>
          <w:iCs/>
          <w:sz w:val="28"/>
          <w:szCs w:val="28"/>
        </w:rPr>
        <w:t>письма-предложения</w:t>
      </w:r>
      <w:r w:rsidRPr="003912F3">
        <w:rPr>
          <w:sz w:val="28"/>
          <w:szCs w:val="28"/>
        </w:rPr>
        <w:t xml:space="preserve"> согласно электронному шаблону, в котором излагаются цель аудиторской проверки и перечень желаемых аудиторских услуг. Перечень шаблонов бланков, который должно предусматривать аудиторское программное обеспечение, представлено в таблице 2. </w:t>
      </w:r>
    </w:p>
    <w:p w:rsidR="00132A9A" w:rsidRPr="003912F3" w:rsidRDefault="00132A9A" w:rsidP="003912F3">
      <w:pPr>
        <w:spacing w:line="360" w:lineRule="auto"/>
        <w:ind w:firstLine="709"/>
        <w:jc w:val="both"/>
        <w:rPr>
          <w:sz w:val="28"/>
          <w:szCs w:val="28"/>
        </w:rPr>
      </w:pPr>
    </w:p>
    <w:p w:rsidR="00132A9A" w:rsidRPr="003912F3" w:rsidRDefault="00132A9A" w:rsidP="003912F3">
      <w:pPr>
        <w:spacing w:line="360" w:lineRule="auto"/>
        <w:ind w:firstLine="709"/>
        <w:jc w:val="both"/>
        <w:rPr>
          <w:sz w:val="28"/>
          <w:szCs w:val="28"/>
        </w:rPr>
      </w:pPr>
      <w:r w:rsidRPr="003912F3">
        <w:rPr>
          <w:sz w:val="28"/>
          <w:szCs w:val="28"/>
        </w:rPr>
        <w:t>Таблица 2.</w:t>
      </w:r>
    </w:p>
    <w:p w:rsidR="00132A9A" w:rsidRPr="003912F3" w:rsidRDefault="00132A9A" w:rsidP="003912F3">
      <w:pPr>
        <w:spacing w:line="360" w:lineRule="auto"/>
        <w:ind w:firstLine="709"/>
        <w:jc w:val="both"/>
        <w:rPr>
          <w:sz w:val="28"/>
          <w:szCs w:val="28"/>
        </w:rPr>
      </w:pPr>
      <w:r w:rsidRPr="003912F3">
        <w:rPr>
          <w:sz w:val="28"/>
          <w:szCs w:val="28"/>
        </w:rPr>
        <w:t>Перечень шаблонов бланков предварительного этапа аудита, сформированных в</w:t>
      </w:r>
      <w:r w:rsidR="003912F3" w:rsidRPr="003912F3">
        <w:rPr>
          <w:sz w:val="28"/>
          <w:szCs w:val="28"/>
        </w:rPr>
        <w:t xml:space="preserve"> </w:t>
      </w:r>
      <w:r w:rsidRPr="003912F3">
        <w:rPr>
          <w:sz w:val="28"/>
          <w:szCs w:val="28"/>
        </w:rPr>
        <w:t>программе Audit XP «Комплекс Аудит»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3574"/>
      </w:tblGrid>
      <w:tr w:rsidR="00132A9A" w:rsidRPr="003912F3" w:rsidTr="002E53BF">
        <w:trPr>
          <w:trHeight w:val="70"/>
        </w:trPr>
        <w:tc>
          <w:tcPr>
            <w:tcW w:w="0" w:type="auto"/>
            <w:gridSpan w:val="2"/>
            <w:shd w:val="clear" w:color="auto" w:fill="auto"/>
          </w:tcPr>
          <w:p w:rsidR="00132A9A" w:rsidRPr="002E53BF" w:rsidRDefault="00132A9A" w:rsidP="002E53BF">
            <w:pPr>
              <w:spacing w:line="360" w:lineRule="auto"/>
              <w:jc w:val="both"/>
              <w:rPr>
                <w:bCs/>
              </w:rPr>
            </w:pPr>
            <w:r w:rsidRPr="002E53BF">
              <w:rPr>
                <w:bCs/>
              </w:rPr>
              <w:t>Раздел аудита и индекс классификации бланка</w:t>
            </w:r>
          </w:p>
        </w:tc>
      </w:tr>
      <w:tr w:rsidR="00132A9A" w:rsidRPr="003912F3" w:rsidTr="002E53BF">
        <w:tc>
          <w:tcPr>
            <w:tcW w:w="0" w:type="auto"/>
            <w:shd w:val="clear" w:color="auto" w:fill="auto"/>
          </w:tcPr>
          <w:p w:rsidR="00132A9A" w:rsidRPr="002E53BF" w:rsidRDefault="00132A9A" w:rsidP="002E53BF">
            <w:pPr>
              <w:spacing w:line="360" w:lineRule="auto"/>
              <w:jc w:val="both"/>
              <w:rPr>
                <w:bCs/>
              </w:rPr>
            </w:pPr>
            <w:r w:rsidRPr="002E53BF">
              <w:rPr>
                <w:bCs/>
              </w:rPr>
              <w:t>100</w:t>
            </w:r>
          </w:p>
        </w:tc>
        <w:tc>
          <w:tcPr>
            <w:tcW w:w="0" w:type="auto"/>
            <w:shd w:val="clear" w:color="auto" w:fill="auto"/>
          </w:tcPr>
          <w:p w:rsidR="00132A9A" w:rsidRPr="002E53BF" w:rsidRDefault="00132A9A" w:rsidP="002E53BF">
            <w:pPr>
              <w:spacing w:line="360" w:lineRule="auto"/>
              <w:jc w:val="both"/>
              <w:rPr>
                <w:bCs/>
              </w:rPr>
            </w:pPr>
            <w:r w:rsidRPr="002E53BF">
              <w:rPr>
                <w:bCs/>
              </w:rPr>
              <w:t>Этап 1 (Предварительный этап)</w:t>
            </w:r>
          </w:p>
        </w:tc>
      </w:tr>
      <w:tr w:rsidR="00132A9A" w:rsidRPr="003912F3" w:rsidTr="002E53BF">
        <w:tc>
          <w:tcPr>
            <w:tcW w:w="0" w:type="auto"/>
            <w:shd w:val="clear" w:color="auto" w:fill="auto"/>
          </w:tcPr>
          <w:p w:rsidR="00132A9A" w:rsidRPr="003912F3" w:rsidRDefault="00132A9A" w:rsidP="002E53BF">
            <w:pPr>
              <w:spacing w:line="360" w:lineRule="auto"/>
              <w:jc w:val="both"/>
            </w:pPr>
            <w:r w:rsidRPr="003912F3">
              <w:t>110</w:t>
            </w:r>
          </w:p>
        </w:tc>
        <w:tc>
          <w:tcPr>
            <w:tcW w:w="0" w:type="auto"/>
            <w:shd w:val="clear" w:color="auto" w:fill="auto"/>
          </w:tcPr>
          <w:p w:rsidR="00132A9A" w:rsidRPr="003912F3" w:rsidRDefault="00132A9A" w:rsidP="002E53BF">
            <w:pPr>
              <w:spacing w:line="360" w:lineRule="auto"/>
              <w:jc w:val="both"/>
            </w:pPr>
            <w:r w:rsidRPr="003912F3">
              <w:t>Протокол встречи</w:t>
            </w:r>
          </w:p>
        </w:tc>
      </w:tr>
      <w:tr w:rsidR="00132A9A" w:rsidRPr="003912F3" w:rsidTr="002E53BF">
        <w:tc>
          <w:tcPr>
            <w:tcW w:w="0" w:type="auto"/>
            <w:shd w:val="clear" w:color="auto" w:fill="auto"/>
          </w:tcPr>
          <w:p w:rsidR="00132A9A" w:rsidRPr="003912F3" w:rsidRDefault="00132A9A" w:rsidP="002E53BF">
            <w:pPr>
              <w:spacing w:line="360" w:lineRule="auto"/>
              <w:jc w:val="both"/>
            </w:pPr>
            <w:r w:rsidRPr="003912F3">
              <w:t>111</w:t>
            </w:r>
          </w:p>
        </w:tc>
        <w:tc>
          <w:tcPr>
            <w:tcW w:w="0" w:type="auto"/>
            <w:shd w:val="clear" w:color="auto" w:fill="auto"/>
          </w:tcPr>
          <w:p w:rsidR="00132A9A" w:rsidRPr="003912F3" w:rsidRDefault="00132A9A" w:rsidP="002E53BF">
            <w:pPr>
              <w:spacing w:line="360" w:lineRule="auto"/>
              <w:jc w:val="both"/>
            </w:pPr>
            <w:r w:rsidRPr="003912F3">
              <w:t>Анкета</w:t>
            </w:r>
          </w:p>
        </w:tc>
      </w:tr>
      <w:tr w:rsidR="00132A9A" w:rsidRPr="003912F3" w:rsidTr="002E53BF">
        <w:tc>
          <w:tcPr>
            <w:tcW w:w="0" w:type="auto"/>
            <w:shd w:val="clear" w:color="auto" w:fill="auto"/>
          </w:tcPr>
          <w:p w:rsidR="00132A9A" w:rsidRPr="003912F3" w:rsidRDefault="00132A9A" w:rsidP="002E53BF">
            <w:pPr>
              <w:spacing w:line="360" w:lineRule="auto"/>
              <w:jc w:val="both"/>
            </w:pPr>
            <w:r w:rsidRPr="003912F3">
              <w:t>121</w:t>
            </w:r>
          </w:p>
        </w:tc>
        <w:tc>
          <w:tcPr>
            <w:tcW w:w="0" w:type="auto"/>
            <w:shd w:val="clear" w:color="auto" w:fill="auto"/>
          </w:tcPr>
          <w:p w:rsidR="00132A9A" w:rsidRPr="003912F3" w:rsidRDefault="00132A9A" w:rsidP="002E53BF">
            <w:pPr>
              <w:spacing w:line="360" w:lineRule="auto"/>
              <w:jc w:val="both"/>
            </w:pPr>
            <w:r w:rsidRPr="003912F3">
              <w:t>Письмо-обязательство</w:t>
            </w:r>
          </w:p>
        </w:tc>
      </w:tr>
      <w:tr w:rsidR="00132A9A" w:rsidRPr="003912F3" w:rsidTr="002E53BF">
        <w:tc>
          <w:tcPr>
            <w:tcW w:w="0" w:type="auto"/>
            <w:shd w:val="clear" w:color="auto" w:fill="auto"/>
          </w:tcPr>
          <w:p w:rsidR="00132A9A" w:rsidRPr="003912F3" w:rsidRDefault="00132A9A" w:rsidP="002E53BF">
            <w:pPr>
              <w:spacing w:line="360" w:lineRule="auto"/>
              <w:jc w:val="both"/>
            </w:pPr>
            <w:r w:rsidRPr="003912F3">
              <w:t>122</w:t>
            </w:r>
          </w:p>
        </w:tc>
        <w:tc>
          <w:tcPr>
            <w:tcW w:w="0" w:type="auto"/>
            <w:shd w:val="clear" w:color="auto" w:fill="auto"/>
          </w:tcPr>
          <w:p w:rsidR="00132A9A" w:rsidRPr="003912F3" w:rsidRDefault="00132A9A" w:rsidP="002E53BF">
            <w:pPr>
              <w:spacing w:line="360" w:lineRule="auto"/>
              <w:jc w:val="both"/>
            </w:pPr>
            <w:r w:rsidRPr="003912F3">
              <w:t>Письмо-предложение</w:t>
            </w:r>
          </w:p>
        </w:tc>
      </w:tr>
      <w:tr w:rsidR="00132A9A" w:rsidRPr="003912F3" w:rsidTr="002E53BF">
        <w:tc>
          <w:tcPr>
            <w:tcW w:w="0" w:type="auto"/>
            <w:shd w:val="clear" w:color="auto" w:fill="auto"/>
          </w:tcPr>
          <w:p w:rsidR="00132A9A" w:rsidRPr="003912F3" w:rsidRDefault="00132A9A" w:rsidP="002E53BF">
            <w:pPr>
              <w:spacing w:line="360" w:lineRule="auto"/>
              <w:jc w:val="both"/>
            </w:pPr>
            <w:r w:rsidRPr="003912F3">
              <w:t>123</w:t>
            </w:r>
          </w:p>
        </w:tc>
        <w:tc>
          <w:tcPr>
            <w:tcW w:w="0" w:type="auto"/>
            <w:shd w:val="clear" w:color="auto" w:fill="auto"/>
          </w:tcPr>
          <w:p w:rsidR="00132A9A" w:rsidRPr="003912F3" w:rsidRDefault="00132A9A" w:rsidP="002E53BF">
            <w:pPr>
              <w:spacing w:line="360" w:lineRule="auto"/>
              <w:jc w:val="both"/>
            </w:pPr>
            <w:r w:rsidRPr="003912F3">
              <w:t>Приложение к договору</w:t>
            </w:r>
          </w:p>
        </w:tc>
      </w:tr>
      <w:tr w:rsidR="00132A9A" w:rsidRPr="003912F3" w:rsidTr="002E53BF">
        <w:tc>
          <w:tcPr>
            <w:tcW w:w="0" w:type="auto"/>
            <w:shd w:val="clear" w:color="auto" w:fill="auto"/>
          </w:tcPr>
          <w:p w:rsidR="00132A9A" w:rsidRPr="003912F3" w:rsidRDefault="00132A9A" w:rsidP="002E53BF">
            <w:pPr>
              <w:spacing w:line="360" w:lineRule="auto"/>
              <w:jc w:val="both"/>
            </w:pPr>
            <w:r w:rsidRPr="003912F3">
              <w:t>124</w:t>
            </w:r>
          </w:p>
        </w:tc>
        <w:tc>
          <w:tcPr>
            <w:tcW w:w="0" w:type="auto"/>
            <w:shd w:val="clear" w:color="auto" w:fill="auto"/>
          </w:tcPr>
          <w:p w:rsidR="00132A9A" w:rsidRPr="003912F3" w:rsidRDefault="00132A9A" w:rsidP="002E53BF">
            <w:pPr>
              <w:spacing w:line="360" w:lineRule="auto"/>
              <w:jc w:val="both"/>
            </w:pPr>
            <w:r w:rsidRPr="003912F3">
              <w:t>Договор на аудит</w:t>
            </w:r>
          </w:p>
        </w:tc>
      </w:tr>
      <w:tr w:rsidR="00132A9A" w:rsidRPr="003912F3" w:rsidTr="002E53BF">
        <w:tc>
          <w:tcPr>
            <w:tcW w:w="0" w:type="auto"/>
            <w:shd w:val="clear" w:color="auto" w:fill="auto"/>
          </w:tcPr>
          <w:p w:rsidR="00132A9A" w:rsidRPr="003912F3" w:rsidRDefault="00132A9A" w:rsidP="002E53BF">
            <w:pPr>
              <w:spacing w:line="360" w:lineRule="auto"/>
              <w:jc w:val="both"/>
            </w:pPr>
            <w:r w:rsidRPr="003912F3">
              <w:t>125</w:t>
            </w:r>
          </w:p>
        </w:tc>
        <w:tc>
          <w:tcPr>
            <w:tcW w:w="0" w:type="auto"/>
            <w:shd w:val="clear" w:color="auto" w:fill="auto"/>
          </w:tcPr>
          <w:p w:rsidR="00132A9A" w:rsidRPr="003912F3" w:rsidRDefault="00132A9A" w:rsidP="002E53BF">
            <w:pPr>
              <w:spacing w:line="360" w:lineRule="auto"/>
              <w:jc w:val="both"/>
            </w:pPr>
            <w:r w:rsidRPr="003912F3">
              <w:t>Письмо о начале работы</w:t>
            </w:r>
          </w:p>
        </w:tc>
      </w:tr>
      <w:tr w:rsidR="00132A9A" w:rsidRPr="003912F3" w:rsidTr="002E53BF">
        <w:tc>
          <w:tcPr>
            <w:tcW w:w="0" w:type="auto"/>
            <w:shd w:val="clear" w:color="auto" w:fill="auto"/>
          </w:tcPr>
          <w:p w:rsidR="00132A9A" w:rsidRPr="003912F3" w:rsidRDefault="00132A9A" w:rsidP="002E53BF">
            <w:pPr>
              <w:spacing w:line="360" w:lineRule="auto"/>
              <w:jc w:val="both"/>
            </w:pPr>
            <w:r w:rsidRPr="003912F3">
              <w:t>126</w:t>
            </w:r>
          </w:p>
        </w:tc>
        <w:tc>
          <w:tcPr>
            <w:tcW w:w="0" w:type="auto"/>
            <w:shd w:val="clear" w:color="auto" w:fill="auto"/>
          </w:tcPr>
          <w:p w:rsidR="00132A9A" w:rsidRPr="003912F3" w:rsidRDefault="00132A9A" w:rsidP="002E53BF">
            <w:pPr>
              <w:spacing w:line="360" w:lineRule="auto"/>
              <w:jc w:val="both"/>
            </w:pPr>
            <w:r w:rsidRPr="003912F3">
              <w:t>Тест КОД</w:t>
            </w:r>
          </w:p>
        </w:tc>
      </w:tr>
      <w:tr w:rsidR="00132A9A" w:rsidRPr="003912F3" w:rsidTr="002E53BF">
        <w:tc>
          <w:tcPr>
            <w:tcW w:w="0" w:type="auto"/>
            <w:shd w:val="clear" w:color="auto" w:fill="auto"/>
          </w:tcPr>
          <w:p w:rsidR="00132A9A" w:rsidRPr="003912F3" w:rsidRDefault="00132A9A" w:rsidP="002E53BF">
            <w:pPr>
              <w:spacing w:line="360" w:lineRule="auto"/>
              <w:jc w:val="both"/>
            </w:pPr>
            <w:r w:rsidRPr="003912F3">
              <w:t>127</w:t>
            </w:r>
          </w:p>
        </w:tc>
        <w:tc>
          <w:tcPr>
            <w:tcW w:w="0" w:type="auto"/>
            <w:shd w:val="clear" w:color="auto" w:fill="auto"/>
          </w:tcPr>
          <w:p w:rsidR="00132A9A" w:rsidRPr="003912F3" w:rsidRDefault="00132A9A" w:rsidP="002E53BF">
            <w:pPr>
              <w:spacing w:line="360" w:lineRule="auto"/>
              <w:jc w:val="both"/>
            </w:pPr>
            <w:r w:rsidRPr="003912F3">
              <w:t>Запрос пояснение</w:t>
            </w:r>
          </w:p>
        </w:tc>
      </w:tr>
      <w:tr w:rsidR="00132A9A" w:rsidRPr="003912F3" w:rsidTr="002E53BF">
        <w:tc>
          <w:tcPr>
            <w:tcW w:w="0" w:type="auto"/>
            <w:shd w:val="clear" w:color="auto" w:fill="auto"/>
          </w:tcPr>
          <w:p w:rsidR="00132A9A" w:rsidRPr="003912F3" w:rsidRDefault="00132A9A" w:rsidP="002E53BF">
            <w:pPr>
              <w:spacing w:line="360" w:lineRule="auto"/>
              <w:jc w:val="both"/>
            </w:pPr>
            <w:r w:rsidRPr="003912F3">
              <w:t>128</w:t>
            </w:r>
          </w:p>
        </w:tc>
        <w:tc>
          <w:tcPr>
            <w:tcW w:w="0" w:type="auto"/>
            <w:shd w:val="clear" w:color="auto" w:fill="auto"/>
          </w:tcPr>
          <w:p w:rsidR="00132A9A" w:rsidRPr="003912F3" w:rsidRDefault="00132A9A" w:rsidP="002E53BF">
            <w:pPr>
              <w:spacing w:line="360" w:lineRule="auto"/>
              <w:jc w:val="both"/>
            </w:pPr>
            <w:r w:rsidRPr="003912F3">
              <w:t>Запрос подтверждение</w:t>
            </w:r>
          </w:p>
        </w:tc>
      </w:tr>
      <w:tr w:rsidR="00132A9A" w:rsidRPr="003912F3" w:rsidTr="002E53BF">
        <w:tc>
          <w:tcPr>
            <w:tcW w:w="0" w:type="auto"/>
            <w:shd w:val="clear" w:color="auto" w:fill="auto"/>
          </w:tcPr>
          <w:p w:rsidR="00132A9A" w:rsidRPr="003912F3" w:rsidRDefault="00132A9A" w:rsidP="002E53BF">
            <w:pPr>
              <w:spacing w:line="360" w:lineRule="auto"/>
              <w:jc w:val="both"/>
            </w:pPr>
            <w:r w:rsidRPr="003912F3">
              <w:t>129</w:t>
            </w:r>
          </w:p>
        </w:tc>
        <w:tc>
          <w:tcPr>
            <w:tcW w:w="0" w:type="auto"/>
            <w:shd w:val="clear" w:color="auto" w:fill="auto"/>
          </w:tcPr>
          <w:p w:rsidR="00132A9A" w:rsidRPr="003912F3" w:rsidRDefault="00132A9A" w:rsidP="002E53BF">
            <w:pPr>
              <w:spacing w:line="360" w:lineRule="auto"/>
              <w:jc w:val="both"/>
            </w:pPr>
            <w:r w:rsidRPr="003912F3">
              <w:t>Устные разъяснения</w:t>
            </w:r>
          </w:p>
        </w:tc>
      </w:tr>
      <w:tr w:rsidR="00132A9A" w:rsidRPr="003912F3" w:rsidTr="002E53BF">
        <w:tc>
          <w:tcPr>
            <w:tcW w:w="0" w:type="auto"/>
            <w:shd w:val="clear" w:color="auto" w:fill="auto"/>
          </w:tcPr>
          <w:p w:rsidR="00132A9A" w:rsidRPr="003912F3" w:rsidRDefault="00132A9A" w:rsidP="002E53BF">
            <w:pPr>
              <w:spacing w:line="360" w:lineRule="auto"/>
              <w:jc w:val="both"/>
            </w:pPr>
            <w:r w:rsidRPr="003912F3">
              <w:t>130</w:t>
            </w:r>
          </w:p>
        </w:tc>
        <w:tc>
          <w:tcPr>
            <w:tcW w:w="0" w:type="auto"/>
            <w:shd w:val="clear" w:color="auto" w:fill="auto"/>
          </w:tcPr>
          <w:p w:rsidR="00132A9A" w:rsidRPr="003912F3" w:rsidRDefault="00132A9A" w:rsidP="002E53BF">
            <w:pPr>
              <w:spacing w:line="360" w:lineRule="auto"/>
              <w:jc w:val="both"/>
            </w:pPr>
            <w:r w:rsidRPr="003912F3">
              <w:t>Письма в банки</w:t>
            </w:r>
          </w:p>
        </w:tc>
      </w:tr>
      <w:tr w:rsidR="00132A9A" w:rsidRPr="003912F3" w:rsidTr="002E53BF">
        <w:tc>
          <w:tcPr>
            <w:tcW w:w="0" w:type="auto"/>
            <w:shd w:val="clear" w:color="auto" w:fill="auto"/>
          </w:tcPr>
          <w:p w:rsidR="00132A9A" w:rsidRPr="003912F3" w:rsidRDefault="00132A9A" w:rsidP="002E53BF">
            <w:pPr>
              <w:spacing w:line="360" w:lineRule="auto"/>
              <w:jc w:val="both"/>
            </w:pPr>
            <w:r w:rsidRPr="003912F3">
              <w:t>131</w:t>
            </w:r>
          </w:p>
        </w:tc>
        <w:tc>
          <w:tcPr>
            <w:tcW w:w="0" w:type="auto"/>
            <w:shd w:val="clear" w:color="auto" w:fill="auto"/>
          </w:tcPr>
          <w:p w:rsidR="00132A9A" w:rsidRPr="003912F3" w:rsidRDefault="00132A9A" w:rsidP="002E53BF">
            <w:pPr>
              <w:spacing w:line="360" w:lineRule="auto"/>
              <w:jc w:val="both"/>
            </w:pPr>
            <w:r w:rsidRPr="003912F3">
              <w:t>Запросы третьим лицам</w:t>
            </w:r>
          </w:p>
        </w:tc>
      </w:tr>
      <w:tr w:rsidR="00132A9A" w:rsidRPr="003912F3" w:rsidTr="002E53BF">
        <w:tc>
          <w:tcPr>
            <w:tcW w:w="0" w:type="auto"/>
            <w:shd w:val="clear" w:color="auto" w:fill="auto"/>
          </w:tcPr>
          <w:p w:rsidR="00132A9A" w:rsidRPr="003912F3" w:rsidRDefault="00132A9A" w:rsidP="002E53BF">
            <w:pPr>
              <w:spacing w:line="360" w:lineRule="auto"/>
              <w:jc w:val="both"/>
            </w:pPr>
            <w:r w:rsidRPr="003912F3">
              <w:t>132</w:t>
            </w:r>
          </w:p>
        </w:tc>
        <w:tc>
          <w:tcPr>
            <w:tcW w:w="0" w:type="auto"/>
            <w:shd w:val="clear" w:color="auto" w:fill="auto"/>
          </w:tcPr>
          <w:p w:rsidR="00132A9A" w:rsidRPr="003912F3" w:rsidRDefault="00132A9A" w:rsidP="002E53BF">
            <w:pPr>
              <w:spacing w:line="360" w:lineRule="auto"/>
              <w:jc w:val="both"/>
            </w:pPr>
            <w:r w:rsidRPr="003912F3">
              <w:t>Журнал регистрации ответов</w:t>
            </w:r>
          </w:p>
        </w:tc>
      </w:tr>
    </w:tbl>
    <w:p w:rsidR="003912F3" w:rsidRDefault="003912F3">
      <w:pPr>
        <w:spacing w:after="200" w:line="276" w:lineRule="auto"/>
        <w:rPr>
          <w:sz w:val="28"/>
          <w:szCs w:val="28"/>
        </w:rPr>
      </w:pPr>
      <w:r>
        <w:rPr>
          <w:sz w:val="28"/>
          <w:szCs w:val="28"/>
        </w:rPr>
        <w:br w:type="page"/>
      </w:r>
    </w:p>
    <w:p w:rsidR="003912F3" w:rsidRDefault="00132A9A" w:rsidP="003912F3">
      <w:pPr>
        <w:spacing w:line="360" w:lineRule="auto"/>
        <w:ind w:firstLine="709"/>
        <w:jc w:val="both"/>
        <w:rPr>
          <w:sz w:val="28"/>
          <w:szCs w:val="28"/>
        </w:rPr>
      </w:pPr>
      <w:r w:rsidRPr="003912F3">
        <w:rPr>
          <w:sz w:val="28"/>
          <w:szCs w:val="28"/>
        </w:rPr>
        <w:t xml:space="preserve">До заключения договора необходимо иметь максимально полную информацию о клиенте и его экономической деятельности. Этому способствует получение ответов на вопросы, перечисленные в информационной </w:t>
      </w:r>
      <w:r w:rsidRPr="003912F3">
        <w:rPr>
          <w:bCs/>
          <w:iCs/>
          <w:sz w:val="28"/>
          <w:szCs w:val="28"/>
        </w:rPr>
        <w:t>анкете</w:t>
      </w:r>
      <w:r w:rsidRPr="003912F3">
        <w:rPr>
          <w:sz w:val="28"/>
          <w:szCs w:val="28"/>
        </w:rPr>
        <w:t xml:space="preserve">. После принятия решения о заключении договора аудиторская фирма направляет в адрес клиента </w:t>
      </w:r>
      <w:r w:rsidRPr="003912F3">
        <w:rPr>
          <w:bCs/>
          <w:iCs/>
          <w:sz w:val="28"/>
          <w:szCs w:val="28"/>
        </w:rPr>
        <w:t>письмо-обязательство</w:t>
      </w:r>
      <w:r w:rsidRPr="003912F3">
        <w:rPr>
          <w:sz w:val="28"/>
          <w:szCs w:val="28"/>
        </w:rPr>
        <w:t xml:space="preserve"> аудиторской организации о согласии на проведение аудита. Приложением к договору является </w:t>
      </w:r>
      <w:r w:rsidRPr="003912F3">
        <w:rPr>
          <w:bCs/>
          <w:iCs/>
          <w:sz w:val="28"/>
          <w:szCs w:val="28"/>
        </w:rPr>
        <w:t>перечень сопутствующих аудиту услуг</w:t>
      </w:r>
      <w:r w:rsidRPr="003912F3">
        <w:rPr>
          <w:sz w:val="28"/>
          <w:szCs w:val="28"/>
        </w:rPr>
        <w:t>. Как на стадии подготовки договора, так и в процессе проведения аудита возникает необходимость получения разъяснений от руководства проверяемого экономического субъекта.</w:t>
      </w:r>
    </w:p>
    <w:p w:rsidR="00132A9A" w:rsidRPr="003912F3" w:rsidRDefault="00132A9A" w:rsidP="003912F3">
      <w:pPr>
        <w:spacing w:line="360" w:lineRule="auto"/>
        <w:ind w:firstLine="709"/>
        <w:jc w:val="both"/>
        <w:rPr>
          <w:sz w:val="28"/>
          <w:szCs w:val="28"/>
        </w:rPr>
      </w:pPr>
      <w:r w:rsidRPr="003912F3">
        <w:rPr>
          <w:sz w:val="28"/>
          <w:szCs w:val="28"/>
        </w:rPr>
        <w:t xml:space="preserve">Для этого программами должны быть предусмотрены электронные бланки </w:t>
      </w:r>
      <w:r w:rsidRPr="003912F3">
        <w:rPr>
          <w:bCs/>
          <w:iCs/>
          <w:sz w:val="28"/>
          <w:szCs w:val="28"/>
        </w:rPr>
        <w:t>писем-запросов</w:t>
      </w:r>
      <w:r w:rsidRPr="003912F3">
        <w:rPr>
          <w:sz w:val="28"/>
          <w:szCs w:val="28"/>
        </w:rPr>
        <w:t xml:space="preserve">, </w:t>
      </w:r>
      <w:r w:rsidRPr="003912F3">
        <w:rPr>
          <w:bCs/>
          <w:iCs/>
          <w:sz w:val="28"/>
          <w:szCs w:val="28"/>
        </w:rPr>
        <w:t>информационных писем</w:t>
      </w:r>
      <w:r w:rsidRPr="003912F3">
        <w:rPr>
          <w:sz w:val="28"/>
          <w:szCs w:val="28"/>
        </w:rPr>
        <w:t>-</w:t>
      </w:r>
      <w:r w:rsidRPr="003912F3">
        <w:rPr>
          <w:bCs/>
          <w:iCs/>
          <w:sz w:val="28"/>
          <w:szCs w:val="28"/>
        </w:rPr>
        <w:t>ответов</w:t>
      </w:r>
      <w:r w:rsidRPr="003912F3">
        <w:rPr>
          <w:sz w:val="28"/>
          <w:szCs w:val="28"/>
        </w:rPr>
        <w:t xml:space="preserve"> и рабочие листы </w:t>
      </w:r>
      <w:r w:rsidRPr="003912F3">
        <w:rPr>
          <w:bCs/>
          <w:iCs/>
          <w:sz w:val="28"/>
          <w:szCs w:val="28"/>
        </w:rPr>
        <w:t>устных ответов</w:t>
      </w:r>
      <w:r w:rsidRPr="003912F3">
        <w:rPr>
          <w:sz w:val="28"/>
          <w:szCs w:val="28"/>
        </w:rPr>
        <w:t xml:space="preserve">. При использовании экономическим субъектом компьютерной обработки данных перед составлением общего плана проведения аудиторской проверки необходимо изучить все существенные вопросы организации обработки учетных данных в среде КОД. Результаты этого изучения должны оформляться рабочим документом, имеющим вид электронного </w:t>
      </w:r>
      <w:r w:rsidRPr="003912F3">
        <w:rPr>
          <w:bCs/>
          <w:iCs/>
          <w:sz w:val="28"/>
          <w:szCs w:val="28"/>
        </w:rPr>
        <w:t>бланка-теста</w:t>
      </w:r>
      <w:r w:rsidRPr="003912F3">
        <w:rPr>
          <w:sz w:val="28"/>
          <w:szCs w:val="28"/>
        </w:rPr>
        <w:t xml:space="preserve">. </w:t>
      </w:r>
    </w:p>
    <w:p w:rsidR="00132A9A" w:rsidRPr="003912F3" w:rsidRDefault="00132A9A" w:rsidP="003912F3">
      <w:pPr>
        <w:spacing w:line="360" w:lineRule="auto"/>
        <w:ind w:firstLine="709"/>
        <w:jc w:val="both"/>
        <w:rPr>
          <w:caps/>
          <w:sz w:val="28"/>
          <w:szCs w:val="28"/>
        </w:rPr>
      </w:pPr>
    </w:p>
    <w:p w:rsidR="00132A9A" w:rsidRPr="003912F3" w:rsidRDefault="00132A9A" w:rsidP="003912F3">
      <w:pPr>
        <w:spacing w:line="360" w:lineRule="auto"/>
        <w:ind w:firstLine="709"/>
        <w:jc w:val="center"/>
        <w:rPr>
          <w:b/>
          <w:sz w:val="28"/>
          <w:szCs w:val="28"/>
        </w:rPr>
      </w:pPr>
      <w:r w:rsidRPr="003912F3">
        <w:rPr>
          <w:rStyle w:val="zakonlink1"/>
          <w:rFonts w:ascii="Times New Roman" w:hAnsi="Times New Roman" w:cs="Times New Roman"/>
          <w:b/>
          <w:caps/>
          <w:sz w:val="28"/>
          <w:szCs w:val="28"/>
        </w:rPr>
        <w:t>2</w:t>
      </w:r>
      <w:r w:rsidRPr="003912F3">
        <w:rPr>
          <w:rStyle w:val="zakonlink1"/>
          <w:rFonts w:ascii="Times New Roman" w:hAnsi="Times New Roman" w:cs="Times New Roman"/>
          <w:b/>
          <w:sz w:val="28"/>
          <w:szCs w:val="28"/>
        </w:rPr>
        <w:t>. Э</w:t>
      </w:r>
      <w:r w:rsidRPr="003912F3">
        <w:rPr>
          <w:b/>
          <w:bCs/>
          <w:sz w:val="28"/>
          <w:szCs w:val="28"/>
        </w:rPr>
        <w:t>тап планирования аудита в условиях КОД</w:t>
      </w:r>
    </w:p>
    <w:p w:rsidR="00132A9A" w:rsidRPr="003912F3" w:rsidRDefault="00132A9A" w:rsidP="003912F3">
      <w:pPr>
        <w:spacing w:line="360" w:lineRule="auto"/>
        <w:ind w:firstLine="709"/>
        <w:jc w:val="both"/>
        <w:rPr>
          <w:bCs/>
          <w:i/>
          <w:sz w:val="28"/>
          <w:szCs w:val="28"/>
        </w:rPr>
      </w:pPr>
    </w:p>
    <w:p w:rsidR="003912F3" w:rsidRDefault="00132A9A" w:rsidP="003912F3">
      <w:pPr>
        <w:spacing w:line="360" w:lineRule="auto"/>
        <w:ind w:firstLine="709"/>
        <w:jc w:val="both"/>
        <w:rPr>
          <w:sz w:val="28"/>
          <w:szCs w:val="28"/>
        </w:rPr>
      </w:pPr>
      <w:r w:rsidRPr="003912F3">
        <w:rPr>
          <w:sz w:val="28"/>
          <w:szCs w:val="28"/>
        </w:rPr>
        <w:t xml:space="preserve">Этот этап обычно представляет сложность для всех аудиторских фирм, особенно для малых и средних. В соответствии со стандартами аудита необходимо определить уровни существенности, аудиторские риски, а также рассчитать величину выборки. Используемые в системе процедуры позволяют также распределить величину существенности по статьям баланса. Кроме того, системой формируется общий план и сводная программа аудита. Планирование </w:t>
      </w:r>
      <w:r w:rsidRPr="003912F3">
        <w:rPr>
          <w:bCs/>
          <w:iCs/>
          <w:sz w:val="28"/>
          <w:szCs w:val="28"/>
        </w:rPr>
        <w:t xml:space="preserve">аудита </w:t>
      </w:r>
      <w:r w:rsidRPr="003912F3">
        <w:rPr>
          <w:sz w:val="28"/>
          <w:szCs w:val="28"/>
        </w:rPr>
        <w:t>включает в себя: оценку неотъемлемого риска, существенности и риска аудита, расчет аудиторской выборки и составление общего плана и программы аудита согласно шаблонов программ (табл.3).</w:t>
      </w:r>
    </w:p>
    <w:p w:rsidR="003912F3" w:rsidRDefault="003912F3" w:rsidP="003912F3">
      <w:pPr>
        <w:spacing w:line="360" w:lineRule="auto"/>
        <w:ind w:firstLine="709"/>
        <w:jc w:val="both"/>
        <w:rPr>
          <w:sz w:val="28"/>
          <w:szCs w:val="28"/>
        </w:rPr>
      </w:pPr>
    </w:p>
    <w:p w:rsidR="00132A9A" w:rsidRPr="003912F3" w:rsidRDefault="00132A9A" w:rsidP="003912F3">
      <w:pPr>
        <w:spacing w:line="360" w:lineRule="auto"/>
        <w:ind w:firstLine="709"/>
        <w:jc w:val="both"/>
        <w:rPr>
          <w:sz w:val="28"/>
          <w:szCs w:val="28"/>
        </w:rPr>
      </w:pPr>
      <w:r w:rsidRPr="003912F3">
        <w:rPr>
          <w:sz w:val="28"/>
          <w:szCs w:val="28"/>
        </w:rPr>
        <w:t>Таблица 3</w:t>
      </w:r>
    </w:p>
    <w:p w:rsidR="003912F3" w:rsidRPr="003912F3" w:rsidRDefault="00132A9A" w:rsidP="003912F3">
      <w:pPr>
        <w:spacing w:line="360" w:lineRule="auto"/>
        <w:ind w:firstLine="709"/>
        <w:jc w:val="both"/>
        <w:rPr>
          <w:sz w:val="28"/>
          <w:szCs w:val="28"/>
        </w:rPr>
      </w:pPr>
      <w:r w:rsidRPr="003912F3">
        <w:rPr>
          <w:sz w:val="28"/>
          <w:szCs w:val="28"/>
        </w:rPr>
        <w:t>Перечень шаблонов бланков этапа планирования аудита в</w:t>
      </w:r>
      <w:r w:rsidR="003912F3" w:rsidRPr="003912F3">
        <w:rPr>
          <w:sz w:val="28"/>
          <w:szCs w:val="28"/>
        </w:rPr>
        <w:t xml:space="preserve"> </w:t>
      </w:r>
      <w:r w:rsidRPr="003912F3">
        <w:rPr>
          <w:sz w:val="28"/>
          <w:szCs w:val="28"/>
        </w:rPr>
        <w:t xml:space="preserve">программном комплексе Audit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5377"/>
      </w:tblGrid>
      <w:tr w:rsidR="003912F3" w:rsidRPr="003912F3" w:rsidTr="002E53BF">
        <w:trPr>
          <w:trHeight w:val="70"/>
        </w:trPr>
        <w:tc>
          <w:tcPr>
            <w:tcW w:w="0" w:type="auto"/>
            <w:gridSpan w:val="2"/>
            <w:shd w:val="clear" w:color="auto" w:fill="auto"/>
          </w:tcPr>
          <w:p w:rsidR="003912F3" w:rsidRPr="002E53BF" w:rsidRDefault="003912F3" w:rsidP="002E53BF">
            <w:pPr>
              <w:spacing w:line="360" w:lineRule="auto"/>
              <w:jc w:val="both"/>
              <w:rPr>
                <w:bCs/>
              </w:rPr>
            </w:pPr>
            <w:r w:rsidRPr="002E53BF">
              <w:rPr>
                <w:bCs/>
              </w:rPr>
              <w:t>Раздел аудита и индекс классификации бланка</w:t>
            </w:r>
          </w:p>
        </w:tc>
      </w:tr>
      <w:tr w:rsidR="003912F3" w:rsidRPr="003912F3" w:rsidTr="002E53BF">
        <w:tc>
          <w:tcPr>
            <w:tcW w:w="0" w:type="auto"/>
            <w:shd w:val="clear" w:color="auto" w:fill="auto"/>
          </w:tcPr>
          <w:p w:rsidR="003912F3" w:rsidRPr="002E53BF" w:rsidRDefault="003912F3" w:rsidP="002E53BF">
            <w:pPr>
              <w:spacing w:line="360" w:lineRule="auto"/>
              <w:jc w:val="both"/>
              <w:rPr>
                <w:bCs/>
              </w:rPr>
            </w:pPr>
            <w:r w:rsidRPr="002E53BF">
              <w:rPr>
                <w:bCs/>
              </w:rPr>
              <w:t>200</w:t>
            </w:r>
          </w:p>
        </w:tc>
        <w:tc>
          <w:tcPr>
            <w:tcW w:w="0" w:type="auto"/>
            <w:shd w:val="clear" w:color="auto" w:fill="auto"/>
          </w:tcPr>
          <w:p w:rsidR="003912F3" w:rsidRPr="002E53BF" w:rsidRDefault="003912F3" w:rsidP="002E53BF">
            <w:pPr>
              <w:spacing w:line="360" w:lineRule="auto"/>
              <w:jc w:val="both"/>
              <w:rPr>
                <w:bCs/>
              </w:rPr>
            </w:pPr>
            <w:r w:rsidRPr="002E53BF">
              <w:rPr>
                <w:bCs/>
              </w:rPr>
              <w:t>Этап 2 (Планирование аудита)</w:t>
            </w:r>
          </w:p>
        </w:tc>
      </w:tr>
      <w:tr w:rsidR="003912F3" w:rsidRPr="003912F3" w:rsidTr="002E53BF">
        <w:tc>
          <w:tcPr>
            <w:tcW w:w="0" w:type="auto"/>
            <w:shd w:val="clear" w:color="auto" w:fill="auto"/>
          </w:tcPr>
          <w:p w:rsidR="003912F3" w:rsidRPr="003912F3" w:rsidRDefault="003912F3" w:rsidP="002E53BF">
            <w:pPr>
              <w:spacing w:line="360" w:lineRule="auto"/>
              <w:jc w:val="both"/>
            </w:pPr>
            <w:r w:rsidRPr="003912F3">
              <w:t>210</w:t>
            </w:r>
          </w:p>
        </w:tc>
        <w:tc>
          <w:tcPr>
            <w:tcW w:w="0" w:type="auto"/>
            <w:shd w:val="clear" w:color="auto" w:fill="auto"/>
          </w:tcPr>
          <w:p w:rsidR="003912F3" w:rsidRPr="003912F3" w:rsidRDefault="003912F3" w:rsidP="002E53BF">
            <w:pPr>
              <w:spacing w:line="360" w:lineRule="auto"/>
              <w:jc w:val="both"/>
            </w:pPr>
            <w:r w:rsidRPr="003912F3">
              <w:t>Понимание деятельности</w:t>
            </w:r>
          </w:p>
        </w:tc>
      </w:tr>
      <w:tr w:rsidR="003912F3" w:rsidRPr="003912F3" w:rsidTr="002E53BF">
        <w:tc>
          <w:tcPr>
            <w:tcW w:w="0" w:type="auto"/>
            <w:shd w:val="clear" w:color="auto" w:fill="auto"/>
          </w:tcPr>
          <w:p w:rsidR="003912F3" w:rsidRPr="003912F3" w:rsidRDefault="003912F3" w:rsidP="002E53BF">
            <w:pPr>
              <w:spacing w:line="360" w:lineRule="auto"/>
              <w:jc w:val="both"/>
            </w:pPr>
            <w:r w:rsidRPr="003912F3">
              <w:t>211</w:t>
            </w:r>
          </w:p>
        </w:tc>
        <w:tc>
          <w:tcPr>
            <w:tcW w:w="0" w:type="auto"/>
            <w:shd w:val="clear" w:color="auto" w:fill="auto"/>
          </w:tcPr>
          <w:p w:rsidR="003912F3" w:rsidRPr="003912F3" w:rsidRDefault="003912F3" w:rsidP="002E53BF">
            <w:pPr>
              <w:spacing w:line="360" w:lineRule="auto"/>
              <w:jc w:val="both"/>
            </w:pPr>
            <w:r w:rsidRPr="003912F3">
              <w:t>Неотъемлемый риск</w:t>
            </w:r>
          </w:p>
        </w:tc>
      </w:tr>
      <w:tr w:rsidR="003912F3" w:rsidRPr="003912F3" w:rsidTr="002E53BF">
        <w:tc>
          <w:tcPr>
            <w:tcW w:w="0" w:type="auto"/>
            <w:shd w:val="clear" w:color="auto" w:fill="auto"/>
          </w:tcPr>
          <w:p w:rsidR="003912F3" w:rsidRPr="003912F3" w:rsidRDefault="003912F3" w:rsidP="002E53BF">
            <w:pPr>
              <w:spacing w:line="360" w:lineRule="auto"/>
              <w:jc w:val="both"/>
            </w:pPr>
            <w:r w:rsidRPr="003912F3">
              <w:t>212</w:t>
            </w:r>
          </w:p>
        </w:tc>
        <w:tc>
          <w:tcPr>
            <w:tcW w:w="0" w:type="auto"/>
            <w:shd w:val="clear" w:color="auto" w:fill="auto"/>
          </w:tcPr>
          <w:p w:rsidR="003912F3" w:rsidRPr="003912F3" w:rsidRDefault="003912F3" w:rsidP="002E53BF">
            <w:pPr>
              <w:spacing w:line="360" w:lineRule="auto"/>
              <w:jc w:val="both"/>
            </w:pPr>
            <w:r w:rsidRPr="003912F3">
              <w:t>Риск системы внутреннего контроля и бухгалтерского учета</w:t>
            </w:r>
          </w:p>
        </w:tc>
      </w:tr>
      <w:tr w:rsidR="003912F3" w:rsidRPr="003912F3" w:rsidTr="002E53BF">
        <w:tc>
          <w:tcPr>
            <w:tcW w:w="0" w:type="auto"/>
            <w:shd w:val="clear" w:color="auto" w:fill="auto"/>
          </w:tcPr>
          <w:p w:rsidR="003912F3" w:rsidRPr="003912F3" w:rsidRDefault="003912F3" w:rsidP="002E53BF">
            <w:pPr>
              <w:spacing w:line="360" w:lineRule="auto"/>
              <w:jc w:val="both"/>
            </w:pPr>
            <w:r w:rsidRPr="003912F3">
              <w:t>213</w:t>
            </w:r>
          </w:p>
        </w:tc>
        <w:tc>
          <w:tcPr>
            <w:tcW w:w="0" w:type="auto"/>
            <w:shd w:val="clear" w:color="auto" w:fill="auto"/>
          </w:tcPr>
          <w:p w:rsidR="003912F3" w:rsidRPr="003912F3" w:rsidRDefault="003912F3" w:rsidP="002E53BF">
            <w:pPr>
              <w:spacing w:line="360" w:lineRule="auto"/>
              <w:jc w:val="both"/>
            </w:pPr>
            <w:r w:rsidRPr="003912F3">
              <w:t>Аудиторский риск</w:t>
            </w:r>
          </w:p>
        </w:tc>
      </w:tr>
      <w:tr w:rsidR="003912F3" w:rsidRPr="003912F3" w:rsidTr="002E53BF">
        <w:tc>
          <w:tcPr>
            <w:tcW w:w="0" w:type="auto"/>
            <w:shd w:val="clear" w:color="auto" w:fill="auto"/>
          </w:tcPr>
          <w:p w:rsidR="003912F3" w:rsidRPr="003912F3" w:rsidRDefault="003912F3" w:rsidP="002E53BF">
            <w:pPr>
              <w:spacing w:line="360" w:lineRule="auto"/>
              <w:jc w:val="both"/>
            </w:pPr>
            <w:r w:rsidRPr="003912F3">
              <w:t>221</w:t>
            </w:r>
          </w:p>
        </w:tc>
        <w:tc>
          <w:tcPr>
            <w:tcW w:w="0" w:type="auto"/>
            <w:shd w:val="clear" w:color="auto" w:fill="auto"/>
          </w:tcPr>
          <w:p w:rsidR="003912F3" w:rsidRPr="003912F3" w:rsidRDefault="003912F3" w:rsidP="002E53BF">
            <w:pPr>
              <w:spacing w:line="360" w:lineRule="auto"/>
              <w:jc w:val="both"/>
            </w:pPr>
            <w:r w:rsidRPr="003912F3">
              <w:t>Определение общего уровня существенности</w:t>
            </w:r>
          </w:p>
        </w:tc>
      </w:tr>
      <w:tr w:rsidR="003912F3" w:rsidRPr="003912F3" w:rsidTr="002E53BF">
        <w:tc>
          <w:tcPr>
            <w:tcW w:w="0" w:type="auto"/>
            <w:shd w:val="clear" w:color="auto" w:fill="auto"/>
          </w:tcPr>
          <w:p w:rsidR="003912F3" w:rsidRPr="003912F3" w:rsidRDefault="003912F3" w:rsidP="002E53BF">
            <w:pPr>
              <w:spacing w:line="360" w:lineRule="auto"/>
              <w:jc w:val="both"/>
            </w:pPr>
            <w:r w:rsidRPr="003912F3">
              <w:t>222</w:t>
            </w:r>
          </w:p>
        </w:tc>
        <w:tc>
          <w:tcPr>
            <w:tcW w:w="0" w:type="auto"/>
            <w:shd w:val="clear" w:color="auto" w:fill="auto"/>
          </w:tcPr>
          <w:p w:rsidR="003912F3" w:rsidRPr="003912F3" w:rsidRDefault="003912F3" w:rsidP="002E53BF">
            <w:pPr>
              <w:spacing w:line="360" w:lineRule="auto"/>
              <w:jc w:val="both"/>
            </w:pPr>
            <w:r w:rsidRPr="003912F3">
              <w:t>Распределение существенности по элементам</w:t>
            </w:r>
          </w:p>
        </w:tc>
      </w:tr>
      <w:tr w:rsidR="003912F3" w:rsidRPr="003912F3" w:rsidTr="002E53BF">
        <w:tc>
          <w:tcPr>
            <w:tcW w:w="0" w:type="auto"/>
            <w:shd w:val="clear" w:color="auto" w:fill="auto"/>
          </w:tcPr>
          <w:p w:rsidR="003912F3" w:rsidRPr="003912F3" w:rsidRDefault="003912F3" w:rsidP="002E53BF">
            <w:pPr>
              <w:spacing w:line="360" w:lineRule="auto"/>
              <w:jc w:val="both"/>
            </w:pPr>
            <w:r w:rsidRPr="003912F3">
              <w:t>230</w:t>
            </w:r>
          </w:p>
        </w:tc>
        <w:tc>
          <w:tcPr>
            <w:tcW w:w="0" w:type="auto"/>
            <w:shd w:val="clear" w:color="auto" w:fill="auto"/>
          </w:tcPr>
          <w:p w:rsidR="003912F3" w:rsidRPr="003912F3" w:rsidRDefault="003912F3" w:rsidP="002E53BF">
            <w:pPr>
              <w:spacing w:line="360" w:lineRule="auto"/>
              <w:jc w:val="both"/>
            </w:pPr>
            <w:r w:rsidRPr="003912F3">
              <w:t>Расчет показателей выборки</w:t>
            </w:r>
          </w:p>
        </w:tc>
      </w:tr>
      <w:tr w:rsidR="003912F3" w:rsidRPr="003912F3" w:rsidTr="002E53BF">
        <w:tc>
          <w:tcPr>
            <w:tcW w:w="0" w:type="auto"/>
            <w:shd w:val="clear" w:color="auto" w:fill="auto"/>
          </w:tcPr>
          <w:p w:rsidR="003912F3" w:rsidRPr="003912F3" w:rsidRDefault="003912F3" w:rsidP="002E53BF">
            <w:pPr>
              <w:spacing w:line="360" w:lineRule="auto"/>
              <w:jc w:val="both"/>
            </w:pPr>
            <w:r w:rsidRPr="003912F3">
              <w:t>231</w:t>
            </w:r>
          </w:p>
        </w:tc>
        <w:tc>
          <w:tcPr>
            <w:tcW w:w="0" w:type="auto"/>
            <w:shd w:val="clear" w:color="auto" w:fill="auto"/>
          </w:tcPr>
          <w:p w:rsidR="003912F3" w:rsidRPr="003912F3" w:rsidRDefault="003912F3" w:rsidP="002E53BF">
            <w:pPr>
              <w:spacing w:line="360" w:lineRule="auto"/>
              <w:jc w:val="both"/>
            </w:pPr>
            <w:r w:rsidRPr="003912F3">
              <w:t xml:space="preserve">Форма №1 «Бухгалтерский баланс» </w:t>
            </w:r>
          </w:p>
        </w:tc>
      </w:tr>
      <w:tr w:rsidR="003912F3" w:rsidRPr="003912F3" w:rsidTr="002E53BF">
        <w:tc>
          <w:tcPr>
            <w:tcW w:w="0" w:type="auto"/>
            <w:shd w:val="clear" w:color="auto" w:fill="auto"/>
          </w:tcPr>
          <w:p w:rsidR="003912F3" w:rsidRPr="003912F3" w:rsidRDefault="003912F3" w:rsidP="002E53BF">
            <w:pPr>
              <w:spacing w:line="360" w:lineRule="auto"/>
              <w:jc w:val="both"/>
            </w:pPr>
            <w:r w:rsidRPr="003912F3">
              <w:t>232</w:t>
            </w:r>
          </w:p>
        </w:tc>
        <w:tc>
          <w:tcPr>
            <w:tcW w:w="0" w:type="auto"/>
            <w:shd w:val="clear" w:color="auto" w:fill="auto"/>
          </w:tcPr>
          <w:p w:rsidR="003912F3" w:rsidRPr="003912F3" w:rsidRDefault="003912F3" w:rsidP="002E53BF">
            <w:pPr>
              <w:spacing w:line="360" w:lineRule="auto"/>
              <w:jc w:val="both"/>
            </w:pPr>
            <w:r w:rsidRPr="003912F3">
              <w:t>Форма №2 «Отчет о прибылях и убытках»</w:t>
            </w:r>
          </w:p>
        </w:tc>
      </w:tr>
      <w:tr w:rsidR="003912F3" w:rsidRPr="003912F3" w:rsidTr="002E53BF">
        <w:tc>
          <w:tcPr>
            <w:tcW w:w="0" w:type="auto"/>
            <w:shd w:val="clear" w:color="auto" w:fill="auto"/>
          </w:tcPr>
          <w:p w:rsidR="003912F3" w:rsidRPr="003912F3" w:rsidRDefault="003912F3" w:rsidP="002E53BF">
            <w:pPr>
              <w:spacing w:line="360" w:lineRule="auto"/>
              <w:jc w:val="both"/>
            </w:pPr>
            <w:r w:rsidRPr="003912F3">
              <w:t>240</w:t>
            </w:r>
          </w:p>
        </w:tc>
        <w:tc>
          <w:tcPr>
            <w:tcW w:w="0" w:type="auto"/>
            <w:shd w:val="clear" w:color="auto" w:fill="auto"/>
          </w:tcPr>
          <w:p w:rsidR="003912F3" w:rsidRPr="003912F3" w:rsidRDefault="003912F3" w:rsidP="002E53BF">
            <w:pPr>
              <w:spacing w:line="360" w:lineRule="auto"/>
              <w:jc w:val="both"/>
            </w:pPr>
            <w:r w:rsidRPr="003912F3">
              <w:t>Общий план аудита</w:t>
            </w:r>
          </w:p>
        </w:tc>
      </w:tr>
      <w:tr w:rsidR="003912F3" w:rsidRPr="003912F3" w:rsidTr="002E53BF">
        <w:tc>
          <w:tcPr>
            <w:tcW w:w="0" w:type="auto"/>
            <w:shd w:val="clear" w:color="auto" w:fill="auto"/>
          </w:tcPr>
          <w:p w:rsidR="003912F3" w:rsidRPr="003912F3" w:rsidRDefault="003912F3" w:rsidP="002E53BF">
            <w:pPr>
              <w:spacing w:line="360" w:lineRule="auto"/>
              <w:jc w:val="both"/>
            </w:pPr>
            <w:r w:rsidRPr="003912F3">
              <w:t>250</w:t>
            </w:r>
          </w:p>
        </w:tc>
        <w:tc>
          <w:tcPr>
            <w:tcW w:w="0" w:type="auto"/>
            <w:shd w:val="clear" w:color="auto" w:fill="auto"/>
          </w:tcPr>
          <w:p w:rsidR="003912F3" w:rsidRPr="003912F3" w:rsidRDefault="003912F3" w:rsidP="002E53BF">
            <w:pPr>
              <w:spacing w:line="360" w:lineRule="auto"/>
              <w:jc w:val="both"/>
            </w:pPr>
            <w:r w:rsidRPr="003912F3">
              <w:t>Программа проведения аудита</w:t>
            </w:r>
          </w:p>
        </w:tc>
      </w:tr>
      <w:tr w:rsidR="003912F3" w:rsidRPr="003912F3" w:rsidTr="002E53BF">
        <w:tc>
          <w:tcPr>
            <w:tcW w:w="0" w:type="auto"/>
            <w:shd w:val="clear" w:color="auto" w:fill="auto"/>
          </w:tcPr>
          <w:p w:rsidR="003912F3" w:rsidRPr="003912F3" w:rsidRDefault="003912F3" w:rsidP="002E53BF">
            <w:pPr>
              <w:spacing w:line="360" w:lineRule="auto"/>
              <w:jc w:val="both"/>
            </w:pPr>
            <w:r w:rsidRPr="003912F3">
              <w:t>260</w:t>
            </w:r>
          </w:p>
        </w:tc>
        <w:tc>
          <w:tcPr>
            <w:tcW w:w="0" w:type="auto"/>
            <w:shd w:val="clear" w:color="auto" w:fill="auto"/>
          </w:tcPr>
          <w:p w:rsidR="003912F3" w:rsidRPr="003912F3" w:rsidRDefault="003912F3" w:rsidP="002E53BF">
            <w:pPr>
              <w:spacing w:line="360" w:lineRule="auto"/>
              <w:jc w:val="both"/>
            </w:pPr>
            <w:r w:rsidRPr="003912F3">
              <w:t>Оценка стоимости аудита</w:t>
            </w:r>
          </w:p>
        </w:tc>
      </w:tr>
    </w:tbl>
    <w:p w:rsidR="003912F3" w:rsidRPr="003912F3" w:rsidRDefault="003912F3" w:rsidP="003912F3">
      <w:pPr>
        <w:spacing w:line="360" w:lineRule="auto"/>
        <w:ind w:firstLine="709"/>
        <w:jc w:val="both"/>
        <w:rPr>
          <w:sz w:val="28"/>
          <w:szCs w:val="28"/>
        </w:rPr>
      </w:pPr>
    </w:p>
    <w:p w:rsidR="00132A9A" w:rsidRPr="003912F3" w:rsidRDefault="00132A9A" w:rsidP="003912F3">
      <w:pPr>
        <w:spacing w:line="360" w:lineRule="auto"/>
        <w:ind w:firstLine="709"/>
        <w:jc w:val="both"/>
        <w:rPr>
          <w:sz w:val="28"/>
          <w:szCs w:val="28"/>
        </w:rPr>
      </w:pPr>
      <w:r w:rsidRPr="003912F3">
        <w:rPr>
          <w:sz w:val="28"/>
          <w:szCs w:val="28"/>
        </w:rPr>
        <w:t>XP «Комплекс Аудит»</w:t>
      </w:r>
    </w:p>
    <w:p w:rsidR="00132A9A" w:rsidRPr="003912F3" w:rsidRDefault="00132A9A" w:rsidP="003912F3">
      <w:pPr>
        <w:spacing w:line="360" w:lineRule="auto"/>
        <w:ind w:firstLine="709"/>
        <w:jc w:val="both"/>
        <w:rPr>
          <w:sz w:val="28"/>
          <w:szCs w:val="28"/>
        </w:rPr>
      </w:pPr>
      <w:r w:rsidRPr="003912F3">
        <w:rPr>
          <w:sz w:val="28"/>
          <w:szCs w:val="28"/>
        </w:rPr>
        <w:t xml:space="preserve">Важным элементом при планировании аудита является оценка аудиторского риска. В расчетном методе </w:t>
      </w:r>
      <w:r w:rsidRPr="003912F3">
        <w:rPr>
          <w:i/>
          <w:sz w:val="28"/>
          <w:szCs w:val="28"/>
        </w:rPr>
        <w:t>аудиторский риск</w:t>
      </w:r>
      <w:r w:rsidRPr="003912F3">
        <w:rPr>
          <w:sz w:val="28"/>
          <w:szCs w:val="28"/>
        </w:rPr>
        <w:t xml:space="preserve"> определяется по формуле (1): </w:t>
      </w:r>
    </w:p>
    <w:p w:rsidR="00132A9A" w:rsidRPr="003912F3" w:rsidRDefault="00132A9A" w:rsidP="003912F3">
      <w:pPr>
        <w:spacing w:line="360" w:lineRule="auto"/>
        <w:ind w:firstLine="709"/>
        <w:jc w:val="both"/>
        <w:rPr>
          <w:sz w:val="28"/>
          <w:szCs w:val="28"/>
        </w:rPr>
      </w:pPr>
    </w:p>
    <w:p w:rsidR="00132A9A" w:rsidRPr="003912F3" w:rsidRDefault="006C205F" w:rsidP="003912F3">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5pt">
            <v:imagedata r:id="rId8" o:title=""/>
          </v:shape>
        </w:pict>
      </w:r>
      <w:r w:rsidR="00132A9A" w:rsidRPr="003912F3">
        <w:rPr>
          <w:sz w:val="28"/>
          <w:szCs w:val="28"/>
        </w:rPr>
        <w:t>,</w:t>
      </w:r>
      <w:r w:rsidR="003912F3" w:rsidRPr="003912F3">
        <w:rPr>
          <w:sz w:val="28"/>
          <w:szCs w:val="28"/>
        </w:rPr>
        <w:t xml:space="preserve"> </w:t>
      </w:r>
      <w:r w:rsidR="00132A9A" w:rsidRPr="003912F3">
        <w:rPr>
          <w:sz w:val="28"/>
          <w:szCs w:val="28"/>
        </w:rPr>
        <w:t>(1)</w:t>
      </w:r>
    </w:p>
    <w:p w:rsidR="003912F3" w:rsidRPr="003912F3" w:rsidRDefault="003912F3" w:rsidP="003912F3">
      <w:pPr>
        <w:spacing w:line="360" w:lineRule="auto"/>
        <w:ind w:firstLine="709"/>
        <w:jc w:val="both"/>
        <w:rPr>
          <w:sz w:val="28"/>
          <w:szCs w:val="28"/>
        </w:rPr>
      </w:pPr>
    </w:p>
    <w:p w:rsidR="00132A9A" w:rsidRPr="003912F3" w:rsidRDefault="00132A9A" w:rsidP="003912F3">
      <w:pPr>
        <w:spacing w:line="360" w:lineRule="auto"/>
        <w:ind w:firstLine="709"/>
        <w:jc w:val="both"/>
        <w:rPr>
          <w:bCs/>
          <w:i/>
          <w:iCs/>
          <w:sz w:val="28"/>
          <w:szCs w:val="28"/>
        </w:rPr>
      </w:pPr>
      <w:r w:rsidRPr="003912F3">
        <w:rPr>
          <w:sz w:val="28"/>
          <w:szCs w:val="28"/>
        </w:rPr>
        <w:t xml:space="preserve">где </w:t>
      </w:r>
      <w:r w:rsidRPr="003912F3">
        <w:rPr>
          <w:bCs/>
          <w:i/>
          <w:iCs/>
          <w:sz w:val="28"/>
          <w:szCs w:val="28"/>
        </w:rPr>
        <w:t>АР</w:t>
      </w:r>
      <w:r w:rsidRPr="003912F3">
        <w:rPr>
          <w:sz w:val="28"/>
          <w:szCs w:val="28"/>
        </w:rPr>
        <w:t xml:space="preserve"> — аудиторский риск; </w:t>
      </w:r>
    </w:p>
    <w:p w:rsidR="00132A9A" w:rsidRPr="003912F3" w:rsidRDefault="00132A9A" w:rsidP="003912F3">
      <w:pPr>
        <w:spacing w:line="360" w:lineRule="auto"/>
        <w:ind w:firstLine="709"/>
        <w:jc w:val="both"/>
        <w:rPr>
          <w:bCs/>
          <w:i/>
          <w:iCs/>
          <w:sz w:val="28"/>
          <w:szCs w:val="28"/>
        </w:rPr>
      </w:pPr>
      <w:r w:rsidRPr="003912F3">
        <w:rPr>
          <w:bCs/>
          <w:i/>
          <w:iCs/>
          <w:sz w:val="28"/>
          <w:szCs w:val="28"/>
        </w:rPr>
        <w:t>НР</w:t>
      </w:r>
      <w:r w:rsidRPr="003912F3">
        <w:rPr>
          <w:sz w:val="28"/>
          <w:szCs w:val="28"/>
        </w:rPr>
        <w:t xml:space="preserve"> —неотъемлемый риск; </w:t>
      </w:r>
    </w:p>
    <w:p w:rsidR="00132A9A" w:rsidRPr="003912F3" w:rsidRDefault="00132A9A" w:rsidP="003912F3">
      <w:pPr>
        <w:spacing w:line="360" w:lineRule="auto"/>
        <w:ind w:firstLine="709"/>
        <w:jc w:val="both"/>
        <w:rPr>
          <w:bCs/>
          <w:i/>
          <w:iCs/>
          <w:sz w:val="28"/>
          <w:szCs w:val="28"/>
        </w:rPr>
      </w:pPr>
      <w:r w:rsidRPr="003912F3">
        <w:rPr>
          <w:bCs/>
          <w:i/>
          <w:iCs/>
          <w:sz w:val="28"/>
          <w:szCs w:val="28"/>
        </w:rPr>
        <w:t>РК</w:t>
      </w:r>
      <w:r w:rsidRPr="003912F3">
        <w:rPr>
          <w:sz w:val="28"/>
          <w:szCs w:val="28"/>
        </w:rPr>
        <w:t xml:space="preserve"> — риск средств контроля; </w:t>
      </w:r>
    </w:p>
    <w:p w:rsidR="00132A9A" w:rsidRPr="003912F3" w:rsidRDefault="00132A9A" w:rsidP="003912F3">
      <w:pPr>
        <w:spacing w:line="360" w:lineRule="auto"/>
        <w:ind w:firstLine="709"/>
        <w:jc w:val="both"/>
        <w:rPr>
          <w:sz w:val="28"/>
          <w:szCs w:val="28"/>
        </w:rPr>
      </w:pPr>
      <w:r w:rsidRPr="003912F3">
        <w:rPr>
          <w:bCs/>
          <w:i/>
          <w:iCs/>
          <w:sz w:val="28"/>
          <w:szCs w:val="28"/>
        </w:rPr>
        <w:t>РН</w:t>
      </w:r>
      <w:r w:rsidRPr="003912F3">
        <w:rPr>
          <w:sz w:val="28"/>
          <w:szCs w:val="28"/>
        </w:rPr>
        <w:t xml:space="preserve"> — риск необнаружения. </w:t>
      </w:r>
    </w:p>
    <w:p w:rsidR="00132A9A" w:rsidRPr="003912F3" w:rsidRDefault="00132A9A" w:rsidP="003912F3">
      <w:pPr>
        <w:spacing w:line="360" w:lineRule="auto"/>
        <w:ind w:firstLine="709"/>
        <w:jc w:val="both"/>
        <w:rPr>
          <w:sz w:val="28"/>
          <w:szCs w:val="28"/>
        </w:rPr>
      </w:pPr>
      <w:r w:rsidRPr="003912F3">
        <w:rPr>
          <w:sz w:val="28"/>
          <w:szCs w:val="28"/>
        </w:rPr>
        <w:t>В качестве примера рассмотрим формирование аудитором электронного бланка «оценка неотъемлемого риска», представляющего собой тест, содержащий вопросы, на которые могут быть три варианта ответа: низкий, средний и высокий. Соответственно в колонке «Оценка» ставится цифра 1, соответствующая ответу «высокий», цифра 2 - «средний» и цифра 3 - «низкий».</w:t>
      </w:r>
      <w:r w:rsidR="003912F3" w:rsidRPr="003912F3">
        <w:rPr>
          <w:sz w:val="28"/>
          <w:szCs w:val="28"/>
        </w:rPr>
        <w:t xml:space="preserve"> </w:t>
      </w:r>
      <w:r w:rsidRPr="003912F3">
        <w:rPr>
          <w:sz w:val="28"/>
          <w:szCs w:val="28"/>
        </w:rPr>
        <w:t xml:space="preserve">На основании этих оценок по каждому из вопросов производится расчет </w:t>
      </w:r>
      <w:r w:rsidRPr="003912F3">
        <w:rPr>
          <w:i/>
          <w:sz w:val="28"/>
          <w:szCs w:val="28"/>
        </w:rPr>
        <w:t>НР</w:t>
      </w:r>
      <w:r w:rsidRPr="003912F3">
        <w:rPr>
          <w:sz w:val="28"/>
          <w:szCs w:val="28"/>
        </w:rPr>
        <w:t>-</w:t>
      </w:r>
      <w:r w:rsidRPr="003912F3">
        <w:rPr>
          <w:i/>
          <w:sz w:val="28"/>
          <w:szCs w:val="28"/>
        </w:rPr>
        <w:t>вероятности неотъемлемого риска</w:t>
      </w:r>
      <w:r w:rsidRPr="003912F3">
        <w:rPr>
          <w:sz w:val="28"/>
          <w:szCs w:val="28"/>
        </w:rPr>
        <w:t xml:space="preserve">. Формула, заложенная в алгоритме расчетов, имеет вид (2): </w:t>
      </w:r>
    </w:p>
    <w:p w:rsidR="003912F3" w:rsidRPr="003912F3" w:rsidRDefault="003912F3" w:rsidP="003912F3">
      <w:pPr>
        <w:spacing w:line="360" w:lineRule="auto"/>
        <w:ind w:firstLine="709"/>
        <w:jc w:val="both"/>
        <w:rPr>
          <w:i/>
          <w:sz w:val="28"/>
          <w:szCs w:val="28"/>
        </w:rPr>
      </w:pPr>
    </w:p>
    <w:p w:rsidR="00132A9A" w:rsidRPr="003912F3" w:rsidRDefault="00132A9A" w:rsidP="003912F3">
      <w:pPr>
        <w:spacing w:line="360" w:lineRule="auto"/>
        <w:ind w:firstLine="709"/>
        <w:jc w:val="both"/>
        <w:rPr>
          <w:sz w:val="28"/>
          <w:szCs w:val="28"/>
        </w:rPr>
      </w:pPr>
      <w:r w:rsidRPr="003912F3">
        <w:rPr>
          <w:i/>
          <w:sz w:val="28"/>
          <w:szCs w:val="28"/>
        </w:rPr>
        <w:t>НР</w:t>
      </w:r>
      <w:r w:rsidRPr="003912F3">
        <w:rPr>
          <w:sz w:val="28"/>
          <w:szCs w:val="28"/>
        </w:rPr>
        <w:t xml:space="preserve"> </w:t>
      </w:r>
      <w:r w:rsidR="006C205F">
        <w:rPr>
          <w:sz w:val="28"/>
          <w:szCs w:val="28"/>
        </w:rPr>
        <w:pict>
          <v:shape id="_x0000_i1026" type="#_x0000_t75" style="width:174pt;height:40.5pt">
            <v:imagedata r:id="rId9" o:title=""/>
          </v:shape>
        </w:pict>
      </w:r>
      <w:r w:rsidRPr="003912F3">
        <w:rPr>
          <w:sz w:val="28"/>
          <w:szCs w:val="28"/>
        </w:rPr>
        <w:t>,</w:t>
      </w:r>
      <w:r w:rsidR="003912F3" w:rsidRPr="003912F3">
        <w:rPr>
          <w:sz w:val="28"/>
          <w:szCs w:val="28"/>
        </w:rPr>
        <w:t xml:space="preserve"> </w:t>
      </w:r>
      <w:r w:rsidRPr="003912F3">
        <w:rPr>
          <w:sz w:val="28"/>
          <w:szCs w:val="28"/>
        </w:rPr>
        <w:t>(2)</w:t>
      </w:r>
    </w:p>
    <w:p w:rsidR="003912F3" w:rsidRPr="003912F3" w:rsidRDefault="003912F3" w:rsidP="003912F3">
      <w:pPr>
        <w:spacing w:line="360" w:lineRule="auto"/>
        <w:ind w:firstLine="709"/>
        <w:jc w:val="both"/>
        <w:rPr>
          <w:sz w:val="28"/>
          <w:szCs w:val="28"/>
        </w:rPr>
      </w:pPr>
    </w:p>
    <w:p w:rsidR="00132A9A" w:rsidRPr="003912F3" w:rsidRDefault="00132A9A" w:rsidP="003912F3">
      <w:pPr>
        <w:spacing w:line="360" w:lineRule="auto"/>
        <w:ind w:firstLine="709"/>
        <w:jc w:val="both"/>
        <w:rPr>
          <w:sz w:val="28"/>
          <w:szCs w:val="28"/>
        </w:rPr>
      </w:pPr>
      <w:r w:rsidRPr="003912F3">
        <w:rPr>
          <w:sz w:val="28"/>
          <w:szCs w:val="28"/>
        </w:rPr>
        <w:t xml:space="preserve">где </w:t>
      </w:r>
      <w:r w:rsidR="006C205F">
        <w:rPr>
          <w:sz w:val="28"/>
          <w:szCs w:val="28"/>
        </w:rPr>
        <w:pict>
          <v:shape id="_x0000_i1027" type="#_x0000_t75" style="width:17.25pt;height:19.5pt">
            <v:imagedata r:id="rId10" o:title=""/>
          </v:shape>
        </w:pict>
      </w:r>
      <w:r w:rsidRPr="003912F3">
        <w:rPr>
          <w:sz w:val="28"/>
          <w:szCs w:val="28"/>
        </w:rPr>
        <w:t>,</w:t>
      </w:r>
      <w:r w:rsidR="006C205F">
        <w:rPr>
          <w:sz w:val="28"/>
          <w:szCs w:val="28"/>
        </w:rPr>
        <w:pict>
          <v:shape id="_x0000_i1028" type="#_x0000_t75" style="width:17.25pt;height:18.75pt">
            <v:imagedata r:id="rId11" o:title=""/>
          </v:shape>
        </w:pict>
      </w:r>
      <w:r w:rsidRPr="003912F3">
        <w:rPr>
          <w:sz w:val="28"/>
          <w:szCs w:val="28"/>
        </w:rPr>
        <w:t> -</w:t>
      </w:r>
      <w:r w:rsidR="003912F3" w:rsidRPr="003912F3">
        <w:rPr>
          <w:sz w:val="28"/>
          <w:szCs w:val="28"/>
        </w:rPr>
        <w:t xml:space="preserve"> </w:t>
      </w:r>
      <w:r w:rsidRPr="003912F3">
        <w:rPr>
          <w:sz w:val="28"/>
          <w:szCs w:val="28"/>
        </w:rPr>
        <w:t xml:space="preserve">верхняя и нижняя граница вероятности неотъемлемого аудиторского риска; </w:t>
      </w:r>
    </w:p>
    <w:p w:rsidR="00132A9A" w:rsidRPr="003912F3" w:rsidRDefault="006C205F" w:rsidP="003912F3">
      <w:pPr>
        <w:spacing w:line="360" w:lineRule="auto"/>
        <w:ind w:firstLine="709"/>
        <w:jc w:val="both"/>
        <w:rPr>
          <w:sz w:val="28"/>
          <w:szCs w:val="28"/>
        </w:rPr>
      </w:pPr>
      <w:r>
        <w:rPr>
          <w:sz w:val="28"/>
          <w:szCs w:val="28"/>
        </w:rPr>
        <w:pict>
          <v:shape id="_x0000_i1029" type="#_x0000_t75" style="width:14.25pt;height:19.5pt">
            <v:imagedata r:id="rId12" o:title=""/>
          </v:shape>
        </w:pict>
      </w:r>
      <w:r w:rsidR="00132A9A" w:rsidRPr="003912F3">
        <w:rPr>
          <w:sz w:val="28"/>
          <w:szCs w:val="28"/>
        </w:rPr>
        <w:t xml:space="preserve">, </w:t>
      </w:r>
      <w:r>
        <w:rPr>
          <w:sz w:val="28"/>
          <w:szCs w:val="28"/>
        </w:rPr>
        <w:pict>
          <v:shape id="_x0000_i1030" type="#_x0000_t75" style="width:12.75pt;height:18.75pt">
            <v:imagedata r:id="rId13" o:title=""/>
          </v:shape>
        </w:pict>
      </w:r>
      <w:r w:rsidR="00132A9A" w:rsidRPr="003912F3">
        <w:rPr>
          <w:sz w:val="28"/>
          <w:szCs w:val="28"/>
        </w:rPr>
        <w:t xml:space="preserve">, </w:t>
      </w:r>
      <w:r>
        <w:rPr>
          <w:sz w:val="28"/>
          <w:szCs w:val="28"/>
        </w:rPr>
        <w:pict>
          <v:shape id="_x0000_i1031" type="#_x0000_t75" style="width:14.25pt;height:18.75pt">
            <v:imagedata r:id="rId14" o:title=""/>
          </v:shape>
        </w:pict>
      </w:r>
      <w:r w:rsidR="00132A9A" w:rsidRPr="003912F3">
        <w:rPr>
          <w:sz w:val="28"/>
          <w:szCs w:val="28"/>
        </w:rPr>
        <w:t>- соответственно число оценок</w:t>
      </w:r>
      <w:r w:rsidR="003912F3" w:rsidRPr="003912F3">
        <w:rPr>
          <w:sz w:val="28"/>
          <w:szCs w:val="28"/>
        </w:rPr>
        <w:t xml:space="preserve"> </w:t>
      </w:r>
      <w:r w:rsidR="00132A9A" w:rsidRPr="003912F3">
        <w:rPr>
          <w:sz w:val="28"/>
          <w:szCs w:val="28"/>
        </w:rPr>
        <w:t xml:space="preserve">«высокий», «средний» и «низкий» в тестовом задании; </w:t>
      </w:r>
    </w:p>
    <w:p w:rsidR="00132A9A" w:rsidRPr="003912F3" w:rsidRDefault="006C205F" w:rsidP="003912F3">
      <w:pPr>
        <w:spacing w:line="360" w:lineRule="auto"/>
        <w:ind w:firstLine="709"/>
        <w:jc w:val="both"/>
        <w:rPr>
          <w:sz w:val="28"/>
          <w:szCs w:val="28"/>
        </w:rPr>
      </w:pPr>
      <w:r>
        <w:rPr>
          <w:sz w:val="28"/>
          <w:szCs w:val="28"/>
        </w:rPr>
        <w:pict>
          <v:shape id="_x0000_i1032" type="#_x0000_t75" style="width:17.25pt;height:18.75pt">
            <v:imagedata r:id="rId15" o:title=""/>
          </v:shape>
        </w:pict>
      </w:r>
      <w:r w:rsidR="00132A9A" w:rsidRPr="003912F3">
        <w:rPr>
          <w:sz w:val="28"/>
          <w:szCs w:val="28"/>
        </w:rPr>
        <w:t xml:space="preserve"> – общее число оценок в тесте. </w:t>
      </w:r>
    </w:p>
    <w:p w:rsidR="00132A9A" w:rsidRPr="003912F3" w:rsidRDefault="00132A9A" w:rsidP="003912F3">
      <w:pPr>
        <w:spacing w:line="360" w:lineRule="auto"/>
        <w:ind w:firstLine="709"/>
        <w:jc w:val="both"/>
        <w:rPr>
          <w:sz w:val="28"/>
          <w:szCs w:val="28"/>
        </w:rPr>
      </w:pPr>
      <w:r w:rsidRPr="003912F3">
        <w:rPr>
          <w:sz w:val="28"/>
          <w:szCs w:val="28"/>
        </w:rPr>
        <w:t>Пользователь программы вправе самостоятельно определить диапазон значений неотъемлемого риска, задав его нижнюю и верхнюю границы. Численное значение вероятности является базовым для дальнейших расчетов. Пример упрощенной оценки неотъемлемого риска приведен в таблице 4.</w:t>
      </w:r>
    </w:p>
    <w:p w:rsidR="00132A9A" w:rsidRPr="003912F3" w:rsidRDefault="00132A9A" w:rsidP="003912F3">
      <w:pPr>
        <w:spacing w:line="360" w:lineRule="auto"/>
        <w:ind w:firstLine="709"/>
        <w:jc w:val="both"/>
        <w:rPr>
          <w:bCs/>
          <w:sz w:val="28"/>
          <w:szCs w:val="28"/>
        </w:rPr>
      </w:pPr>
    </w:p>
    <w:p w:rsidR="00132A9A" w:rsidRPr="003912F3" w:rsidRDefault="00132A9A" w:rsidP="003912F3">
      <w:pPr>
        <w:spacing w:line="360" w:lineRule="auto"/>
        <w:ind w:firstLine="709"/>
        <w:jc w:val="both"/>
        <w:rPr>
          <w:bCs/>
          <w:sz w:val="28"/>
          <w:szCs w:val="28"/>
        </w:rPr>
      </w:pPr>
      <w:r w:rsidRPr="003912F3">
        <w:rPr>
          <w:bCs/>
          <w:sz w:val="28"/>
          <w:szCs w:val="28"/>
        </w:rPr>
        <w:t>Таблица 4</w:t>
      </w:r>
    </w:p>
    <w:p w:rsidR="00132A9A" w:rsidRPr="003912F3" w:rsidRDefault="00132A9A" w:rsidP="003912F3">
      <w:pPr>
        <w:spacing w:line="360" w:lineRule="auto"/>
        <w:ind w:firstLine="709"/>
        <w:jc w:val="both"/>
        <w:rPr>
          <w:sz w:val="28"/>
          <w:szCs w:val="28"/>
        </w:rPr>
      </w:pPr>
      <w:r w:rsidRPr="003912F3">
        <w:rPr>
          <w:sz w:val="28"/>
          <w:szCs w:val="28"/>
        </w:rPr>
        <w:t>Оценка неотъемлемого риска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3997"/>
        <w:gridCol w:w="1303"/>
        <w:gridCol w:w="628"/>
        <w:gridCol w:w="628"/>
        <w:gridCol w:w="1303"/>
        <w:gridCol w:w="577"/>
      </w:tblGrid>
      <w:tr w:rsidR="00132A9A" w:rsidRPr="003912F3" w:rsidTr="002E53BF">
        <w:trPr>
          <w:cantSplit/>
          <w:trHeight w:val="501"/>
        </w:trPr>
        <w:tc>
          <w:tcPr>
            <w:tcW w:w="0" w:type="auto"/>
            <w:shd w:val="clear" w:color="auto" w:fill="auto"/>
          </w:tcPr>
          <w:p w:rsidR="00132A9A" w:rsidRPr="003912F3" w:rsidRDefault="00132A9A" w:rsidP="002E53BF">
            <w:pPr>
              <w:spacing w:line="360" w:lineRule="auto"/>
              <w:jc w:val="both"/>
            </w:pPr>
            <w:r w:rsidRPr="003912F3">
              <w:t>№</w:t>
            </w:r>
          </w:p>
        </w:tc>
        <w:tc>
          <w:tcPr>
            <w:tcW w:w="0" w:type="auto"/>
            <w:gridSpan w:val="5"/>
            <w:shd w:val="clear" w:color="auto" w:fill="auto"/>
          </w:tcPr>
          <w:p w:rsidR="00132A9A" w:rsidRPr="003912F3" w:rsidRDefault="00132A9A" w:rsidP="002E53BF">
            <w:pPr>
              <w:spacing w:line="360" w:lineRule="auto"/>
              <w:jc w:val="both"/>
            </w:pPr>
            <w:r w:rsidRPr="002E53BF">
              <w:rPr>
                <w:bCs/>
              </w:rPr>
              <w:t>Факторы риска</w:t>
            </w:r>
          </w:p>
        </w:tc>
        <w:tc>
          <w:tcPr>
            <w:tcW w:w="0" w:type="auto"/>
            <w:shd w:val="clear" w:color="auto" w:fill="auto"/>
            <w:textDirection w:val="btLr"/>
          </w:tcPr>
          <w:p w:rsidR="00132A9A" w:rsidRPr="003912F3" w:rsidRDefault="00132A9A" w:rsidP="002E53BF">
            <w:pPr>
              <w:spacing w:line="360" w:lineRule="auto"/>
              <w:jc w:val="both"/>
            </w:pPr>
            <w:r w:rsidRPr="002E53BF">
              <w:rPr>
                <w:bCs/>
              </w:rPr>
              <w:t>Оценка</w:t>
            </w:r>
          </w:p>
        </w:tc>
      </w:tr>
      <w:tr w:rsidR="00132A9A" w:rsidRPr="003912F3" w:rsidTr="002E53BF">
        <w:tc>
          <w:tcPr>
            <w:tcW w:w="0" w:type="auto"/>
            <w:shd w:val="clear" w:color="auto" w:fill="auto"/>
          </w:tcPr>
          <w:p w:rsidR="00132A9A" w:rsidRPr="003912F3" w:rsidRDefault="00132A9A" w:rsidP="002E53BF">
            <w:pPr>
              <w:spacing w:line="360" w:lineRule="auto"/>
              <w:jc w:val="both"/>
            </w:pPr>
          </w:p>
        </w:tc>
        <w:tc>
          <w:tcPr>
            <w:tcW w:w="0" w:type="auto"/>
            <w:gridSpan w:val="5"/>
            <w:shd w:val="clear" w:color="auto" w:fill="auto"/>
          </w:tcPr>
          <w:p w:rsidR="00132A9A" w:rsidRPr="003912F3" w:rsidRDefault="00132A9A" w:rsidP="002E53BF">
            <w:pPr>
              <w:spacing w:line="360" w:lineRule="auto"/>
              <w:jc w:val="both"/>
            </w:pPr>
            <w:r w:rsidRPr="003912F3">
              <w:t>Экономические условия (</w:t>
            </w:r>
            <w:r w:rsidRPr="002E53BF">
              <w:rPr>
                <w:i/>
              </w:rPr>
              <w:t xml:space="preserve"> сокращение или расширение производства, наличие серьезной ценовой конкуренции, насыщенность рынка, длительность производственного цикла, сезонность, градообразующая организация)</w:t>
            </w:r>
          </w:p>
        </w:tc>
        <w:tc>
          <w:tcPr>
            <w:tcW w:w="0" w:type="auto"/>
            <w:shd w:val="clear" w:color="auto" w:fill="auto"/>
          </w:tcPr>
          <w:p w:rsidR="00132A9A" w:rsidRPr="003912F3" w:rsidRDefault="00132A9A" w:rsidP="002E53BF">
            <w:pPr>
              <w:spacing w:line="360" w:lineRule="auto"/>
              <w:jc w:val="both"/>
            </w:pPr>
            <w:r w:rsidRPr="003912F3">
              <w:t>2</w:t>
            </w:r>
          </w:p>
        </w:tc>
      </w:tr>
      <w:tr w:rsidR="00132A9A" w:rsidRPr="003912F3" w:rsidTr="002E53BF">
        <w:trPr>
          <w:trHeight w:val="664"/>
        </w:trPr>
        <w:tc>
          <w:tcPr>
            <w:tcW w:w="0" w:type="auto"/>
            <w:shd w:val="clear" w:color="auto" w:fill="auto"/>
          </w:tcPr>
          <w:p w:rsidR="00132A9A" w:rsidRPr="003912F3" w:rsidRDefault="00132A9A" w:rsidP="002E53BF">
            <w:pPr>
              <w:spacing w:line="360" w:lineRule="auto"/>
              <w:jc w:val="both"/>
            </w:pPr>
          </w:p>
        </w:tc>
        <w:tc>
          <w:tcPr>
            <w:tcW w:w="0" w:type="auto"/>
            <w:gridSpan w:val="5"/>
            <w:shd w:val="clear" w:color="auto" w:fill="auto"/>
          </w:tcPr>
          <w:p w:rsidR="00132A9A" w:rsidRPr="003912F3" w:rsidRDefault="00132A9A" w:rsidP="002E53BF">
            <w:pPr>
              <w:spacing w:line="360" w:lineRule="auto"/>
              <w:jc w:val="both"/>
            </w:pPr>
            <w:r w:rsidRPr="003912F3">
              <w:t>Особенности производства (</w:t>
            </w:r>
            <w:r w:rsidRPr="002E53BF">
              <w:rPr>
                <w:i/>
              </w:rPr>
              <w:t>описание процесса производства, отмечая наличие территориально обособленных производств и складов</w:t>
            </w:r>
            <w:r w:rsidRPr="003912F3">
              <w:t>)</w:t>
            </w:r>
          </w:p>
        </w:tc>
        <w:tc>
          <w:tcPr>
            <w:tcW w:w="0" w:type="auto"/>
            <w:shd w:val="clear" w:color="auto" w:fill="auto"/>
          </w:tcPr>
          <w:p w:rsidR="00132A9A" w:rsidRPr="003912F3" w:rsidRDefault="00132A9A" w:rsidP="002E53BF">
            <w:pPr>
              <w:spacing w:line="360" w:lineRule="auto"/>
              <w:jc w:val="both"/>
            </w:pPr>
            <w:r w:rsidRPr="003912F3">
              <w:t>1</w:t>
            </w:r>
          </w:p>
        </w:tc>
      </w:tr>
      <w:tr w:rsidR="00132A9A" w:rsidRPr="003912F3" w:rsidTr="002E53BF">
        <w:trPr>
          <w:trHeight w:val="312"/>
        </w:trPr>
        <w:tc>
          <w:tcPr>
            <w:tcW w:w="0" w:type="auto"/>
            <w:shd w:val="clear" w:color="auto" w:fill="auto"/>
          </w:tcPr>
          <w:p w:rsidR="00132A9A" w:rsidRPr="003912F3" w:rsidRDefault="00132A9A" w:rsidP="002E53BF">
            <w:pPr>
              <w:spacing w:line="360" w:lineRule="auto"/>
              <w:jc w:val="both"/>
            </w:pPr>
          </w:p>
        </w:tc>
        <w:tc>
          <w:tcPr>
            <w:tcW w:w="0" w:type="auto"/>
            <w:gridSpan w:val="5"/>
            <w:shd w:val="clear" w:color="auto" w:fill="auto"/>
          </w:tcPr>
          <w:p w:rsidR="00132A9A" w:rsidRPr="003912F3" w:rsidRDefault="00132A9A" w:rsidP="002E53BF">
            <w:pPr>
              <w:spacing w:line="360" w:lineRule="auto"/>
              <w:jc w:val="both"/>
            </w:pPr>
            <w:r w:rsidRPr="003912F3">
              <w:t xml:space="preserve">Качество системы менеджмента </w:t>
            </w:r>
          </w:p>
        </w:tc>
        <w:tc>
          <w:tcPr>
            <w:tcW w:w="0" w:type="auto"/>
            <w:shd w:val="clear" w:color="auto" w:fill="auto"/>
          </w:tcPr>
          <w:p w:rsidR="00132A9A" w:rsidRPr="003912F3" w:rsidRDefault="00132A9A" w:rsidP="002E53BF">
            <w:pPr>
              <w:spacing w:line="360" w:lineRule="auto"/>
              <w:jc w:val="both"/>
            </w:pPr>
            <w:r w:rsidRPr="003912F3">
              <w:t>2</w:t>
            </w:r>
          </w:p>
        </w:tc>
      </w:tr>
      <w:tr w:rsidR="00132A9A" w:rsidRPr="003912F3" w:rsidTr="002E53BF">
        <w:tc>
          <w:tcPr>
            <w:tcW w:w="0" w:type="auto"/>
            <w:shd w:val="clear" w:color="auto" w:fill="auto"/>
          </w:tcPr>
          <w:p w:rsidR="00132A9A" w:rsidRPr="003912F3" w:rsidRDefault="00132A9A" w:rsidP="002E53BF">
            <w:pPr>
              <w:spacing w:line="360" w:lineRule="auto"/>
              <w:jc w:val="both"/>
            </w:pPr>
          </w:p>
        </w:tc>
        <w:tc>
          <w:tcPr>
            <w:tcW w:w="0" w:type="auto"/>
            <w:gridSpan w:val="5"/>
            <w:shd w:val="clear" w:color="auto" w:fill="auto"/>
          </w:tcPr>
          <w:p w:rsidR="00132A9A" w:rsidRPr="003912F3" w:rsidRDefault="00132A9A" w:rsidP="002E53BF">
            <w:pPr>
              <w:spacing w:line="360" w:lineRule="auto"/>
              <w:jc w:val="both"/>
            </w:pPr>
            <w:r w:rsidRPr="003912F3">
              <w:t>Особенности учетной политики по объектам учета</w:t>
            </w:r>
          </w:p>
        </w:tc>
        <w:tc>
          <w:tcPr>
            <w:tcW w:w="0" w:type="auto"/>
            <w:shd w:val="clear" w:color="auto" w:fill="auto"/>
          </w:tcPr>
          <w:p w:rsidR="00132A9A" w:rsidRPr="003912F3" w:rsidRDefault="00132A9A" w:rsidP="002E53BF">
            <w:pPr>
              <w:spacing w:line="360" w:lineRule="auto"/>
              <w:jc w:val="both"/>
            </w:pPr>
            <w:r w:rsidRPr="003912F3">
              <w:t>2</w:t>
            </w:r>
          </w:p>
        </w:tc>
      </w:tr>
      <w:tr w:rsidR="00132A9A" w:rsidRPr="003912F3" w:rsidTr="002E53BF">
        <w:tc>
          <w:tcPr>
            <w:tcW w:w="0" w:type="auto"/>
            <w:shd w:val="clear" w:color="auto" w:fill="auto"/>
          </w:tcPr>
          <w:p w:rsidR="00132A9A" w:rsidRPr="003912F3" w:rsidRDefault="00132A9A" w:rsidP="002E53BF">
            <w:pPr>
              <w:spacing w:line="360" w:lineRule="auto"/>
              <w:jc w:val="both"/>
            </w:pPr>
          </w:p>
        </w:tc>
        <w:tc>
          <w:tcPr>
            <w:tcW w:w="0" w:type="auto"/>
            <w:gridSpan w:val="5"/>
            <w:shd w:val="clear" w:color="auto" w:fill="auto"/>
          </w:tcPr>
          <w:p w:rsidR="00132A9A" w:rsidRPr="003912F3" w:rsidRDefault="00132A9A" w:rsidP="002E53BF">
            <w:pPr>
              <w:spacing w:line="360" w:lineRule="auto"/>
              <w:jc w:val="both"/>
            </w:pPr>
            <w:r w:rsidRPr="003912F3">
              <w:t>Среда внешнего регулирования (</w:t>
            </w:r>
            <w:r w:rsidRPr="002E53BF">
              <w:rPr>
                <w:i/>
              </w:rPr>
              <w:t>правительственные и/или контрольные органы, которые оказывают влияние на деятельность организации</w:t>
            </w:r>
            <w:r w:rsidRPr="003912F3">
              <w:t>)</w:t>
            </w:r>
          </w:p>
        </w:tc>
        <w:tc>
          <w:tcPr>
            <w:tcW w:w="0" w:type="auto"/>
            <w:shd w:val="clear" w:color="auto" w:fill="auto"/>
          </w:tcPr>
          <w:p w:rsidR="00132A9A" w:rsidRPr="003912F3" w:rsidRDefault="00132A9A" w:rsidP="002E53BF">
            <w:pPr>
              <w:spacing w:line="360" w:lineRule="auto"/>
              <w:jc w:val="both"/>
            </w:pPr>
            <w:r w:rsidRPr="003912F3">
              <w:t>3</w:t>
            </w:r>
          </w:p>
        </w:tc>
      </w:tr>
      <w:tr w:rsidR="00132A9A" w:rsidRPr="003912F3" w:rsidTr="002E53BF">
        <w:tc>
          <w:tcPr>
            <w:tcW w:w="0" w:type="auto"/>
            <w:shd w:val="clear" w:color="auto" w:fill="auto"/>
          </w:tcPr>
          <w:p w:rsidR="00132A9A" w:rsidRPr="003912F3" w:rsidRDefault="00132A9A" w:rsidP="002E53BF">
            <w:pPr>
              <w:spacing w:line="360" w:lineRule="auto"/>
              <w:jc w:val="both"/>
            </w:pPr>
          </w:p>
        </w:tc>
        <w:tc>
          <w:tcPr>
            <w:tcW w:w="0" w:type="auto"/>
            <w:gridSpan w:val="5"/>
            <w:shd w:val="clear" w:color="auto" w:fill="auto"/>
          </w:tcPr>
          <w:p w:rsidR="00132A9A" w:rsidRPr="003912F3" w:rsidRDefault="00132A9A" w:rsidP="002E53BF">
            <w:pPr>
              <w:spacing w:line="360" w:lineRule="auto"/>
              <w:jc w:val="both"/>
            </w:pPr>
            <w:r w:rsidRPr="003912F3">
              <w:t>Особенности реализации (</w:t>
            </w:r>
            <w:r w:rsidRPr="002E53BF">
              <w:rPr>
                <w:i/>
              </w:rPr>
              <w:t>описание продукции, производимой организацией или оказываемые услуги)</w:t>
            </w:r>
          </w:p>
        </w:tc>
        <w:tc>
          <w:tcPr>
            <w:tcW w:w="0" w:type="auto"/>
            <w:shd w:val="clear" w:color="auto" w:fill="auto"/>
          </w:tcPr>
          <w:p w:rsidR="00132A9A" w:rsidRPr="003912F3" w:rsidRDefault="00132A9A" w:rsidP="002E53BF">
            <w:pPr>
              <w:spacing w:line="360" w:lineRule="auto"/>
              <w:jc w:val="both"/>
            </w:pPr>
            <w:r w:rsidRPr="003912F3">
              <w:t>1</w:t>
            </w:r>
          </w:p>
        </w:tc>
      </w:tr>
      <w:tr w:rsidR="00132A9A" w:rsidRPr="003912F3" w:rsidTr="002E53BF">
        <w:tc>
          <w:tcPr>
            <w:tcW w:w="0" w:type="auto"/>
            <w:shd w:val="clear" w:color="auto" w:fill="auto"/>
          </w:tcPr>
          <w:p w:rsidR="00132A9A" w:rsidRPr="003912F3" w:rsidRDefault="00132A9A" w:rsidP="002E53BF">
            <w:pPr>
              <w:spacing w:line="360" w:lineRule="auto"/>
              <w:jc w:val="both"/>
            </w:pPr>
          </w:p>
        </w:tc>
        <w:tc>
          <w:tcPr>
            <w:tcW w:w="0" w:type="auto"/>
            <w:gridSpan w:val="5"/>
            <w:shd w:val="clear" w:color="auto" w:fill="auto"/>
          </w:tcPr>
          <w:p w:rsidR="00132A9A" w:rsidRPr="003912F3" w:rsidRDefault="00132A9A" w:rsidP="002E53BF">
            <w:pPr>
              <w:spacing w:line="360" w:lineRule="auto"/>
              <w:jc w:val="both"/>
            </w:pPr>
            <w:r w:rsidRPr="003912F3">
              <w:t>Уровень чистых активов (удельный вес в активах баланса)</w:t>
            </w:r>
          </w:p>
        </w:tc>
        <w:tc>
          <w:tcPr>
            <w:tcW w:w="0" w:type="auto"/>
            <w:shd w:val="clear" w:color="auto" w:fill="auto"/>
          </w:tcPr>
          <w:p w:rsidR="00132A9A" w:rsidRPr="003912F3" w:rsidRDefault="00132A9A" w:rsidP="002E53BF">
            <w:pPr>
              <w:spacing w:line="360" w:lineRule="auto"/>
              <w:jc w:val="both"/>
            </w:pPr>
            <w:r w:rsidRPr="003912F3">
              <w:t>2</w:t>
            </w:r>
          </w:p>
        </w:tc>
      </w:tr>
      <w:tr w:rsidR="00132A9A" w:rsidRPr="003912F3" w:rsidTr="002E53BF">
        <w:tc>
          <w:tcPr>
            <w:tcW w:w="0" w:type="auto"/>
            <w:shd w:val="clear" w:color="auto" w:fill="auto"/>
          </w:tcPr>
          <w:p w:rsidR="00132A9A" w:rsidRPr="003912F3" w:rsidRDefault="00132A9A" w:rsidP="002E53BF">
            <w:pPr>
              <w:spacing w:line="360" w:lineRule="auto"/>
              <w:jc w:val="both"/>
            </w:pPr>
          </w:p>
        </w:tc>
        <w:tc>
          <w:tcPr>
            <w:tcW w:w="0" w:type="auto"/>
            <w:gridSpan w:val="5"/>
            <w:shd w:val="clear" w:color="auto" w:fill="auto"/>
          </w:tcPr>
          <w:p w:rsidR="00132A9A" w:rsidRPr="003912F3" w:rsidRDefault="00132A9A" w:rsidP="002E53BF">
            <w:pPr>
              <w:spacing w:line="360" w:lineRule="auto"/>
              <w:jc w:val="both"/>
            </w:pPr>
            <w:r w:rsidRPr="003912F3">
              <w:t xml:space="preserve">Уровень кредиторской задолженности и средств целевого финансирования </w:t>
            </w:r>
          </w:p>
        </w:tc>
        <w:tc>
          <w:tcPr>
            <w:tcW w:w="0" w:type="auto"/>
            <w:shd w:val="clear" w:color="auto" w:fill="auto"/>
          </w:tcPr>
          <w:p w:rsidR="00132A9A" w:rsidRPr="003912F3" w:rsidRDefault="00132A9A" w:rsidP="002E53BF">
            <w:pPr>
              <w:spacing w:line="360" w:lineRule="auto"/>
              <w:jc w:val="both"/>
            </w:pPr>
            <w:r w:rsidRPr="003912F3">
              <w:t>2</w:t>
            </w:r>
          </w:p>
        </w:tc>
      </w:tr>
      <w:tr w:rsidR="00132A9A" w:rsidRPr="003912F3" w:rsidTr="002E53BF">
        <w:trPr>
          <w:trHeight w:val="367"/>
        </w:trPr>
        <w:tc>
          <w:tcPr>
            <w:tcW w:w="0" w:type="auto"/>
            <w:shd w:val="clear" w:color="auto" w:fill="auto"/>
          </w:tcPr>
          <w:p w:rsidR="00132A9A" w:rsidRPr="003912F3" w:rsidRDefault="00132A9A" w:rsidP="002E53BF">
            <w:pPr>
              <w:spacing w:line="360" w:lineRule="auto"/>
              <w:jc w:val="both"/>
            </w:pPr>
          </w:p>
        </w:tc>
        <w:tc>
          <w:tcPr>
            <w:tcW w:w="0" w:type="auto"/>
            <w:gridSpan w:val="5"/>
            <w:shd w:val="clear" w:color="auto" w:fill="auto"/>
          </w:tcPr>
          <w:p w:rsidR="00132A9A" w:rsidRPr="003912F3" w:rsidRDefault="00132A9A" w:rsidP="002E53BF">
            <w:pPr>
              <w:spacing w:line="360" w:lineRule="auto"/>
              <w:jc w:val="both"/>
            </w:pPr>
            <w:r w:rsidRPr="003912F3">
              <w:t>Долгосрочные и краткосрочные финансовые вложения</w:t>
            </w:r>
          </w:p>
        </w:tc>
        <w:tc>
          <w:tcPr>
            <w:tcW w:w="0" w:type="auto"/>
            <w:shd w:val="clear" w:color="auto" w:fill="auto"/>
          </w:tcPr>
          <w:p w:rsidR="00132A9A" w:rsidRPr="003912F3" w:rsidRDefault="00132A9A" w:rsidP="002E53BF">
            <w:pPr>
              <w:spacing w:line="360" w:lineRule="auto"/>
              <w:jc w:val="both"/>
            </w:pPr>
            <w:r w:rsidRPr="003912F3">
              <w:t>1</w:t>
            </w:r>
          </w:p>
        </w:tc>
      </w:tr>
      <w:tr w:rsidR="00132A9A" w:rsidRPr="003912F3" w:rsidTr="002E53BF">
        <w:tc>
          <w:tcPr>
            <w:tcW w:w="0" w:type="auto"/>
            <w:shd w:val="clear" w:color="auto" w:fill="auto"/>
          </w:tcPr>
          <w:p w:rsidR="00132A9A" w:rsidRPr="003912F3" w:rsidRDefault="00132A9A" w:rsidP="002E53BF">
            <w:pPr>
              <w:spacing w:line="360" w:lineRule="auto"/>
              <w:jc w:val="both"/>
            </w:pPr>
          </w:p>
        </w:tc>
        <w:tc>
          <w:tcPr>
            <w:tcW w:w="0" w:type="auto"/>
            <w:gridSpan w:val="5"/>
            <w:shd w:val="clear" w:color="auto" w:fill="auto"/>
          </w:tcPr>
          <w:p w:rsidR="00132A9A" w:rsidRPr="003912F3" w:rsidRDefault="00132A9A" w:rsidP="002E53BF">
            <w:pPr>
              <w:spacing w:line="360" w:lineRule="auto"/>
              <w:jc w:val="both"/>
            </w:pPr>
            <w:r w:rsidRPr="003912F3">
              <w:t>Состояние дебиторской задолженности (доля в текущих активах, период оборота)</w:t>
            </w:r>
          </w:p>
        </w:tc>
        <w:tc>
          <w:tcPr>
            <w:tcW w:w="0" w:type="auto"/>
            <w:shd w:val="clear" w:color="auto" w:fill="auto"/>
          </w:tcPr>
          <w:p w:rsidR="00132A9A" w:rsidRPr="003912F3" w:rsidRDefault="00132A9A" w:rsidP="002E53BF">
            <w:pPr>
              <w:spacing w:line="360" w:lineRule="auto"/>
              <w:jc w:val="both"/>
            </w:pPr>
            <w:r w:rsidRPr="003912F3">
              <w:t>2</w:t>
            </w:r>
          </w:p>
        </w:tc>
      </w:tr>
      <w:tr w:rsidR="00132A9A" w:rsidRPr="003912F3" w:rsidTr="002E53BF">
        <w:tc>
          <w:tcPr>
            <w:tcW w:w="0" w:type="auto"/>
            <w:shd w:val="clear" w:color="auto" w:fill="auto"/>
          </w:tcPr>
          <w:p w:rsidR="00132A9A" w:rsidRPr="003912F3" w:rsidRDefault="00132A9A" w:rsidP="002E53BF">
            <w:pPr>
              <w:spacing w:line="360" w:lineRule="auto"/>
              <w:jc w:val="both"/>
            </w:pPr>
          </w:p>
        </w:tc>
        <w:tc>
          <w:tcPr>
            <w:tcW w:w="0" w:type="auto"/>
            <w:gridSpan w:val="5"/>
            <w:shd w:val="clear" w:color="auto" w:fill="auto"/>
          </w:tcPr>
          <w:p w:rsidR="00132A9A" w:rsidRPr="003912F3" w:rsidRDefault="00132A9A" w:rsidP="002E53BF">
            <w:pPr>
              <w:spacing w:line="360" w:lineRule="auto"/>
              <w:jc w:val="both"/>
            </w:pPr>
            <w:r w:rsidRPr="003912F3">
              <w:t>Показатели рентабельности продаж за отчетный период</w:t>
            </w:r>
          </w:p>
        </w:tc>
        <w:tc>
          <w:tcPr>
            <w:tcW w:w="0" w:type="auto"/>
            <w:shd w:val="clear" w:color="auto" w:fill="auto"/>
          </w:tcPr>
          <w:p w:rsidR="00132A9A" w:rsidRPr="003912F3" w:rsidRDefault="00132A9A" w:rsidP="002E53BF">
            <w:pPr>
              <w:spacing w:line="360" w:lineRule="auto"/>
              <w:jc w:val="both"/>
            </w:pPr>
            <w:r w:rsidRPr="003912F3">
              <w:t>1</w:t>
            </w:r>
          </w:p>
        </w:tc>
      </w:tr>
      <w:tr w:rsidR="00132A9A" w:rsidRPr="003912F3" w:rsidTr="002E53BF">
        <w:tc>
          <w:tcPr>
            <w:tcW w:w="0" w:type="auto"/>
            <w:shd w:val="clear" w:color="auto" w:fill="auto"/>
          </w:tcPr>
          <w:p w:rsidR="00132A9A" w:rsidRPr="003912F3" w:rsidRDefault="00132A9A" w:rsidP="002E53BF">
            <w:pPr>
              <w:spacing w:line="360" w:lineRule="auto"/>
              <w:jc w:val="both"/>
            </w:pPr>
          </w:p>
        </w:tc>
        <w:tc>
          <w:tcPr>
            <w:tcW w:w="0" w:type="auto"/>
            <w:gridSpan w:val="5"/>
            <w:shd w:val="clear" w:color="auto" w:fill="auto"/>
          </w:tcPr>
          <w:p w:rsidR="00132A9A" w:rsidRPr="003912F3" w:rsidRDefault="00132A9A" w:rsidP="002E53BF">
            <w:pPr>
              <w:spacing w:line="360" w:lineRule="auto"/>
              <w:jc w:val="both"/>
            </w:pPr>
            <w:r w:rsidRPr="003912F3">
              <w:t>Текущая ликвидность</w:t>
            </w:r>
          </w:p>
        </w:tc>
        <w:tc>
          <w:tcPr>
            <w:tcW w:w="0" w:type="auto"/>
            <w:shd w:val="clear" w:color="auto" w:fill="auto"/>
          </w:tcPr>
          <w:p w:rsidR="00132A9A" w:rsidRPr="003912F3" w:rsidRDefault="00132A9A" w:rsidP="002E53BF">
            <w:pPr>
              <w:spacing w:line="360" w:lineRule="auto"/>
              <w:jc w:val="both"/>
            </w:pPr>
            <w:r w:rsidRPr="003912F3">
              <w:t>1</w:t>
            </w:r>
          </w:p>
        </w:tc>
      </w:tr>
      <w:tr w:rsidR="00132A9A" w:rsidRPr="003912F3" w:rsidTr="002E53BF">
        <w:tc>
          <w:tcPr>
            <w:tcW w:w="0" w:type="auto"/>
            <w:shd w:val="clear" w:color="auto" w:fill="auto"/>
          </w:tcPr>
          <w:p w:rsidR="00132A9A" w:rsidRPr="003912F3" w:rsidRDefault="00132A9A" w:rsidP="002E53BF">
            <w:pPr>
              <w:spacing w:line="360" w:lineRule="auto"/>
              <w:jc w:val="both"/>
            </w:pPr>
          </w:p>
        </w:tc>
        <w:tc>
          <w:tcPr>
            <w:tcW w:w="0" w:type="auto"/>
            <w:gridSpan w:val="5"/>
            <w:shd w:val="clear" w:color="auto" w:fill="auto"/>
          </w:tcPr>
          <w:p w:rsidR="00132A9A" w:rsidRPr="003912F3" w:rsidRDefault="00132A9A" w:rsidP="002E53BF">
            <w:pPr>
              <w:spacing w:line="360" w:lineRule="auto"/>
              <w:jc w:val="both"/>
            </w:pPr>
            <w:r w:rsidRPr="003912F3">
              <w:t>Направления использования прибыли</w:t>
            </w:r>
          </w:p>
        </w:tc>
        <w:tc>
          <w:tcPr>
            <w:tcW w:w="0" w:type="auto"/>
            <w:shd w:val="clear" w:color="auto" w:fill="auto"/>
          </w:tcPr>
          <w:p w:rsidR="00132A9A" w:rsidRPr="003912F3" w:rsidRDefault="00132A9A" w:rsidP="002E53BF">
            <w:pPr>
              <w:spacing w:line="360" w:lineRule="auto"/>
              <w:jc w:val="both"/>
            </w:pPr>
            <w:r w:rsidRPr="003912F3">
              <w:t>2</w:t>
            </w:r>
          </w:p>
        </w:tc>
      </w:tr>
      <w:tr w:rsidR="00132A9A" w:rsidRPr="003912F3" w:rsidTr="002E53BF">
        <w:tc>
          <w:tcPr>
            <w:tcW w:w="0" w:type="auto"/>
            <w:shd w:val="clear" w:color="auto" w:fill="auto"/>
          </w:tcPr>
          <w:p w:rsidR="00132A9A" w:rsidRPr="003912F3" w:rsidRDefault="00132A9A" w:rsidP="002E53BF">
            <w:pPr>
              <w:spacing w:line="360" w:lineRule="auto"/>
              <w:jc w:val="both"/>
            </w:pPr>
          </w:p>
        </w:tc>
        <w:tc>
          <w:tcPr>
            <w:tcW w:w="0" w:type="auto"/>
            <w:gridSpan w:val="5"/>
            <w:shd w:val="clear" w:color="auto" w:fill="auto"/>
          </w:tcPr>
          <w:p w:rsidR="00132A9A" w:rsidRPr="003912F3" w:rsidRDefault="00132A9A" w:rsidP="002E53BF">
            <w:pPr>
              <w:spacing w:line="360" w:lineRule="auto"/>
              <w:jc w:val="both"/>
            </w:pPr>
            <w:r w:rsidRPr="003912F3">
              <w:t>Вероятность банкротства</w:t>
            </w:r>
          </w:p>
        </w:tc>
        <w:tc>
          <w:tcPr>
            <w:tcW w:w="0" w:type="auto"/>
            <w:shd w:val="clear" w:color="auto" w:fill="auto"/>
          </w:tcPr>
          <w:p w:rsidR="00132A9A" w:rsidRPr="003912F3" w:rsidRDefault="00132A9A" w:rsidP="002E53BF">
            <w:pPr>
              <w:spacing w:line="360" w:lineRule="auto"/>
              <w:jc w:val="both"/>
            </w:pPr>
            <w:r w:rsidRPr="003912F3">
              <w:t>3</w:t>
            </w:r>
          </w:p>
        </w:tc>
      </w:tr>
      <w:tr w:rsidR="00132A9A" w:rsidRPr="003912F3" w:rsidTr="002E53BF">
        <w:tc>
          <w:tcPr>
            <w:tcW w:w="0" w:type="auto"/>
            <w:shd w:val="clear" w:color="auto" w:fill="auto"/>
          </w:tcPr>
          <w:p w:rsidR="00132A9A" w:rsidRPr="003912F3" w:rsidRDefault="00132A9A" w:rsidP="002E53BF">
            <w:pPr>
              <w:spacing w:line="360" w:lineRule="auto"/>
              <w:jc w:val="both"/>
            </w:pPr>
          </w:p>
        </w:tc>
        <w:tc>
          <w:tcPr>
            <w:tcW w:w="0" w:type="auto"/>
            <w:gridSpan w:val="5"/>
            <w:shd w:val="clear" w:color="auto" w:fill="auto"/>
          </w:tcPr>
          <w:p w:rsidR="00132A9A" w:rsidRPr="003912F3" w:rsidRDefault="00132A9A" w:rsidP="002E53BF">
            <w:pPr>
              <w:spacing w:line="360" w:lineRule="auto"/>
              <w:jc w:val="both"/>
            </w:pPr>
            <w:r w:rsidRPr="003912F3">
              <w:t>Состояние системы бухгалтерского учета</w:t>
            </w:r>
          </w:p>
        </w:tc>
        <w:tc>
          <w:tcPr>
            <w:tcW w:w="0" w:type="auto"/>
            <w:shd w:val="clear" w:color="auto" w:fill="auto"/>
          </w:tcPr>
          <w:p w:rsidR="00132A9A" w:rsidRPr="003912F3" w:rsidRDefault="00132A9A" w:rsidP="002E53BF">
            <w:pPr>
              <w:spacing w:line="360" w:lineRule="auto"/>
              <w:jc w:val="both"/>
            </w:pPr>
            <w:r w:rsidRPr="003912F3">
              <w:t>2</w:t>
            </w:r>
          </w:p>
        </w:tc>
      </w:tr>
      <w:tr w:rsidR="00132A9A" w:rsidRPr="003912F3" w:rsidTr="002E53BF">
        <w:trPr>
          <w:gridAfter w:val="1"/>
        </w:trPr>
        <w:tc>
          <w:tcPr>
            <w:tcW w:w="0" w:type="auto"/>
            <w:shd w:val="clear" w:color="auto" w:fill="auto"/>
          </w:tcPr>
          <w:p w:rsidR="00132A9A" w:rsidRPr="003912F3" w:rsidRDefault="00132A9A" w:rsidP="002E53BF">
            <w:pPr>
              <w:spacing w:line="360" w:lineRule="auto"/>
              <w:jc w:val="both"/>
            </w:pPr>
            <w:r w:rsidRPr="003912F3">
              <w:t xml:space="preserve">Границы риска: </w:t>
            </w:r>
          </w:p>
        </w:tc>
        <w:tc>
          <w:tcPr>
            <w:tcW w:w="0" w:type="auto"/>
            <w:shd w:val="clear" w:color="auto" w:fill="auto"/>
          </w:tcPr>
          <w:p w:rsidR="00132A9A" w:rsidRPr="003912F3" w:rsidRDefault="00132A9A" w:rsidP="002E53BF">
            <w:pPr>
              <w:spacing w:line="360" w:lineRule="auto"/>
              <w:jc w:val="both"/>
            </w:pPr>
            <w:r w:rsidRPr="003912F3">
              <w:t xml:space="preserve">Нижняя (не менее 0,5) </w:t>
            </w:r>
          </w:p>
        </w:tc>
        <w:tc>
          <w:tcPr>
            <w:tcW w:w="0" w:type="auto"/>
            <w:shd w:val="clear" w:color="auto" w:fill="auto"/>
          </w:tcPr>
          <w:p w:rsidR="00132A9A" w:rsidRPr="003912F3" w:rsidRDefault="00132A9A" w:rsidP="002E53BF">
            <w:pPr>
              <w:spacing w:line="360" w:lineRule="auto"/>
              <w:jc w:val="both"/>
            </w:pPr>
            <w:r w:rsidRPr="003912F3">
              <w:t xml:space="preserve">0.50 </w:t>
            </w:r>
          </w:p>
        </w:tc>
        <w:tc>
          <w:tcPr>
            <w:tcW w:w="0" w:type="auto"/>
            <w:gridSpan w:val="2"/>
            <w:shd w:val="clear" w:color="auto" w:fill="auto"/>
          </w:tcPr>
          <w:p w:rsidR="00132A9A" w:rsidRPr="003912F3" w:rsidRDefault="00132A9A" w:rsidP="002E53BF">
            <w:pPr>
              <w:spacing w:line="360" w:lineRule="auto"/>
              <w:jc w:val="both"/>
            </w:pPr>
            <w:r w:rsidRPr="003912F3">
              <w:t>Верхняя (не более 1,0)</w:t>
            </w:r>
          </w:p>
        </w:tc>
        <w:tc>
          <w:tcPr>
            <w:tcW w:w="0" w:type="auto"/>
            <w:shd w:val="clear" w:color="auto" w:fill="auto"/>
          </w:tcPr>
          <w:p w:rsidR="00132A9A" w:rsidRPr="003912F3" w:rsidRDefault="00132A9A" w:rsidP="002E53BF">
            <w:pPr>
              <w:spacing w:line="360" w:lineRule="auto"/>
              <w:jc w:val="both"/>
            </w:pPr>
            <w:r w:rsidRPr="003912F3">
              <w:t>0.80</w:t>
            </w:r>
          </w:p>
        </w:tc>
      </w:tr>
      <w:tr w:rsidR="00132A9A" w:rsidRPr="003912F3" w:rsidTr="002E53BF">
        <w:trPr>
          <w:gridAfter w:val="1"/>
        </w:trPr>
        <w:tc>
          <w:tcPr>
            <w:tcW w:w="0" w:type="auto"/>
            <w:gridSpan w:val="4"/>
            <w:shd w:val="clear" w:color="auto" w:fill="auto"/>
          </w:tcPr>
          <w:p w:rsidR="00132A9A" w:rsidRPr="003912F3" w:rsidRDefault="00132A9A" w:rsidP="002E53BF">
            <w:pPr>
              <w:spacing w:line="360" w:lineRule="auto"/>
              <w:jc w:val="both"/>
            </w:pPr>
            <w:r w:rsidRPr="003912F3">
              <w:t>Неотъемлемый риск</w:t>
            </w:r>
          </w:p>
        </w:tc>
        <w:tc>
          <w:tcPr>
            <w:tcW w:w="0" w:type="auto"/>
            <w:gridSpan w:val="2"/>
            <w:shd w:val="clear" w:color="auto" w:fill="auto"/>
          </w:tcPr>
          <w:p w:rsidR="00132A9A" w:rsidRPr="003912F3" w:rsidRDefault="00132A9A" w:rsidP="002E53BF">
            <w:pPr>
              <w:spacing w:line="360" w:lineRule="auto"/>
              <w:jc w:val="both"/>
            </w:pPr>
            <w:r w:rsidRPr="003912F3">
              <w:t>0.51</w:t>
            </w:r>
          </w:p>
        </w:tc>
      </w:tr>
    </w:tbl>
    <w:p w:rsidR="003912F3" w:rsidRPr="003912F3" w:rsidRDefault="003912F3" w:rsidP="003912F3">
      <w:pPr>
        <w:spacing w:line="360" w:lineRule="auto"/>
        <w:ind w:firstLine="709"/>
        <w:jc w:val="both"/>
        <w:rPr>
          <w:sz w:val="28"/>
          <w:szCs w:val="28"/>
        </w:rPr>
      </w:pPr>
    </w:p>
    <w:p w:rsidR="00132A9A" w:rsidRPr="003912F3" w:rsidRDefault="00132A9A" w:rsidP="003912F3">
      <w:pPr>
        <w:spacing w:line="360" w:lineRule="auto"/>
        <w:ind w:firstLine="709"/>
        <w:jc w:val="both"/>
        <w:rPr>
          <w:sz w:val="28"/>
          <w:szCs w:val="28"/>
        </w:rPr>
      </w:pPr>
      <w:r w:rsidRPr="003912F3">
        <w:rPr>
          <w:sz w:val="28"/>
          <w:szCs w:val="28"/>
        </w:rPr>
        <w:t>Вынужденная выборочность аудиторских проверок приводит к необходимости производить оценку достоверности финансовой отчетности только в аспекте существенности. Искажение или ошибка в бухгалтерской отчетности являются существенными, если их величина может повлиять на экономические решения, принимаемые пользователями этой отчетности. Для определения существенности, прежде всего, необходимо выбрать элементы существенности в зависимости от типа проверяемого субъекта. В зависимости от типа выбранного предприятия программа предлагает свой набор элементов бухгалтерской отчетности. Вся последовательность расчетов производится с помощью специального бланка. Подставив значения указанных элементов в колонку «База текущего периода», в колонке «Промежуточные уровни существенности» получим значения промежуточных уровней существенности в соответствии с рекомендуемым значением вероятности, выраженным в процентах. Промежуточным уровням существенности присваиваются ранги в зависимости от значимости элемента в отчетности, на основе которой они были рассчитаны. По результатам ранжирования для каждого элемента рассчитывается его весовое значение. В таблице 5</w:t>
      </w:r>
      <w:r w:rsidR="003912F3" w:rsidRPr="003912F3">
        <w:rPr>
          <w:sz w:val="28"/>
          <w:szCs w:val="28"/>
        </w:rPr>
        <w:t xml:space="preserve"> </w:t>
      </w:r>
      <w:r w:rsidRPr="003912F3">
        <w:rPr>
          <w:sz w:val="28"/>
          <w:szCs w:val="28"/>
        </w:rPr>
        <w:t xml:space="preserve">приведены весовые показатели для различного числа элементов. </w:t>
      </w:r>
    </w:p>
    <w:p w:rsidR="00132A9A" w:rsidRPr="003912F3" w:rsidRDefault="00132A9A" w:rsidP="003912F3">
      <w:pPr>
        <w:spacing w:line="360" w:lineRule="auto"/>
        <w:ind w:firstLine="709"/>
        <w:jc w:val="both"/>
        <w:rPr>
          <w:sz w:val="28"/>
          <w:szCs w:val="28"/>
        </w:rPr>
      </w:pPr>
    </w:p>
    <w:p w:rsidR="00132A9A" w:rsidRPr="003912F3" w:rsidRDefault="00132A9A" w:rsidP="003912F3">
      <w:pPr>
        <w:spacing w:line="360" w:lineRule="auto"/>
        <w:ind w:firstLine="709"/>
        <w:jc w:val="both"/>
        <w:rPr>
          <w:bCs/>
          <w:sz w:val="28"/>
          <w:szCs w:val="28"/>
        </w:rPr>
      </w:pPr>
      <w:r w:rsidRPr="003912F3">
        <w:rPr>
          <w:bCs/>
          <w:sz w:val="28"/>
          <w:szCs w:val="28"/>
        </w:rPr>
        <w:t>Таблица 5</w:t>
      </w:r>
    </w:p>
    <w:p w:rsidR="00132A9A" w:rsidRPr="003912F3" w:rsidRDefault="00132A9A" w:rsidP="003912F3">
      <w:pPr>
        <w:spacing w:line="360" w:lineRule="auto"/>
        <w:ind w:firstLine="709"/>
        <w:jc w:val="both"/>
        <w:rPr>
          <w:sz w:val="28"/>
          <w:szCs w:val="28"/>
        </w:rPr>
      </w:pPr>
      <w:r w:rsidRPr="003912F3">
        <w:rPr>
          <w:bCs/>
          <w:sz w:val="28"/>
          <w:szCs w:val="28"/>
        </w:rPr>
        <w:t>Расчет весовых значений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
        <w:gridCol w:w="2299"/>
        <w:gridCol w:w="566"/>
        <w:gridCol w:w="566"/>
        <w:gridCol w:w="566"/>
        <w:gridCol w:w="566"/>
        <w:gridCol w:w="566"/>
      </w:tblGrid>
      <w:tr w:rsidR="00132A9A" w:rsidRPr="003912F3" w:rsidTr="002E53BF">
        <w:tc>
          <w:tcPr>
            <w:tcW w:w="0" w:type="auto"/>
            <w:vMerge w:val="restart"/>
            <w:shd w:val="clear" w:color="auto" w:fill="auto"/>
          </w:tcPr>
          <w:p w:rsidR="00132A9A" w:rsidRPr="003912F3" w:rsidRDefault="00132A9A" w:rsidP="002E53BF">
            <w:pPr>
              <w:spacing w:line="360" w:lineRule="auto"/>
              <w:jc w:val="both"/>
            </w:pPr>
            <w:r w:rsidRPr="002E53BF">
              <w:rPr>
                <w:bCs/>
              </w:rPr>
              <w:t>Варианты</w:t>
            </w:r>
          </w:p>
          <w:p w:rsidR="00132A9A" w:rsidRPr="003912F3" w:rsidRDefault="00132A9A" w:rsidP="002E53BF">
            <w:pPr>
              <w:spacing w:line="360" w:lineRule="auto"/>
              <w:jc w:val="both"/>
            </w:pPr>
            <w:r w:rsidRPr="003912F3">
              <w:t> </w:t>
            </w:r>
          </w:p>
        </w:tc>
        <w:tc>
          <w:tcPr>
            <w:tcW w:w="0" w:type="auto"/>
            <w:vMerge w:val="restart"/>
            <w:shd w:val="clear" w:color="auto" w:fill="auto"/>
          </w:tcPr>
          <w:p w:rsidR="00132A9A" w:rsidRPr="003912F3" w:rsidRDefault="00132A9A" w:rsidP="002E53BF">
            <w:pPr>
              <w:spacing w:line="360" w:lineRule="auto"/>
              <w:jc w:val="both"/>
            </w:pPr>
            <w:r w:rsidRPr="003912F3">
              <w:t>Количество показателей</w:t>
            </w:r>
          </w:p>
        </w:tc>
        <w:tc>
          <w:tcPr>
            <w:tcW w:w="0" w:type="auto"/>
            <w:gridSpan w:val="5"/>
            <w:shd w:val="clear" w:color="auto" w:fill="auto"/>
          </w:tcPr>
          <w:p w:rsidR="00132A9A" w:rsidRPr="003912F3" w:rsidRDefault="00132A9A" w:rsidP="002E53BF">
            <w:pPr>
              <w:spacing w:line="360" w:lineRule="auto"/>
              <w:jc w:val="both"/>
            </w:pPr>
            <w:r w:rsidRPr="002E53BF">
              <w:rPr>
                <w:bCs/>
              </w:rPr>
              <w:t>Ранги</w:t>
            </w:r>
          </w:p>
        </w:tc>
      </w:tr>
      <w:tr w:rsidR="00132A9A" w:rsidRPr="003912F3" w:rsidTr="002E53BF">
        <w:tc>
          <w:tcPr>
            <w:tcW w:w="0" w:type="auto"/>
            <w:vMerge/>
            <w:shd w:val="clear" w:color="auto" w:fill="auto"/>
          </w:tcPr>
          <w:p w:rsidR="00132A9A" w:rsidRPr="003912F3" w:rsidRDefault="00132A9A" w:rsidP="002E53BF">
            <w:pPr>
              <w:spacing w:line="360" w:lineRule="auto"/>
              <w:jc w:val="both"/>
            </w:pPr>
          </w:p>
        </w:tc>
        <w:tc>
          <w:tcPr>
            <w:tcW w:w="0" w:type="auto"/>
            <w:vMerge/>
            <w:shd w:val="clear" w:color="auto" w:fill="auto"/>
          </w:tcPr>
          <w:p w:rsidR="00132A9A" w:rsidRPr="003912F3" w:rsidRDefault="00132A9A" w:rsidP="002E53BF">
            <w:pPr>
              <w:spacing w:line="360" w:lineRule="auto"/>
              <w:jc w:val="both"/>
            </w:pPr>
          </w:p>
        </w:tc>
        <w:tc>
          <w:tcPr>
            <w:tcW w:w="0" w:type="auto"/>
            <w:shd w:val="clear" w:color="auto" w:fill="auto"/>
          </w:tcPr>
          <w:p w:rsidR="00132A9A" w:rsidRPr="003912F3" w:rsidRDefault="00132A9A" w:rsidP="002E53BF">
            <w:pPr>
              <w:spacing w:line="360" w:lineRule="auto"/>
              <w:jc w:val="both"/>
            </w:pPr>
            <w:r w:rsidRPr="002E53BF">
              <w:rPr>
                <w:bCs/>
              </w:rPr>
              <w:t>1</w:t>
            </w:r>
          </w:p>
        </w:tc>
        <w:tc>
          <w:tcPr>
            <w:tcW w:w="0" w:type="auto"/>
            <w:shd w:val="clear" w:color="auto" w:fill="auto"/>
          </w:tcPr>
          <w:p w:rsidR="00132A9A" w:rsidRPr="003912F3" w:rsidRDefault="00132A9A" w:rsidP="002E53BF">
            <w:pPr>
              <w:spacing w:line="360" w:lineRule="auto"/>
              <w:jc w:val="both"/>
            </w:pPr>
            <w:r w:rsidRPr="002E53BF">
              <w:rPr>
                <w:bCs/>
              </w:rPr>
              <w:t>2</w:t>
            </w:r>
          </w:p>
        </w:tc>
        <w:tc>
          <w:tcPr>
            <w:tcW w:w="0" w:type="auto"/>
            <w:shd w:val="clear" w:color="auto" w:fill="auto"/>
          </w:tcPr>
          <w:p w:rsidR="00132A9A" w:rsidRPr="003912F3" w:rsidRDefault="00132A9A" w:rsidP="002E53BF">
            <w:pPr>
              <w:spacing w:line="360" w:lineRule="auto"/>
              <w:jc w:val="both"/>
            </w:pPr>
            <w:r w:rsidRPr="002E53BF">
              <w:rPr>
                <w:bCs/>
              </w:rPr>
              <w:t>3</w:t>
            </w:r>
          </w:p>
        </w:tc>
        <w:tc>
          <w:tcPr>
            <w:tcW w:w="0" w:type="auto"/>
            <w:shd w:val="clear" w:color="auto" w:fill="auto"/>
          </w:tcPr>
          <w:p w:rsidR="00132A9A" w:rsidRPr="003912F3" w:rsidRDefault="00132A9A" w:rsidP="002E53BF">
            <w:pPr>
              <w:spacing w:line="360" w:lineRule="auto"/>
              <w:jc w:val="both"/>
            </w:pPr>
            <w:r w:rsidRPr="002E53BF">
              <w:rPr>
                <w:bCs/>
              </w:rPr>
              <w:t>4</w:t>
            </w:r>
          </w:p>
        </w:tc>
        <w:tc>
          <w:tcPr>
            <w:tcW w:w="0" w:type="auto"/>
            <w:shd w:val="clear" w:color="auto" w:fill="auto"/>
          </w:tcPr>
          <w:p w:rsidR="00132A9A" w:rsidRPr="003912F3" w:rsidRDefault="00132A9A" w:rsidP="002E53BF">
            <w:pPr>
              <w:spacing w:line="360" w:lineRule="auto"/>
              <w:jc w:val="both"/>
            </w:pPr>
            <w:r w:rsidRPr="002E53BF">
              <w:rPr>
                <w:bCs/>
              </w:rPr>
              <w:t>5</w:t>
            </w:r>
          </w:p>
        </w:tc>
      </w:tr>
      <w:tr w:rsidR="00132A9A" w:rsidRPr="003912F3" w:rsidTr="002E53BF">
        <w:tc>
          <w:tcPr>
            <w:tcW w:w="0" w:type="auto"/>
            <w:shd w:val="clear" w:color="auto" w:fill="auto"/>
          </w:tcPr>
          <w:p w:rsidR="00132A9A" w:rsidRPr="003912F3" w:rsidRDefault="00132A9A" w:rsidP="002E53BF">
            <w:pPr>
              <w:spacing w:line="360" w:lineRule="auto"/>
              <w:jc w:val="both"/>
            </w:pPr>
            <w:r w:rsidRPr="003912F3">
              <w:t>1 вариант</w:t>
            </w:r>
          </w:p>
        </w:tc>
        <w:tc>
          <w:tcPr>
            <w:tcW w:w="0" w:type="auto"/>
            <w:shd w:val="clear" w:color="auto" w:fill="auto"/>
          </w:tcPr>
          <w:p w:rsidR="00132A9A" w:rsidRPr="003912F3" w:rsidRDefault="00132A9A" w:rsidP="002E53BF">
            <w:pPr>
              <w:spacing w:line="360" w:lineRule="auto"/>
              <w:jc w:val="both"/>
            </w:pPr>
            <w:r w:rsidRPr="003912F3">
              <w:t>5 элементов</w:t>
            </w:r>
          </w:p>
        </w:tc>
        <w:tc>
          <w:tcPr>
            <w:tcW w:w="0" w:type="auto"/>
            <w:shd w:val="clear" w:color="auto" w:fill="auto"/>
          </w:tcPr>
          <w:p w:rsidR="00132A9A" w:rsidRPr="003912F3" w:rsidRDefault="00132A9A" w:rsidP="002E53BF">
            <w:pPr>
              <w:spacing w:line="360" w:lineRule="auto"/>
              <w:jc w:val="both"/>
            </w:pPr>
            <w:r w:rsidRPr="003912F3">
              <w:t>0.36</w:t>
            </w:r>
          </w:p>
        </w:tc>
        <w:tc>
          <w:tcPr>
            <w:tcW w:w="0" w:type="auto"/>
            <w:shd w:val="clear" w:color="auto" w:fill="auto"/>
          </w:tcPr>
          <w:p w:rsidR="00132A9A" w:rsidRPr="003912F3" w:rsidRDefault="00132A9A" w:rsidP="002E53BF">
            <w:pPr>
              <w:spacing w:line="360" w:lineRule="auto"/>
              <w:jc w:val="both"/>
            </w:pPr>
            <w:r w:rsidRPr="003912F3">
              <w:t>0.28</w:t>
            </w:r>
          </w:p>
        </w:tc>
        <w:tc>
          <w:tcPr>
            <w:tcW w:w="0" w:type="auto"/>
            <w:shd w:val="clear" w:color="auto" w:fill="auto"/>
          </w:tcPr>
          <w:p w:rsidR="00132A9A" w:rsidRPr="003912F3" w:rsidRDefault="00132A9A" w:rsidP="002E53BF">
            <w:pPr>
              <w:spacing w:line="360" w:lineRule="auto"/>
              <w:jc w:val="both"/>
            </w:pPr>
            <w:r w:rsidRPr="003912F3">
              <w:t>0.2</w:t>
            </w:r>
          </w:p>
        </w:tc>
        <w:tc>
          <w:tcPr>
            <w:tcW w:w="0" w:type="auto"/>
            <w:shd w:val="clear" w:color="auto" w:fill="auto"/>
          </w:tcPr>
          <w:p w:rsidR="00132A9A" w:rsidRPr="003912F3" w:rsidRDefault="00132A9A" w:rsidP="002E53BF">
            <w:pPr>
              <w:spacing w:line="360" w:lineRule="auto"/>
              <w:jc w:val="both"/>
            </w:pPr>
            <w:r w:rsidRPr="003912F3">
              <w:t>0.12</w:t>
            </w:r>
          </w:p>
        </w:tc>
        <w:tc>
          <w:tcPr>
            <w:tcW w:w="0" w:type="auto"/>
            <w:shd w:val="clear" w:color="auto" w:fill="auto"/>
          </w:tcPr>
          <w:p w:rsidR="00132A9A" w:rsidRPr="003912F3" w:rsidRDefault="00132A9A" w:rsidP="002E53BF">
            <w:pPr>
              <w:spacing w:line="360" w:lineRule="auto"/>
              <w:jc w:val="both"/>
            </w:pPr>
            <w:r w:rsidRPr="003912F3">
              <w:t>0.04</w:t>
            </w:r>
          </w:p>
        </w:tc>
      </w:tr>
      <w:tr w:rsidR="00132A9A" w:rsidRPr="003912F3" w:rsidTr="002E53BF">
        <w:tc>
          <w:tcPr>
            <w:tcW w:w="0" w:type="auto"/>
            <w:shd w:val="clear" w:color="auto" w:fill="auto"/>
          </w:tcPr>
          <w:p w:rsidR="00132A9A" w:rsidRPr="003912F3" w:rsidRDefault="00132A9A" w:rsidP="002E53BF">
            <w:pPr>
              <w:spacing w:line="360" w:lineRule="auto"/>
              <w:jc w:val="both"/>
            </w:pPr>
            <w:r w:rsidRPr="003912F3">
              <w:t>2 вариант</w:t>
            </w:r>
          </w:p>
        </w:tc>
        <w:tc>
          <w:tcPr>
            <w:tcW w:w="0" w:type="auto"/>
            <w:shd w:val="clear" w:color="auto" w:fill="auto"/>
          </w:tcPr>
          <w:p w:rsidR="00132A9A" w:rsidRPr="003912F3" w:rsidRDefault="00132A9A" w:rsidP="002E53BF">
            <w:pPr>
              <w:spacing w:line="360" w:lineRule="auto"/>
              <w:jc w:val="both"/>
            </w:pPr>
            <w:r w:rsidRPr="003912F3">
              <w:t>4 элемента</w:t>
            </w:r>
          </w:p>
        </w:tc>
        <w:tc>
          <w:tcPr>
            <w:tcW w:w="0" w:type="auto"/>
            <w:shd w:val="clear" w:color="auto" w:fill="auto"/>
          </w:tcPr>
          <w:p w:rsidR="00132A9A" w:rsidRPr="003912F3" w:rsidRDefault="00132A9A" w:rsidP="002E53BF">
            <w:pPr>
              <w:spacing w:line="360" w:lineRule="auto"/>
              <w:jc w:val="both"/>
            </w:pPr>
            <w:r w:rsidRPr="003912F3">
              <w:t>0.44</w:t>
            </w:r>
          </w:p>
        </w:tc>
        <w:tc>
          <w:tcPr>
            <w:tcW w:w="0" w:type="auto"/>
            <w:shd w:val="clear" w:color="auto" w:fill="auto"/>
          </w:tcPr>
          <w:p w:rsidR="00132A9A" w:rsidRPr="003912F3" w:rsidRDefault="00132A9A" w:rsidP="002E53BF">
            <w:pPr>
              <w:spacing w:line="360" w:lineRule="auto"/>
              <w:jc w:val="both"/>
            </w:pPr>
            <w:r w:rsidRPr="003912F3">
              <w:t>0.31</w:t>
            </w:r>
          </w:p>
        </w:tc>
        <w:tc>
          <w:tcPr>
            <w:tcW w:w="0" w:type="auto"/>
            <w:shd w:val="clear" w:color="auto" w:fill="auto"/>
          </w:tcPr>
          <w:p w:rsidR="00132A9A" w:rsidRPr="003912F3" w:rsidRDefault="00132A9A" w:rsidP="002E53BF">
            <w:pPr>
              <w:spacing w:line="360" w:lineRule="auto"/>
              <w:jc w:val="both"/>
            </w:pPr>
            <w:r w:rsidRPr="003912F3">
              <w:t>0.19</w:t>
            </w:r>
          </w:p>
        </w:tc>
        <w:tc>
          <w:tcPr>
            <w:tcW w:w="0" w:type="auto"/>
            <w:shd w:val="clear" w:color="auto" w:fill="auto"/>
          </w:tcPr>
          <w:p w:rsidR="00132A9A" w:rsidRPr="003912F3" w:rsidRDefault="00132A9A" w:rsidP="002E53BF">
            <w:pPr>
              <w:spacing w:line="360" w:lineRule="auto"/>
              <w:jc w:val="both"/>
            </w:pPr>
            <w:r w:rsidRPr="003912F3">
              <w:t>0.06</w:t>
            </w:r>
          </w:p>
        </w:tc>
        <w:tc>
          <w:tcPr>
            <w:tcW w:w="0" w:type="auto"/>
            <w:shd w:val="clear" w:color="auto" w:fill="auto"/>
          </w:tcPr>
          <w:p w:rsidR="00132A9A" w:rsidRPr="003912F3" w:rsidRDefault="00132A9A" w:rsidP="002E53BF">
            <w:pPr>
              <w:spacing w:line="360" w:lineRule="auto"/>
              <w:jc w:val="both"/>
            </w:pPr>
            <w:r w:rsidRPr="003912F3">
              <w:t> </w:t>
            </w:r>
          </w:p>
        </w:tc>
      </w:tr>
      <w:tr w:rsidR="00132A9A" w:rsidRPr="003912F3" w:rsidTr="002E53BF">
        <w:tc>
          <w:tcPr>
            <w:tcW w:w="0" w:type="auto"/>
            <w:shd w:val="clear" w:color="auto" w:fill="auto"/>
          </w:tcPr>
          <w:p w:rsidR="00132A9A" w:rsidRPr="003912F3" w:rsidRDefault="00132A9A" w:rsidP="002E53BF">
            <w:pPr>
              <w:spacing w:line="360" w:lineRule="auto"/>
              <w:jc w:val="both"/>
            </w:pPr>
            <w:r w:rsidRPr="003912F3">
              <w:t>3 вариант</w:t>
            </w:r>
          </w:p>
        </w:tc>
        <w:tc>
          <w:tcPr>
            <w:tcW w:w="0" w:type="auto"/>
            <w:shd w:val="clear" w:color="auto" w:fill="auto"/>
          </w:tcPr>
          <w:p w:rsidR="00132A9A" w:rsidRPr="003912F3" w:rsidRDefault="00132A9A" w:rsidP="002E53BF">
            <w:pPr>
              <w:spacing w:line="360" w:lineRule="auto"/>
              <w:jc w:val="both"/>
            </w:pPr>
            <w:r w:rsidRPr="003912F3">
              <w:t>3 элемента</w:t>
            </w:r>
          </w:p>
        </w:tc>
        <w:tc>
          <w:tcPr>
            <w:tcW w:w="0" w:type="auto"/>
            <w:shd w:val="clear" w:color="auto" w:fill="auto"/>
          </w:tcPr>
          <w:p w:rsidR="00132A9A" w:rsidRPr="003912F3" w:rsidRDefault="00132A9A" w:rsidP="002E53BF">
            <w:pPr>
              <w:spacing w:line="360" w:lineRule="auto"/>
              <w:jc w:val="both"/>
            </w:pPr>
            <w:r w:rsidRPr="003912F3">
              <w:t>0.56</w:t>
            </w:r>
          </w:p>
        </w:tc>
        <w:tc>
          <w:tcPr>
            <w:tcW w:w="0" w:type="auto"/>
            <w:shd w:val="clear" w:color="auto" w:fill="auto"/>
          </w:tcPr>
          <w:p w:rsidR="00132A9A" w:rsidRPr="003912F3" w:rsidRDefault="00132A9A" w:rsidP="002E53BF">
            <w:pPr>
              <w:spacing w:line="360" w:lineRule="auto"/>
              <w:jc w:val="both"/>
            </w:pPr>
            <w:r w:rsidRPr="003912F3">
              <w:t>0.33</w:t>
            </w:r>
          </w:p>
        </w:tc>
        <w:tc>
          <w:tcPr>
            <w:tcW w:w="0" w:type="auto"/>
            <w:shd w:val="clear" w:color="auto" w:fill="auto"/>
          </w:tcPr>
          <w:p w:rsidR="00132A9A" w:rsidRPr="003912F3" w:rsidRDefault="00132A9A" w:rsidP="002E53BF">
            <w:pPr>
              <w:spacing w:line="360" w:lineRule="auto"/>
              <w:jc w:val="both"/>
            </w:pPr>
            <w:r w:rsidRPr="003912F3">
              <w:t>0.11</w:t>
            </w:r>
          </w:p>
        </w:tc>
        <w:tc>
          <w:tcPr>
            <w:tcW w:w="0" w:type="auto"/>
            <w:shd w:val="clear" w:color="auto" w:fill="auto"/>
          </w:tcPr>
          <w:p w:rsidR="00132A9A" w:rsidRPr="003912F3" w:rsidRDefault="00132A9A" w:rsidP="002E53BF">
            <w:pPr>
              <w:spacing w:line="360" w:lineRule="auto"/>
              <w:jc w:val="both"/>
            </w:pPr>
            <w:r w:rsidRPr="003912F3">
              <w:t> </w:t>
            </w:r>
          </w:p>
        </w:tc>
        <w:tc>
          <w:tcPr>
            <w:tcW w:w="0" w:type="auto"/>
            <w:shd w:val="clear" w:color="auto" w:fill="auto"/>
          </w:tcPr>
          <w:p w:rsidR="00132A9A" w:rsidRPr="003912F3" w:rsidRDefault="00132A9A" w:rsidP="002E53BF">
            <w:pPr>
              <w:spacing w:line="360" w:lineRule="auto"/>
              <w:jc w:val="both"/>
            </w:pPr>
            <w:r w:rsidRPr="003912F3">
              <w:t> </w:t>
            </w:r>
          </w:p>
        </w:tc>
      </w:tr>
      <w:tr w:rsidR="00132A9A" w:rsidRPr="003912F3" w:rsidTr="002E53BF">
        <w:tc>
          <w:tcPr>
            <w:tcW w:w="0" w:type="auto"/>
            <w:shd w:val="clear" w:color="auto" w:fill="auto"/>
          </w:tcPr>
          <w:p w:rsidR="00132A9A" w:rsidRPr="003912F3" w:rsidRDefault="00132A9A" w:rsidP="002E53BF">
            <w:pPr>
              <w:spacing w:line="360" w:lineRule="auto"/>
              <w:jc w:val="both"/>
            </w:pPr>
            <w:r w:rsidRPr="003912F3">
              <w:t>4 вариант</w:t>
            </w:r>
          </w:p>
        </w:tc>
        <w:tc>
          <w:tcPr>
            <w:tcW w:w="0" w:type="auto"/>
            <w:shd w:val="clear" w:color="auto" w:fill="auto"/>
          </w:tcPr>
          <w:p w:rsidR="00132A9A" w:rsidRPr="003912F3" w:rsidRDefault="00132A9A" w:rsidP="002E53BF">
            <w:pPr>
              <w:spacing w:line="360" w:lineRule="auto"/>
              <w:jc w:val="both"/>
            </w:pPr>
            <w:r w:rsidRPr="003912F3">
              <w:t>2 элемента</w:t>
            </w:r>
          </w:p>
        </w:tc>
        <w:tc>
          <w:tcPr>
            <w:tcW w:w="0" w:type="auto"/>
            <w:shd w:val="clear" w:color="auto" w:fill="auto"/>
          </w:tcPr>
          <w:p w:rsidR="00132A9A" w:rsidRPr="003912F3" w:rsidRDefault="00132A9A" w:rsidP="002E53BF">
            <w:pPr>
              <w:spacing w:line="360" w:lineRule="auto"/>
              <w:jc w:val="both"/>
            </w:pPr>
            <w:r w:rsidRPr="003912F3">
              <w:t>0.67</w:t>
            </w:r>
          </w:p>
        </w:tc>
        <w:tc>
          <w:tcPr>
            <w:tcW w:w="0" w:type="auto"/>
            <w:shd w:val="clear" w:color="auto" w:fill="auto"/>
          </w:tcPr>
          <w:p w:rsidR="00132A9A" w:rsidRPr="003912F3" w:rsidRDefault="00132A9A" w:rsidP="002E53BF">
            <w:pPr>
              <w:spacing w:line="360" w:lineRule="auto"/>
              <w:jc w:val="both"/>
            </w:pPr>
            <w:r w:rsidRPr="003912F3">
              <w:t>0.33</w:t>
            </w:r>
          </w:p>
        </w:tc>
        <w:tc>
          <w:tcPr>
            <w:tcW w:w="0" w:type="auto"/>
            <w:shd w:val="clear" w:color="auto" w:fill="auto"/>
          </w:tcPr>
          <w:p w:rsidR="00132A9A" w:rsidRPr="003912F3" w:rsidRDefault="00132A9A" w:rsidP="002E53BF">
            <w:pPr>
              <w:spacing w:line="360" w:lineRule="auto"/>
              <w:jc w:val="both"/>
            </w:pPr>
            <w:r w:rsidRPr="003912F3">
              <w:t> </w:t>
            </w:r>
          </w:p>
        </w:tc>
        <w:tc>
          <w:tcPr>
            <w:tcW w:w="0" w:type="auto"/>
            <w:shd w:val="clear" w:color="auto" w:fill="auto"/>
          </w:tcPr>
          <w:p w:rsidR="00132A9A" w:rsidRPr="003912F3" w:rsidRDefault="00132A9A" w:rsidP="002E53BF">
            <w:pPr>
              <w:spacing w:line="360" w:lineRule="auto"/>
              <w:jc w:val="both"/>
            </w:pPr>
            <w:r w:rsidRPr="003912F3">
              <w:t> </w:t>
            </w:r>
          </w:p>
        </w:tc>
        <w:tc>
          <w:tcPr>
            <w:tcW w:w="0" w:type="auto"/>
            <w:shd w:val="clear" w:color="auto" w:fill="auto"/>
          </w:tcPr>
          <w:p w:rsidR="00132A9A" w:rsidRPr="003912F3" w:rsidRDefault="00132A9A" w:rsidP="002E53BF">
            <w:pPr>
              <w:spacing w:line="360" w:lineRule="auto"/>
              <w:jc w:val="both"/>
            </w:pPr>
            <w:r w:rsidRPr="003912F3">
              <w:t> </w:t>
            </w:r>
          </w:p>
        </w:tc>
      </w:tr>
    </w:tbl>
    <w:p w:rsidR="00132A9A" w:rsidRPr="003912F3" w:rsidRDefault="00132A9A" w:rsidP="003912F3">
      <w:pPr>
        <w:spacing w:line="360" w:lineRule="auto"/>
        <w:ind w:firstLine="709"/>
        <w:jc w:val="both"/>
        <w:rPr>
          <w:sz w:val="28"/>
          <w:szCs w:val="28"/>
        </w:rPr>
      </w:pPr>
    </w:p>
    <w:p w:rsidR="00132A9A" w:rsidRPr="003912F3" w:rsidRDefault="00132A9A" w:rsidP="003912F3">
      <w:pPr>
        <w:spacing w:line="360" w:lineRule="auto"/>
        <w:ind w:firstLine="709"/>
        <w:jc w:val="both"/>
        <w:rPr>
          <w:i/>
          <w:iCs/>
          <w:sz w:val="28"/>
          <w:szCs w:val="28"/>
        </w:rPr>
      </w:pPr>
      <w:r w:rsidRPr="003912F3">
        <w:rPr>
          <w:sz w:val="28"/>
          <w:szCs w:val="28"/>
        </w:rPr>
        <w:t xml:space="preserve">Умножая промежуточные значения существенности на весовые показатели, получаем элементы для определения уровня существенности. Величина уровня существенности определяется как средневзвешенное значение от промежуточных величин существенности с учетом важности каждой из них. Для того, чтобы получить точностную характеристику объекта в денежном выражении, величину уровня существенности снижают до 75 % от рассчитанного значения. Это значение мы получаем в графе «Округленная величина уровня существенности». Далее следует определить наиболее «критические» статьи баланса. Не распределяется существенность по тем статьям, которые, на взгляд аудитора, маловероятно содержат ошибку, незначимы или могут быть проверены сплошным методом. </w:t>
      </w:r>
    </w:p>
    <w:p w:rsidR="00132A9A" w:rsidRPr="003912F3" w:rsidRDefault="00132A9A" w:rsidP="003912F3">
      <w:pPr>
        <w:spacing w:line="360" w:lineRule="auto"/>
        <w:ind w:firstLine="709"/>
        <w:jc w:val="both"/>
        <w:rPr>
          <w:sz w:val="28"/>
          <w:szCs w:val="28"/>
        </w:rPr>
      </w:pPr>
      <w:r w:rsidRPr="003912F3">
        <w:rPr>
          <w:i/>
          <w:sz w:val="28"/>
          <w:szCs w:val="28"/>
        </w:rPr>
        <w:t>Риск средств контроля</w:t>
      </w:r>
      <w:r w:rsidRPr="003912F3">
        <w:rPr>
          <w:sz w:val="28"/>
          <w:szCs w:val="28"/>
        </w:rPr>
        <w:t xml:space="preserve"> выражает меру ожидания аудитором вероятности пропуска ошибок, превосходящих допустимую величину, системой внутреннего контроля, т.е. риск содержания ошибок в учете после проверки системой внутреннего контроля. Обычно это значение лежит в пределах от 0,3 до 0,5. </w:t>
      </w:r>
      <w:r w:rsidRPr="003912F3">
        <w:rPr>
          <w:i/>
          <w:sz w:val="28"/>
          <w:szCs w:val="28"/>
        </w:rPr>
        <w:t>Риск необнаружения</w:t>
      </w:r>
      <w:r w:rsidRPr="003912F3">
        <w:rPr>
          <w:sz w:val="28"/>
          <w:szCs w:val="28"/>
        </w:rPr>
        <w:t xml:space="preserve"> выражает меру готовности аудитора признать вероятность невыявления в процессе проведения аудита ошибок, превосходящих допустимую величину. Согласно статистике, этот риск составляет около 0,1 (около 10 %). Получив значение величины аудиторского риска, необходимо учесть, что он должен быть приемлемым. </w:t>
      </w:r>
      <w:r w:rsidRPr="003912F3">
        <w:rPr>
          <w:i/>
          <w:sz w:val="28"/>
          <w:szCs w:val="28"/>
        </w:rPr>
        <w:t>Приемлемый аудиторский риск</w:t>
      </w:r>
      <w:r w:rsidRPr="003912F3">
        <w:rPr>
          <w:sz w:val="28"/>
          <w:szCs w:val="28"/>
        </w:rPr>
        <w:t xml:space="preserve"> выражает меру готовности аудитора признать приемлемой вероятность содержания в финансовой отчетности материальных (существенных) ошибок после завершения аудита и выдачи клиенту стандартного аудиторского заключения без оговорок. Большинство аудиторов считают, что величина приемлемого аудиторского риска не должна превышать 5 %, хотя каких-либо официальных норм предельного значения аудиторского риска не установлено. В современных условиях при проверке</w:t>
      </w:r>
      <w:r w:rsidR="003912F3" w:rsidRPr="003912F3">
        <w:rPr>
          <w:sz w:val="28"/>
          <w:szCs w:val="28"/>
        </w:rPr>
        <w:t xml:space="preserve"> </w:t>
      </w:r>
      <w:r w:rsidRPr="003912F3">
        <w:rPr>
          <w:sz w:val="28"/>
          <w:szCs w:val="28"/>
        </w:rPr>
        <w:t xml:space="preserve">отечественных предприятий величина аудиторского риска, превышающая 20%, является </w:t>
      </w:r>
      <w:r w:rsidRPr="003912F3">
        <w:rPr>
          <w:i/>
          <w:sz w:val="28"/>
          <w:szCs w:val="28"/>
        </w:rPr>
        <w:t>критической</w:t>
      </w:r>
      <w:r w:rsidRPr="003912F3">
        <w:rPr>
          <w:sz w:val="28"/>
          <w:szCs w:val="28"/>
        </w:rPr>
        <w:t>.</w:t>
      </w:r>
    </w:p>
    <w:p w:rsidR="00132A9A" w:rsidRPr="003912F3" w:rsidRDefault="00132A9A" w:rsidP="003912F3">
      <w:pPr>
        <w:spacing w:line="360" w:lineRule="auto"/>
        <w:ind w:firstLine="709"/>
        <w:jc w:val="both"/>
        <w:rPr>
          <w:bCs/>
          <w:sz w:val="28"/>
          <w:szCs w:val="28"/>
        </w:rPr>
      </w:pPr>
      <w:r w:rsidRPr="003912F3">
        <w:rPr>
          <w:sz w:val="28"/>
          <w:szCs w:val="28"/>
        </w:rPr>
        <w:t xml:space="preserve">Аудиторская организация вправе самостоятельно определять требования к формам составления и оформления аудиторского плана и программ. Рассмотрим аудиторский план и программу проведения аудита, в которых содержатся все необходимые реквизиты, рекомендованные стандартом «Планирование аудита». В общем плане выделены четыре основных этапа проведения аудита, в соответствии с которыми и построено предлагаемое программное приложение Audit XP «Комплекс Аудит». Программа проведения аудита носит общий характер и содержит все возможные работы по объектам аудита, сгруппированные по разделам аудита аналогично разделам формы №1 «Бухгалтерский баланс». </w:t>
      </w:r>
    </w:p>
    <w:p w:rsidR="00132A9A" w:rsidRPr="003912F3" w:rsidRDefault="00132A9A" w:rsidP="003912F3">
      <w:pPr>
        <w:spacing w:line="360" w:lineRule="auto"/>
        <w:ind w:firstLine="709"/>
        <w:jc w:val="both"/>
        <w:rPr>
          <w:sz w:val="28"/>
          <w:szCs w:val="28"/>
        </w:rPr>
      </w:pPr>
      <w:r w:rsidRPr="003912F3">
        <w:rPr>
          <w:sz w:val="28"/>
          <w:szCs w:val="28"/>
        </w:rPr>
        <w:t xml:space="preserve">Расчет величины аудиторской выборки должен производиться для каждого объекта аудита в соответствии со стандартом «Аудиторская выборка». Бланк расчета аудиторской выборки предполагает ввод следующих обязательных величин: </w:t>
      </w:r>
    </w:p>
    <w:p w:rsidR="00132A9A" w:rsidRPr="003912F3" w:rsidRDefault="00132A9A" w:rsidP="003912F3">
      <w:pPr>
        <w:spacing w:line="360" w:lineRule="auto"/>
        <w:ind w:firstLine="709"/>
        <w:jc w:val="both"/>
        <w:rPr>
          <w:sz w:val="28"/>
          <w:szCs w:val="28"/>
        </w:rPr>
      </w:pPr>
      <w:r w:rsidRPr="003912F3">
        <w:rPr>
          <w:sz w:val="28"/>
          <w:szCs w:val="28"/>
        </w:rPr>
        <w:t xml:space="preserve">Проверяемая величина (оборот или счет). </w:t>
      </w:r>
    </w:p>
    <w:p w:rsidR="00132A9A" w:rsidRPr="003912F3" w:rsidRDefault="00132A9A" w:rsidP="003912F3">
      <w:pPr>
        <w:spacing w:line="360" w:lineRule="auto"/>
        <w:ind w:firstLine="709"/>
        <w:jc w:val="both"/>
        <w:rPr>
          <w:sz w:val="28"/>
          <w:szCs w:val="28"/>
        </w:rPr>
      </w:pPr>
      <w:r w:rsidRPr="003912F3">
        <w:rPr>
          <w:sz w:val="28"/>
          <w:szCs w:val="28"/>
        </w:rPr>
        <w:t xml:space="preserve">Уточненный уровень существенности, распределенный на данный объект аудита. </w:t>
      </w:r>
    </w:p>
    <w:p w:rsidR="00132A9A" w:rsidRPr="003912F3" w:rsidRDefault="00132A9A" w:rsidP="003912F3">
      <w:pPr>
        <w:spacing w:line="360" w:lineRule="auto"/>
        <w:ind w:firstLine="709"/>
        <w:jc w:val="both"/>
        <w:rPr>
          <w:sz w:val="28"/>
          <w:szCs w:val="28"/>
        </w:rPr>
      </w:pPr>
      <w:r w:rsidRPr="003912F3">
        <w:rPr>
          <w:sz w:val="28"/>
          <w:szCs w:val="28"/>
        </w:rPr>
        <w:t>Коэффициент надежности.</w:t>
      </w:r>
    </w:p>
    <w:p w:rsidR="00132A9A" w:rsidRPr="003912F3" w:rsidRDefault="00132A9A" w:rsidP="003912F3">
      <w:pPr>
        <w:spacing w:line="360" w:lineRule="auto"/>
        <w:ind w:firstLine="709"/>
        <w:jc w:val="both"/>
        <w:rPr>
          <w:sz w:val="28"/>
          <w:szCs w:val="28"/>
        </w:rPr>
      </w:pPr>
      <w:r w:rsidRPr="003912F3">
        <w:rPr>
          <w:sz w:val="28"/>
          <w:szCs w:val="28"/>
        </w:rPr>
        <w:t xml:space="preserve">Расчет вспомогательных параметров осуществляется автоматически на основе ранее проведенных расчетов неотъемлемого риска, существенности и аудиторского риска. Распределение уровня существенности по составляющим объектам аудиторы проводят самостоятельно, исходя из числа выбранных объектов и их доли в суммарной величине элемента существенности. Данные по расчету запоминают в картотеке. Для расчета используется формула (3): </w:t>
      </w:r>
    </w:p>
    <w:p w:rsidR="003912F3" w:rsidRPr="003912F3" w:rsidRDefault="003912F3" w:rsidP="003912F3">
      <w:pPr>
        <w:spacing w:line="360" w:lineRule="auto"/>
        <w:ind w:firstLine="709"/>
        <w:jc w:val="both"/>
        <w:rPr>
          <w:sz w:val="28"/>
          <w:szCs w:val="28"/>
        </w:rPr>
      </w:pPr>
    </w:p>
    <w:p w:rsidR="00132A9A" w:rsidRPr="003912F3" w:rsidRDefault="006C205F" w:rsidP="003912F3">
      <w:pPr>
        <w:spacing w:line="360" w:lineRule="auto"/>
        <w:ind w:firstLine="709"/>
        <w:jc w:val="both"/>
        <w:rPr>
          <w:sz w:val="28"/>
          <w:szCs w:val="28"/>
        </w:rPr>
      </w:pPr>
      <w:r>
        <w:rPr>
          <w:sz w:val="28"/>
          <w:szCs w:val="28"/>
        </w:rPr>
        <w:pict>
          <v:shape id="_x0000_i1033" type="#_x0000_t75" style="width:93.75pt;height:18.75pt">
            <v:imagedata r:id="rId16" o:title=""/>
          </v:shape>
        </w:pict>
      </w:r>
      <w:r w:rsidR="00132A9A" w:rsidRPr="003912F3">
        <w:rPr>
          <w:sz w:val="28"/>
          <w:szCs w:val="28"/>
        </w:rPr>
        <w:t>,</w:t>
      </w:r>
      <w:r w:rsidR="003912F3" w:rsidRPr="003912F3">
        <w:rPr>
          <w:sz w:val="28"/>
          <w:szCs w:val="28"/>
        </w:rPr>
        <w:t xml:space="preserve"> </w:t>
      </w:r>
      <w:r w:rsidR="00132A9A" w:rsidRPr="003912F3">
        <w:rPr>
          <w:sz w:val="28"/>
          <w:szCs w:val="28"/>
        </w:rPr>
        <w:t>(3)</w:t>
      </w:r>
    </w:p>
    <w:p w:rsidR="003912F3" w:rsidRPr="003912F3" w:rsidRDefault="003912F3" w:rsidP="003912F3">
      <w:pPr>
        <w:spacing w:line="360" w:lineRule="auto"/>
        <w:ind w:firstLine="709"/>
        <w:jc w:val="both"/>
        <w:rPr>
          <w:sz w:val="28"/>
          <w:szCs w:val="28"/>
        </w:rPr>
      </w:pPr>
    </w:p>
    <w:p w:rsidR="00132A9A" w:rsidRPr="003912F3" w:rsidRDefault="00132A9A" w:rsidP="003912F3">
      <w:pPr>
        <w:spacing w:line="360" w:lineRule="auto"/>
        <w:ind w:firstLine="709"/>
        <w:jc w:val="both"/>
        <w:rPr>
          <w:bCs/>
          <w:i/>
          <w:iCs/>
          <w:sz w:val="28"/>
          <w:szCs w:val="28"/>
        </w:rPr>
      </w:pPr>
      <w:r w:rsidRPr="003912F3">
        <w:rPr>
          <w:sz w:val="28"/>
          <w:szCs w:val="28"/>
        </w:rPr>
        <w:t xml:space="preserve">где </w:t>
      </w:r>
      <w:r w:rsidRPr="003912F3">
        <w:rPr>
          <w:bCs/>
          <w:i/>
          <w:iCs/>
          <w:sz w:val="28"/>
          <w:szCs w:val="28"/>
          <w:lang w:val="en-US"/>
        </w:rPr>
        <w:t>V</w:t>
      </w:r>
      <w:r w:rsidRPr="003912F3">
        <w:rPr>
          <w:sz w:val="28"/>
          <w:szCs w:val="28"/>
        </w:rPr>
        <w:t xml:space="preserve"> - объем выборки; </w:t>
      </w:r>
    </w:p>
    <w:p w:rsidR="00132A9A" w:rsidRPr="003912F3" w:rsidRDefault="00132A9A" w:rsidP="003912F3">
      <w:pPr>
        <w:spacing w:line="360" w:lineRule="auto"/>
        <w:ind w:firstLine="709"/>
        <w:jc w:val="both"/>
        <w:rPr>
          <w:bCs/>
          <w:i/>
          <w:iCs/>
          <w:sz w:val="28"/>
          <w:szCs w:val="28"/>
        </w:rPr>
      </w:pPr>
      <w:r w:rsidRPr="003912F3">
        <w:rPr>
          <w:bCs/>
          <w:i/>
          <w:iCs/>
          <w:sz w:val="28"/>
          <w:szCs w:val="28"/>
        </w:rPr>
        <w:t>N</w:t>
      </w:r>
      <w:r w:rsidRPr="003912F3">
        <w:rPr>
          <w:sz w:val="28"/>
          <w:szCs w:val="28"/>
        </w:rPr>
        <w:t xml:space="preserve"> - проверяемая величина (сальдо или оборот счета); </w:t>
      </w:r>
    </w:p>
    <w:p w:rsidR="00132A9A" w:rsidRPr="003912F3" w:rsidRDefault="00132A9A" w:rsidP="003912F3">
      <w:pPr>
        <w:spacing w:line="360" w:lineRule="auto"/>
        <w:ind w:firstLine="709"/>
        <w:jc w:val="both"/>
        <w:rPr>
          <w:bCs/>
          <w:i/>
          <w:iCs/>
          <w:sz w:val="28"/>
          <w:szCs w:val="28"/>
        </w:rPr>
      </w:pPr>
      <w:r w:rsidRPr="003912F3">
        <w:rPr>
          <w:bCs/>
          <w:i/>
          <w:iCs/>
          <w:sz w:val="28"/>
          <w:szCs w:val="28"/>
        </w:rPr>
        <w:t>МР</w:t>
      </w:r>
      <w:r w:rsidRPr="003912F3">
        <w:rPr>
          <w:sz w:val="28"/>
          <w:szCs w:val="28"/>
        </w:rPr>
        <w:t xml:space="preserve"> -уточненная существенность; </w:t>
      </w:r>
    </w:p>
    <w:p w:rsidR="00132A9A" w:rsidRPr="003912F3" w:rsidRDefault="00132A9A" w:rsidP="003912F3">
      <w:pPr>
        <w:spacing w:line="360" w:lineRule="auto"/>
        <w:ind w:firstLine="709"/>
        <w:jc w:val="both"/>
        <w:rPr>
          <w:sz w:val="28"/>
          <w:szCs w:val="28"/>
        </w:rPr>
      </w:pPr>
      <w:r w:rsidRPr="003912F3">
        <w:rPr>
          <w:bCs/>
          <w:i/>
          <w:iCs/>
          <w:sz w:val="28"/>
          <w:szCs w:val="28"/>
        </w:rPr>
        <w:t>r</w:t>
      </w:r>
      <w:r w:rsidRPr="003912F3">
        <w:rPr>
          <w:sz w:val="28"/>
          <w:szCs w:val="28"/>
        </w:rPr>
        <w:t xml:space="preserve"> - аддитивный коэффициент, соответствующий доверительной вероятности нахождения ошибки при проведении аудиторских процедур. </w:t>
      </w:r>
    </w:p>
    <w:p w:rsidR="00132A9A" w:rsidRPr="003912F3" w:rsidRDefault="00132A9A" w:rsidP="003912F3">
      <w:pPr>
        <w:spacing w:line="360" w:lineRule="auto"/>
        <w:ind w:firstLine="709"/>
        <w:jc w:val="both"/>
        <w:rPr>
          <w:sz w:val="28"/>
          <w:szCs w:val="28"/>
        </w:rPr>
      </w:pPr>
      <w:r w:rsidRPr="003912F3">
        <w:rPr>
          <w:sz w:val="28"/>
          <w:szCs w:val="28"/>
        </w:rPr>
        <w:t xml:space="preserve">В нашем случае используется аддитивная модель зависимости рисков вида (4): </w:t>
      </w:r>
    </w:p>
    <w:p w:rsidR="003912F3" w:rsidRPr="003912F3" w:rsidRDefault="003912F3" w:rsidP="003912F3">
      <w:pPr>
        <w:spacing w:line="360" w:lineRule="auto"/>
        <w:ind w:firstLine="709"/>
        <w:jc w:val="both"/>
        <w:rPr>
          <w:sz w:val="28"/>
          <w:szCs w:val="28"/>
        </w:rPr>
      </w:pPr>
    </w:p>
    <w:p w:rsidR="00132A9A" w:rsidRPr="003912F3" w:rsidRDefault="006C205F" w:rsidP="003912F3">
      <w:pPr>
        <w:spacing w:line="360" w:lineRule="auto"/>
        <w:ind w:firstLine="709"/>
        <w:jc w:val="both"/>
        <w:rPr>
          <w:sz w:val="28"/>
          <w:szCs w:val="28"/>
        </w:rPr>
      </w:pPr>
      <w:r>
        <w:rPr>
          <w:sz w:val="28"/>
          <w:szCs w:val="28"/>
        </w:rPr>
        <w:pict>
          <v:shape id="_x0000_i1034" type="#_x0000_t75" style="width:66pt;height:15pt">
            <v:imagedata r:id="rId17" o:title=""/>
          </v:shape>
        </w:pict>
      </w:r>
      <w:r w:rsidR="00132A9A" w:rsidRPr="003912F3">
        <w:rPr>
          <w:sz w:val="28"/>
          <w:szCs w:val="28"/>
        </w:rPr>
        <w:t>,</w:t>
      </w:r>
      <w:r w:rsidR="003912F3" w:rsidRPr="003912F3">
        <w:rPr>
          <w:sz w:val="28"/>
          <w:szCs w:val="28"/>
        </w:rPr>
        <w:t xml:space="preserve"> </w:t>
      </w:r>
      <w:r w:rsidR="00132A9A" w:rsidRPr="003912F3">
        <w:rPr>
          <w:sz w:val="28"/>
          <w:szCs w:val="28"/>
        </w:rPr>
        <w:t>(4)</w:t>
      </w:r>
    </w:p>
    <w:p w:rsidR="003912F3" w:rsidRPr="003912F3" w:rsidRDefault="003912F3" w:rsidP="003912F3">
      <w:pPr>
        <w:spacing w:line="360" w:lineRule="auto"/>
        <w:ind w:firstLine="709"/>
        <w:jc w:val="both"/>
        <w:rPr>
          <w:sz w:val="28"/>
          <w:szCs w:val="28"/>
        </w:rPr>
      </w:pPr>
    </w:p>
    <w:p w:rsidR="00132A9A" w:rsidRPr="003912F3" w:rsidRDefault="00132A9A" w:rsidP="003912F3">
      <w:pPr>
        <w:spacing w:line="360" w:lineRule="auto"/>
        <w:ind w:firstLine="709"/>
        <w:jc w:val="both"/>
        <w:rPr>
          <w:bCs/>
          <w:i/>
          <w:iCs/>
          <w:sz w:val="28"/>
          <w:szCs w:val="28"/>
        </w:rPr>
      </w:pPr>
      <w:r w:rsidRPr="003912F3">
        <w:rPr>
          <w:sz w:val="28"/>
          <w:szCs w:val="28"/>
        </w:rPr>
        <w:t xml:space="preserve">где </w:t>
      </w:r>
      <w:r w:rsidRPr="003912F3">
        <w:rPr>
          <w:i/>
          <w:sz w:val="28"/>
          <w:szCs w:val="28"/>
          <w:lang w:val="en-US"/>
        </w:rPr>
        <w:t>k</w:t>
      </w:r>
      <w:r w:rsidRPr="003912F3">
        <w:rPr>
          <w:sz w:val="28"/>
          <w:szCs w:val="28"/>
        </w:rPr>
        <w:t xml:space="preserve"> - коэффициент надежности, соответствующий доверительной вероятности отсутствия ошибки на счете. В международной практике принято считать, что если уровень вероятности отсутствия ошибок составляет 95 %, то выводы аудитора можно считать достоверными, то есть аудитор должен обеспечивать вероятность отсутствия ошибок не менее, чем 95 %; </w:t>
      </w:r>
    </w:p>
    <w:p w:rsidR="00132A9A" w:rsidRPr="003912F3" w:rsidRDefault="00132A9A" w:rsidP="003912F3">
      <w:pPr>
        <w:spacing w:line="360" w:lineRule="auto"/>
        <w:ind w:firstLine="709"/>
        <w:jc w:val="both"/>
        <w:rPr>
          <w:bCs/>
          <w:i/>
          <w:iCs/>
          <w:sz w:val="28"/>
          <w:szCs w:val="28"/>
        </w:rPr>
      </w:pPr>
      <w:r w:rsidRPr="003912F3">
        <w:rPr>
          <w:bCs/>
          <w:i/>
          <w:iCs/>
          <w:sz w:val="28"/>
          <w:szCs w:val="28"/>
        </w:rPr>
        <w:t>i</w:t>
      </w:r>
      <w:r w:rsidRPr="003912F3">
        <w:rPr>
          <w:sz w:val="28"/>
          <w:szCs w:val="28"/>
        </w:rPr>
        <w:t xml:space="preserve"> - коэффициент, соответствующий доверительной вероятности отсутствия ошибок в учете; </w:t>
      </w:r>
    </w:p>
    <w:p w:rsidR="00132A9A" w:rsidRPr="003912F3" w:rsidRDefault="00132A9A" w:rsidP="003912F3">
      <w:pPr>
        <w:spacing w:line="360" w:lineRule="auto"/>
        <w:ind w:firstLine="709"/>
        <w:jc w:val="both"/>
        <w:rPr>
          <w:sz w:val="28"/>
          <w:szCs w:val="28"/>
        </w:rPr>
      </w:pPr>
      <w:r w:rsidRPr="003912F3">
        <w:rPr>
          <w:bCs/>
          <w:i/>
          <w:iCs/>
          <w:sz w:val="28"/>
          <w:szCs w:val="28"/>
        </w:rPr>
        <w:t>c</w:t>
      </w:r>
      <w:r w:rsidRPr="003912F3">
        <w:rPr>
          <w:sz w:val="28"/>
          <w:szCs w:val="28"/>
        </w:rPr>
        <w:t xml:space="preserve"> - коэффициент, соответствующий доверительной вероятности выявления ошибки системой контроля. </w:t>
      </w:r>
    </w:p>
    <w:p w:rsidR="00132A9A" w:rsidRPr="003912F3" w:rsidRDefault="00132A9A" w:rsidP="003912F3">
      <w:pPr>
        <w:spacing w:line="360" w:lineRule="auto"/>
        <w:ind w:firstLine="709"/>
        <w:jc w:val="both"/>
        <w:rPr>
          <w:sz w:val="28"/>
          <w:szCs w:val="28"/>
        </w:rPr>
      </w:pPr>
      <w:r w:rsidRPr="003912F3">
        <w:rPr>
          <w:sz w:val="28"/>
          <w:szCs w:val="28"/>
        </w:rPr>
        <w:t xml:space="preserve">Связь между доверительной вероятностью </w:t>
      </w:r>
      <w:r w:rsidRPr="003912F3">
        <w:rPr>
          <w:bCs/>
          <w:i/>
          <w:iCs/>
          <w:sz w:val="28"/>
          <w:szCs w:val="28"/>
        </w:rPr>
        <w:t>ДВ</w:t>
      </w:r>
      <w:r w:rsidRPr="003912F3">
        <w:rPr>
          <w:sz w:val="28"/>
          <w:szCs w:val="28"/>
        </w:rPr>
        <w:t xml:space="preserve"> и коэффициентами надежности </w:t>
      </w:r>
      <w:r w:rsidRPr="003912F3">
        <w:rPr>
          <w:bCs/>
          <w:i/>
          <w:iCs/>
          <w:sz w:val="28"/>
          <w:szCs w:val="28"/>
        </w:rPr>
        <w:t>КН</w:t>
      </w:r>
      <w:r w:rsidRPr="003912F3">
        <w:rPr>
          <w:sz w:val="28"/>
          <w:szCs w:val="28"/>
        </w:rPr>
        <w:t xml:space="preserve"> выражается формулой (5) и представлена в таблице 6: </w:t>
      </w:r>
    </w:p>
    <w:p w:rsidR="003912F3" w:rsidRPr="003912F3" w:rsidRDefault="003912F3" w:rsidP="003912F3">
      <w:pPr>
        <w:spacing w:line="360" w:lineRule="auto"/>
        <w:ind w:firstLine="709"/>
        <w:jc w:val="both"/>
        <w:rPr>
          <w:sz w:val="28"/>
          <w:szCs w:val="28"/>
        </w:rPr>
      </w:pPr>
    </w:p>
    <w:p w:rsidR="00132A9A" w:rsidRPr="003912F3" w:rsidRDefault="006C205F" w:rsidP="003912F3">
      <w:pPr>
        <w:spacing w:line="360" w:lineRule="auto"/>
        <w:ind w:firstLine="709"/>
        <w:jc w:val="both"/>
        <w:rPr>
          <w:sz w:val="28"/>
          <w:szCs w:val="28"/>
        </w:rPr>
      </w:pPr>
      <w:r>
        <w:rPr>
          <w:sz w:val="28"/>
          <w:szCs w:val="28"/>
        </w:rPr>
        <w:pict>
          <v:shape id="_x0000_i1035" type="#_x0000_t75" style="width:117pt;height:18pt">
            <v:imagedata r:id="rId18" o:title=""/>
          </v:shape>
        </w:pict>
      </w:r>
      <w:r w:rsidR="00132A9A" w:rsidRPr="003912F3">
        <w:rPr>
          <w:sz w:val="28"/>
          <w:szCs w:val="28"/>
        </w:rPr>
        <w:t>,</w:t>
      </w:r>
      <w:r w:rsidR="003912F3" w:rsidRPr="003912F3">
        <w:rPr>
          <w:sz w:val="28"/>
          <w:szCs w:val="28"/>
        </w:rPr>
        <w:t xml:space="preserve"> </w:t>
      </w:r>
      <w:r w:rsidR="00132A9A" w:rsidRPr="003912F3">
        <w:rPr>
          <w:sz w:val="28"/>
          <w:szCs w:val="28"/>
        </w:rPr>
        <w:t>(5)</w:t>
      </w:r>
    </w:p>
    <w:p w:rsidR="003912F3" w:rsidRPr="003912F3" w:rsidRDefault="003912F3" w:rsidP="003912F3">
      <w:pPr>
        <w:spacing w:line="360" w:lineRule="auto"/>
        <w:ind w:firstLine="709"/>
        <w:jc w:val="both"/>
        <w:rPr>
          <w:sz w:val="28"/>
          <w:szCs w:val="28"/>
        </w:rPr>
      </w:pPr>
    </w:p>
    <w:p w:rsidR="00132A9A" w:rsidRPr="003912F3" w:rsidRDefault="00132A9A" w:rsidP="003912F3">
      <w:pPr>
        <w:spacing w:line="360" w:lineRule="auto"/>
        <w:ind w:firstLine="709"/>
        <w:jc w:val="both"/>
        <w:rPr>
          <w:sz w:val="28"/>
          <w:szCs w:val="28"/>
        </w:rPr>
      </w:pPr>
      <w:r w:rsidRPr="003912F3">
        <w:rPr>
          <w:sz w:val="28"/>
          <w:szCs w:val="28"/>
        </w:rPr>
        <w:t xml:space="preserve">Расчет величины аудиторской выборки должен производиться для каждого объекта аудита. Бланк расчета аудиторской выборки предполагает ввод следующих обязательных величин: </w:t>
      </w:r>
    </w:p>
    <w:p w:rsidR="00132A9A" w:rsidRPr="003912F3" w:rsidRDefault="00132A9A" w:rsidP="003912F3">
      <w:pPr>
        <w:spacing w:line="360" w:lineRule="auto"/>
        <w:ind w:firstLine="709"/>
        <w:jc w:val="both"/>
        <w:rPr>
          <w:sz w:val="28"/>
          <w:szCs w:val="28"/>
        </w:rPr>
      </w:pPr>
      <w:r w:rsidRPr="003912F3">
        <w:rPr>
          <w:sz w:val="28"/>
          <w:szCs w:val="28"/>
        </w:rPr>
        <w:t xml:space="preserve">Проверяемая величина (оборот или счет). </w:t>
      </w:r>
    </w:p>
    <w:p w:rsidR="00132A9A" w:rsidRPr="003912F3" w:rsidRDefault="00132A9A" w:rsidP="003912F3">
      <w:pPr>
        <w:spacing w:line="360" w:lineRule="auto"/>
        <w:ind w:firstLine="709"/>
        <w:jc w:val="both"/>
        <w:rPr>
          <w:sz w:val="28"/>
          <w:szCs w:val="28"/>
        </w:rPr>
      </w:pPr>
      <w:r w:rsidRPr="003912F3">
        <w:rPr>
          <w:sz w:val="28"/>
          <w:szCs w:val="28"/>
        </w:rPr>
        <w:t xml:space="preserve">Число документов в проверяемой совокупности. </w:t>
      </w:r>
    </w:p>
    <w:p w:rsidR="00132A9A" w:rsidRPr="003912F3" w:rsidRDefault="00132A9A" w:rsidP="003912F3">
      <w:pPr>
        <w:spacing w:line="360" w:lineRule="auto"/>
        <w:ind w:firstLine="709"/>
        <w:jc w:val="both"/>
        <w:rPr>
          <w:sz w:val="28"/>
          <w:szCs w:val="28"/>
        </w:rPr>
      </w:pPr>
      <w:r w:rsidRPr="003912F3">
        <w:rPr>
          <w:sz w:val="28"/>
          <w:szCs w:val="28"/>
        </w:rPr>
        <w:t xml:space="preserve">Уточненный уровень существенности, распространяемый на данный объект аудита. </w:t>
      </w:r>
    </w:p>
    <w:p w:rsidR="00132A9A" w:rsidRPr="003912F3" w:rsidRDefault="00132A9A" w:rsidP="003912F3">
      <w:pPr>
        <w:spacing w:line="360" w:lineRule="auto"/>
        <w:ind w:firstLine="709"/>
        <w:jc w:val="both"/>
        <w:rPr>
          <w:sz w:val="28"/>
          <w:szCs w:val="28"/>
        </w:rPr>
      </w:pPr>
      <w:r w:rsidRPr="003912F3">
        <w:rPr>
          <w:sz w:val="28"/>
          <w:szCs w:val="28"/>
        </w:rPr>
        <w:t>Коэффициент надежности.</w:t>
      </w:r>
    </w:p>
    <w:p w:rsidR="00132A9A" w:rsidRPr="003912F3" w:rsidRDefault="00132A9A" w:rsidP="003912F3">
      <w:pPr>
        <w:spacing w:line="360" w:lineRule="auto"/>
        <w:ind w:firstLine="709"/>
        <w:jc w:val="both"/>
        <w:rPr>
          <w:sz w:val="28"/>
          <w:szCs w:val="28"/>
        </w:rPr>
      </w:pPr>
      <w:r w:rsidRPr="003912F3">
        <w:rPr>
          <w:sz w:val="28"/>
          <w:szCs w:val="28"/>
        </w:rPr>
        <w:t xml:space="preserve">Расчет вспомогательных параметров осуществляется автоматически на основе ранее проведенных расчетов неотъемлемого риска, существенности и аудиторского риска. В результате расчета получается объем выборки в суммовом выражении и необходимое число документов в выборке. </w:t>
      </w:r>
    </w:p>
    <w:p w:rsidR="003912F3" w:rsidRPr="003912F3" w:rsidRDefault="003912F3" w:rsidP="003912F3">
      <w:pPr>
        <w:spacing w:line="360" w:lineRule="auto"/>
        <w:ind w:firstLine="709"/>
        <w:jc w:val="both"/>
        <w:rPr>
          <w:bCs/>
          <w:sz w:val="28"/>
          <w:szCs w:val="28"/>
        </w:rPr>
      </w:pPr>
    </w:p>
    <w:p w:rsidR="00132A9A" w:rsidRPr="003912F3" w:rsidRDefault="00132A9A" w:rsidP="003912F3">
      <w:pPr>
        <w:spacing w:line="360" w:lineRule="auto"/>
        <w:ind w:firstLine="709"/>
        <w:jc w:val="both"/>
        <w:rPr>
          <w:bCs/>
          <w:sz w:val="28"/>
          <w:szCs w:val="28"/>
        </w:rPr>
      </w:pPr>
      <w:r w:rsidRPr="003912F3">
        <w:rPr>
          <w:bCs/>
          <w:sz w:val="28"/>
          <w:szCs w:val="28"/>
        </w:rPr>
        <w:t xml:space="preserve">Таблица 6 </w:t>
      </w:r>
    </w:p>
    <w:p w:rsidR="00132A9A" w:rsidRPr="003912F3" w:rsidRDefault="00132A9A" w:rsidP="003912F3">
      <w:pPr>
        <w:spacing w:line="360" w:lineRule="auto"/>
        <w:ind w:firstLine="709"/>
        <w:jc w:val="both"/>
        <w:rPr>
          <w:sz w:val="28"/>
          <w:szCs w:val="28"/>
        </w:rPr>
      </w:pPr>
      <w:r w:rsidRPr="003912F3">
        <w:rPr>
          <w:bCs/>
          <w:sz w:val="28"/>
          <w:szCs w:val="28"/>
        </w:rPr>
        <w:t>Коэффициенты надежности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6"/>
        <w:gridCol w:w="5428"/>
      </w:tblGrid>
      <w:tr w:rsidR="00132A9A" w:rsidRPr="002E53BF" w:rsidTr="002E53BF">
        <w:tc>
          <w:tcPr>
            <w:tcW w:w="0" w:type="auto"/>
            <w:shd w:val="clear" w:color="auto" w:fill="auto"/>
          </w:tcPr>
          <w:p w:rsidR="00132A9A" w:rsidRPr="003912F3" w:rsidRDefault="00132A9A" w:rsidP="002E53BF">
            <w:pPr>
              <w:spacing w:line="360" w:lineRule="auto"/>
              <w:jc w:val="both"/>
            </w:pPr>
            <w:r w:rsidRPr="002E53BF">
              <w:rPr>
                <w:bCs/>
              </w:rPr>
              <w:t>Доверительная вероятность, в %</w:t>
            </w:r>
          </w:p>
        </w:tc>
        <w:tc>
          <w:tcPr>
            <w:tcW w:w="0" w:type="auto"/>
            <w:shd w:val="clear" w:color="auto" w:fill="auto"/>
          </w:tcPr>
          <w:p w:rsidR="00132A9A" w:rsidRPr="003912F3" w:rsidRDefault="00132A9A" w:rsidP="002E53BF">
            <w:pPr>
              <w:spacing w:line="360" w:lineRule="auto"/>
              <w:jc w:val="both"/>
            </w:pPr>
            <w:r w:rsidRPr="002E53BF">
              <w:rPr>
                <w:bCs/>
              </w:rPr>
              <w:t>Коэффициент надежности при ожидании отсутствия ошибок</w:t>
            </w:r>
          </w:p>
        </w:tc>
      </w:tr>
      <w:tr w:rsidR="00132A9A" w:rsidRPr="002E53BF" w:rsidTr="002E53BF">
        <w:tc>
          <w:tcPr>
            <w:tcW w:w="0" w:type="auto"/>
            <w:shd w:val="clear" w:color="auto" w:fill="auto"/>
          </w:tcPr>
          <w:p w:rsidR="00132A9A" w:rsidRPr="003912F3" w:rsidRDefault="00132A9A" w:rsidP="002E53BF">
            <w:pPr>
              <w:spacing w:line="360" w:lineRule="auto"/>
              <w:jc w:val="both"/>
            </w:pPr>
            <w:r w:rsidRPr="003912F3">
              <w:t>99</w:t>
            </w:r>
          </w:p>
        </w:tc>
        <w:tc>
          <w:tcPr>
            <w:tcW w:w="0" w:type="auto"/>
            <w:shd w:val="clear" w:color="auto" w:fill="auto"/>
          </w:tcPr>
          <w:p w:rsidR="00132A9A" w:rsidRPr="003912F3" w:rsidRDefault="00132A9A" w:rsidP="002E53BF">
            <w:pPr>
              <w:spacing w:line="360" w:lineRule="auto"/>
              <w:jc w:val="both"/>
            </w:pPr>
            <w:r w:rsidRPr="003912F3">
              <w:t>-4.60517</w:t>
            </w:r>
          </w:p>
        </w:tc>
      </w:tr>
      <w:tr w:rsidR="00132A9A" w:rsidRPr="002E53BF" w:rsidTr="002E53BF">
        <w:tc>
          <w:tcPr>
            <w:tcW w:w="0" w:type="auto"/>
            <w:shd w:val="clear" w:color="auto" w:fill="auto"/>
          </w:tcPr>
          <w:p w:rsidR="00132A9A" w:rsidRPr="003912F3" w:rsidRDefault="00132A9A" w:rsidP="002E53BF">
            <w:pPr>
              <w:spacing w:line="360" w:lineRule="auto"/>
              <w:jc w:val="both"/>
            </w:pPr>
            <w:r w:rsidRPr="003912F3">
              <w:t>95</w:t>
            </w:r>
          </w:p>
        </w:tc>
        <w:tc>
          <w:tcPr>
            <w:tcW w:w="0" w:type="auto"/>
            <w:shd w:val="clear" w:color="auto" w:fill="auto"/>
          </w:tcPr>
          <w:p w:rsidR="00132A9A" w:rsidRPr="003912F3" w:rsidRDefault="00132A9A" w:rsidP="002E53BF">
            <w:pPr>
              <w:spacing w:line="360" w:lineRule="auto"/>
              <w:jc w:val="both"/>
            </w:pPr>
            <w:r w:rsidRPr="003912F3">
              <w:t>-2.99573</w:t>
            </w:r>
          </w:p>
        </w:tc>
      </w:tr>
      <w:tr w:rsidR="00132A9A" w:rsidRPr="002E53BF" w:rsidTr="002E53BF">
        <w:tc>
          <w:tcPr>
            <w:tcW w:w="0" w:type="auto"/>
            <w:shd w:val="clear" w:color="auto" w:fill="auto"/>
          </w:tcPr>
          <w:p w:rsidR="00132A9A" w:rsidRPr="003912F3" w:rsidRDefault="00132A9A" w:rsidP="002E53BF">
            <w:pPr>
              <w:spacing w:line="360" w:lineRule="auto"/>
              <w:jc w:val="both"/>
            </w:pPr>
            <w:r w:rsidRPr="003912F3">
              <w:t>90</w:t>
            </w:r>
          </w:p>
        </w:tc>
        <w:tc>
          <w:tcPr>
            <w:tcW w:w="0" w:type="auto"/>
            <w:shd w:val="clear" w:color="auto" w:fill="auto"/>
          </w:tcPr>
          <w:p w:rsidR="00132A9A" w:rsidRPr="003912F3" w:rsidRDefault="00132A9A" w:rsidP="002E53BF">
            <w:pPr>
              <w:spacing w:line="360" w:lineRule="auto"/>
              <w:jc w:val="both"/>
            </w:pPr>
            <w:r w:rsidRPr="003912F3">
              <w:t>-2.30259</w:t>
            </w:r>
          </w:p>
        </w:tc>
      </w:tr>
      <w:tr w:rsidR="00132A9A" w:rsidRPr="002E53BF" w:rsidTr="002E53BF">
        <w:tc>
          <w:tcPr>
            <w:tcW w:w="0" w:type="auto"/>
            <w:shd w:val="clear" w:color="auto" w:fill="auto"/>
          </w:tcPr>
          <w:p w:rsidR="00132A9A" w:rsidRPr="003912F3" w:rsidRDefault="00132A9A" w:rsidP="002E53BF">
            <w:pPr>
              <w:spacing w:line="360" w:lineRule="auto"/>
              <w:jc w:val="both"/>
            </w:pPr>
            <w:r w:rsidRPr="003912F3">
              <w:t>85</w:t>
            </w:r>
          </w:p>
        </w:tc>
        <w:tc>
          <w:tcPr>
            <w:tcW w:w="0" w:type="auto"/>
            <w:shd w:val="clear" w:color="auto" w:fill="auto"/>
          </w:tcPr>
          <w:p w:rsidR="00132A9A" w:rsidRPr="003912F3" w:rsidRDefault="00132A9A" w:rsidP="002E53BF">
            <w:pPr>
              <w:spacing w:line="360" w:lineRule="auto"/>
              <w:jc w:val="both"/>
            </w:pPr>
            <w:r w:rsidRPr="003912F3">
              <w:t>-1.89712</w:t>
            </w:r>
          </w:p>
        </w:tc>
      </w:tr>
      <w:tr w:rsidR="00132A9A" w:rsidRPr="002E53BF" w:rsidTr="002E53BF">
        <w:tc>
          <w:tcPr>
            <w:tcW w:w="0" w:type="auto"/>
            <w:shd w:val="clear" w:color="auto" w:fill="auto"/>
          </w:tcPr>
          <w:p w:rsidR="00132A9A" w:rsidRPr="003912F3" w:rsidRDefault="00132A9A" w:rsidP="002E53BF">
            <w:pPr>
              <w:spacing w:line="360" w:lineRule="auto"/>
              <w:jc w:val="both"/>
            </w:pPr>
            <w:r w:rsidRPr="003912F3">
              <w:t>80</w:t>
            </w:r>
          </w:p>
        </w:tc>
        <w:tc>
          <w:tcPr>
            <w:tcW w:w="0" w:type="auto"/>
            <w:shd w:val="clear" w:color="auto" w:fill="auto"/>
          </w:tcPr>
          <w:p w:rsidR="00132A9A" w:rsidRPr="003912F3" w:rsidRDefault="00132A9A" w:rsidP="002E53BF">
            <w:pPr>
              <w:spacing w:line="360" w:lineRule="auto"/>
              <w:jc w:val="both"/>
            </w:pPr>
            <w:r w:rsidRPr="003912F3">
              <w:t>-1.60944</w:t>
            </w:r>
          </w:p>
        </w:tc>
      </w:tr>
      <w:tr w:rsidR="00132A9A" w:rsidRPr="002E53BF" w:rsidTr="002E53BF">
        <w:tc>
          <w:tcPr>
            <w:tcW w:w="0" w:type="auto"/>
            <w:shd w:val="clear" w:color="auto" w:fill="auto"/>
          </w:tcPr>
          <w:p w:rsidR="00132A9A" w:rsidRPr="003912F3" w:rsidRDefault="00132A9A" w:rsidP="002E53BF">
            <w:pPr>
              <w:spacing w:line="360" w:lineRule="auto"/>
              <w:jc w:val="both"/>
            </w:pPr>
            <w:r w:rsidRPr="003912F3">
              <w:t>70</w:t>
            </w:r>
          </w:p>
        </w:tc>
        <w:tc>
          <w:tcPr>
            <w:tcW w:w="0" w:type="auto"/>
            <w:shd w:val="clear" w:color="auto" w:fill="auto"/>
          </w:tcPr>
          <w:p w:rsidR="00132A9A" w:rsidRPr="003912F3" w:rsidRDefault="00132A9A" w:rsidP="002E53BF">
            <w:pPr>
              <w:spacing w:line="360" w:lineRule="auto"/>
              <w:jc w:val="both"/>
            </w:pPr>
            <w:r w:rsidRPr="003912F3">
              <w:t>-1.20397</w:t>
            </w:r>
          </w:p>
        </w:tc>
      </w:tr>
      <w:tr w:rsidR="00132A9A" w:rsidRPr="002E53BF" w:rsidTr="002E53BF">
        <w:tc>
          <w:tcPr>
            <w:tcW w:w="0" w:type="auto"/>
            <w:shd w:val="clear" w:color="auto" w:fill="auto"/>
          </w:tcPr>
          <w:p w:rsidR="00132A9A" w:rsidRPr="003912F3" w:rsidRDefault="00132A9A" w:rsidP="002E53BF">
            <w:pPr>
              <w:spacing w:line="360" w:lineRule="auto"/>
              <w:jc w:val="both"/>
            </w:pPr>
            <w:r w:rsidRPr="003912F3">
              <w:t>63</w:t>
            </w:r>
          </w:p>
        </w:tc>
        <w:tc>
          <w:tcPr>
            <w:tcW w:w="0" w:type="auto"/>
            <w:shd w:val="clear" w:color="auto" w:fill="auto"/>
          </w:tcPr>
          <w:p w:rsidR="00132A9A" w:rsidRPr="003912F3" w:rsidRDefault="00132A9A" w:rsidP="002E53BF">
            <w:pPr>
              <w:spacing w:line="360" w:lineRule="auto"/>
              <w:jc w:val="both"/>
            </w:pPr>
            <w:r w:rsidRPr="003912F3">
              <w:t>-0.99425</w:t>
            </w:r>
          </w:p>
        </w:tc>
      </w:tr>
      <w:tr w:rsidR="00132A9A" w:rsidRPr="002E53BF" w:rsidTr="002E53BF">
        <w:tc>
          <w:tcPr>
            <w:tcW w:w="0" w:type="auto"/>
            <w:shd w:val="clear" w:color="auto" w:fill="auto"/>
          </w:tcPr>
          <w:p w:rsidR="00132A9A" w:rsidRPr="003912F3" w:rsidRDefault="00132A9A" w:rsidP="002E53BF">
            <w:pPr>
              <w:spacing w:line="360" w:lineRule="auto"/>
              <w:jc w:val="both"/>
            </w:pPr>
            <w:r w:rsidRPr="003912F3">
              <w:t>50</w:t>
            </w:r>
          </w:p>
        </w:tc>
        <w:tc>
          <w:tcPr>
            <w:tcW w:w="0" w:type="auto"/>
            <w:shd w:val="clear" w:color="auto" w:fill="auto"/>
          </w:tcPr>
          <w:p w:rsidR="00132A9A" w:rsidRPr="003912F3" w:rsidRDefault="00132A9A" w:rsidP="002E53BF">
            <w:pPr>
              <w:spacing w:line="360" w:lineRule="auto"/>
              <w:jc w:val="both"/>
            </w:pPr>
            <w:r w:rsidRPr="003912F3">
              <w:t>-0.69315</w:t>
            </w:r>
          </w:p>
        </w:tc>
      </w:tr>
    </w:tbl>
    <w:p w:rsidR="00132A9A" w:rsidRPr="003912F3" w:rsidRDefault="00132A9A" w:rsidP="003912F3">
      <w:pPr>
        <w:spacing w:line="360" w:lineRule="auto"/>
        <w:ind w:firstLine="709"/>
        <w:jc w:val="both"/>
        <w:rPr>
          <w:bCs/>
          <w:i/>
          <w:sz w:val="28"/>
          <w:szCs w:val="28"/>
        </w:rPr>
      </w:pPr>
    </w:p>
    <w:p w:rsidR="00132A9A" w:rsidRPr="003912F3" w:rsidRDefault="00132A9A" w:rsidP="003912F3">
      <w:pPr>
        <w:spacing w:line="360" w:lineRule="auto"/>
        <w:ind w:firstLine="709"/>
        <w:jc w:val="center"/>
        <w:rPr>
          <w:b/>
          <w:sz w:val="28"/>
          <w:szCs w:val="28"/>
        </w:rPr>
      </w:pPr>
      <w:r w:rsidRPr="003912F3">
        <w:rPr>
          <w:rStyle w:val="zakonlink1"/>
          <w:rFonts w:ascii="Times New Roman" w:hAnsi="Times New Roman" w:cs="Times New Roman"/>
          <w:b/>
          <w:caps/>
          <w:sz w:val="28"/>
          <w:szCs w:val="28"/>
        </w:rPr>
        <w:t>3</w:t>
      </w:r>
      <w:r w:rsidRPr="003912F3">
        <w:rPr>
          <w:rStyle w:val="zakonlink1"/>
          <w:rFonts w:ascii="Times New Roman" w:hAnsi="Times New Roman" w:cs="Times New Roman"/>
          <w:b/>
          <w:sz w:val="28"/>
          <w:szCs w:val="28"/>
        </w:rPr>
        <w:t>. Э</w:t>
      </w:r>
      <w:r w:rsidRPr="003912F3">
        <w:rPr>
          <w:b/>
          <w:bCs/>
          <w:sz w:val="28"/>
          <w:szCs w:val="28"/>
        </w:rPr>
        <w:t>тап сбора аудиторских доказательств в условиях КОД</w:t>
      </w:r>
    </w:p>
    <w:p w:rsidR="00132A9A" w:rsidRPr="003912F3" w:rsidRDefault="00132A9A" w:rsidP="003912F3">
      <w:pPr>
        <w:spacing w:line="360" w:lineRule="auto"/>
        <w:ind w:firstLine="709"/>
        <w:jc w:val="both"/>
        <w:rPr>
          <w:bCs/>
          <w:i/>
          <w:sz w:val="28"/>
          <w:szCs w:val="28"/>
        </w:rPr>
      </w:pPr>
    </w:p>
    <w:p w:rsidR="00132A9A" w:rsidRPr="003912F3" w:rsidRDefault="00132A9A" w:rsidP="003912F3">
      <w:pPr>
        <w:spacing w:line="360" w:lineRule="auto"/>
        <w:ind w:firstLine="709"/>
        <w:jc w:val="both"/>
        <w:rPr>
          <w:sz w:val="28"/>
          <w:szCs w:val="28"/>
        </w:rPr>
      </w:pPr>
      <w:r w:rsidRPr="003912F3">
        <w:rPr>
          <w:sz w:val="28"/>
          <w:szCs w:val="28"/>
        </w:rPr>
        <w:t xml:space="preserve">На данном этапе производится классификация выбранных разделов аудита. Для каждого из разделов аудита составлена программа работ, представляющая собой перечень всех необходимых аудиторских процедур. Третий этап аудита заключается в сборе и документировании доказательств аудита и представляет собой наиболее объемную часть аудиторской работы. Этот этап содержит общие и специальные разделы аудита. В каждом специальном разделе обязательно присутствует программа работы, содержащая перечень всех необходимых процедур, относящихся к данному разделу. </w:t>
      </w:r>
    </w:p>
    <w:p w:rsidR="00132A9A" w:rsidRPr="003912F3" w:rsidRDefault="00132A9A" w:rsidP="003912F3">
      <w:pPr>
        <w:spacing w:line="360" w:lineRule="auto"/>
        <w:ind w:firstLine="709"/>
        <w:jc w:val="both"/>
        <w:rPr>
          <w:sz w:val="28"/>
          <w:szCs w:val="28"/>
        </w:rPr>
      </w:pPr>
      <w:r w:rsidRPr="003912F3">
        <w:rPr>
          <w:sz w:val="28"/>
          <w:szCs w:val="28"/>
        </w:rPr>
        <w:t>Каждая процедура должна осуществляться с помощью бланка. Это может быть бланк рабочего листа аудитора или бланк теста. Для каждой аудиторской процедуры разрабатывается свой рабочий электронный бланк (табл. 7).</w:t>
      </w:r>
    </w:p>
    <w:p w:rsidR="00132A9A" w:rsidRPr="003912F3" w:rsidRDefault="00132A9A" w:rsidP="003912F3">
      <w:pPr>
        <w:spacing w:line="360" w:lineRule="auto"/>
        <w:ind w:firstLine="709"/>
        <w:jc w:val="both"/>
        <w:rPr>
          <w:sz w:val="28"/>
          <w:szCs w:val="28"/>
        </w:rPr>
      </w:pPr>
      <w:r w:rsidRPr="003912F3">
        <w:rPr>
          <w:sz w:val="28"/>
          <w:szCs w:val="28"/>
        </w:rPr>
        <w:t xml:space="preserve">Перечислим процедуры, обязательные для аудита каждого из специальных разделов, для которых разрабатываются бланки общего назначения: </w:t>
      </w:r>
    </w:p>
    <w:p w:rsidR="00132A9A" w:rsidRPr="003912F3" w:rsidRDefault="00132A9A" w:rsidP="003912F3">
      <w:pPr>
        <w:spacing w:line="360" w:lineRule="auto"/>
        <w:ind w:firstLine="709"/>
        <w:jc w:val="both"/>
        <w:rPr>
          <w:sz w:val="28"/>
          <w:szCs w:val="28"/>
        </w:rPr>
      </w:pPr>
      <w:r w:rsidRPr="003912F3">
        <w:rPr>
          <w:sz w:val="28"/>
          <w:szCs w:val="28"/>
        </w:rPr>
        <w:t xml:space="preserve">1. Расчет аудиторской выборки. </w:t>
      </w:r>
    </w:p>
    <w:p w:rsidR="00132A9A" w:rsidRPr="003912F3" w:rsidRDefault="00132A9A" w:rsidP="003912F3">
      <w:pPr>
        <w:spacing w:line="360" w:lineRule="auto"/>
        <w:ind w:firstLine="709"/>
        <w:jc w:val="both"/>
        <w:rPr>
          <w:sz w:val="28"/>
          <w:szCs w:val="28"/>
        </w:rPr>
      </w:pPr>
      <w:r w:rsidRPr="003912F3">
        <w:rPr>
          <w:sz w:val="28"/>
          <w:szCs w:val="28"/>
        </w:rPr>
        <w:t xml:space="preserve">2. Запрос учетных документов. </w:t>
      </w:r>
    </w:p>
    <w:p w:rsidR="00132A9A" w:rsidRPr="003912F3" w:rsidRDefault="00132A9A" w:rsidP="003912F3">
      <w:pPr>
        <w:spacing w:line="360" w:lineRule="auto"/>
        <w:ind w:firstLine="709"/>
        <w:jc w:val="both"/>
        <w:rPr>
          <w:sz w:val="28"/>
          <w:szCs w:val="28"/>
        </w:rPr>
      </w:pPr>
      <w:r w:rsidRPr="003912F3">
        <w:rPr>
          <w:sz w:val="28"/>
          <w:szCs w:val="28"/>
        </w:rPr>
        <w:t xml:space="preserve">3. Аудит первичных учетных документов. </w:t>
      </w:r>
    </w:p>
    <w:p w:rsidR="00132A9A" w:rsidRPr="003912F3" w:rsidRDefault="00132A9A" w:rsidP="003912F3">
      <w:pPr>
        <w:spacing w:line="360" w:lineRule="auto"/>
        <w:ind w:firstLine="709"/>
        <w:jc w:val="both"/>
        <w:rPr>
          <w:sz w:val="28"/>
          <w:szCs w:val="28"/>
        </w:rPr>
      </w:pPr>
      <w:r w:rsidRPr="003912F3">
        <w:rPr>
          <w:sz w:val="28"/>
          <w:szCs w:val="28"/>
        </w:rPr>
        <w:t xml:space="preserve">3.1. Правильность оформления. </w:t>
      </w:r>
    </w:p>
    <w:p w:rsidR="00132A9A" w:rsidRPr="003912F3" w:rsidRDefault="00132A9A" w:rsidP="003912F3">
      <w:pPr>
        <w:spacing w:line="360" w:lineRule="auto"/>
        <w:ind w:firstLine="709"/>
        <w:jc w:val="both"/>
        <w:rPr>
          <w:sz w:val="28"/>
          <w:szCs w:val="28"/>
        </w:rPr>
      </w:pPr>
      <w:r w:rsidRPr="003912F3">
        <w:rPr>
          <w:sz w:val="28"/>
          <w:szCs w:val="28"/>
        </w:rPr>
        <w:t xml:space="preserve">3.2. Арифметическая проверка. </w:t>
      </w:r>
    </w:p>
    <w:p w:rsidR="00132A9A" w:rsidRPr="003912F3" w:rsidRDefault="00132A9A" w:rsidP="003912F3">
      <w:pPr>
        <w:spacing w:line="360" w:lineRule="auto"/>
        <w:ind w:firstLine="709"/>
        <w:jc w:val="both"/>
        <w:rPr>
          <w:sz w:val="28"/>
          <w:szCs w:val="28"/>
        </w:rPr>
      </w:pPr>
      <w:r w:rsidRPr="003912F3">
        <w:rPr>
          <w:sz w:val="28"/>
          <w:szCs w:val="28"/>
        </w:rPr>
        <w:t xml:space="preserve">3.3. Сводка нарушений. </w:t>
      </w:r>
    </w:p>
    <w:p w:rsidR="00132A9A" w:rsidRPr="003912F3" w:rsidRDefault="00132A9A" w:rsidP="003912F3">
      <w:pPr>
        <w:spacing w:line="360" w:lineRule="auto"/>
        <w:ind w:firstLine="709"/>
        <w:jc w:val="both"/>
        <w:rPr>
          <w:sz w:val="28"/>
          <w:szCs w:val="28"/>
        </w:rPr>
      </w:pPr>
      <w:r w:rsidRPr="003912F3">
        <w:rPr>
          <w:sz w:val="28"/>
          <w:szCs w:val="28"/>
        </w:rPr>
        <w:t xml:space="preserve">4. Аудит тождественности показателей отчетности и учета. </w:t>
      </w:r>
    </w:p>
    <w:p w:rsidR="00132A9A" w:rsidRPr="003912F3" w:rsidRDefault="00132A9A" w:rsidP="003912F3">
      <w:pPr>
        <w:spacing w:line="360" w:lineRule="auto"/>
        <w:ind w:firstLine="709"/>
        <w:jc w:val="both"/>
        <w:rPr>
          <w:sz w:val="28"/>
          <w:szCs w:val="28"/>
        </w:rPr>
      </w:pPr>
      <w:r w:rsidRPr="003912F3">
        <w:rPr>
          <w:sz w:val="28"/>
          <w:szCs w:val="28"/>
        </w:rPr>
        <w:t xml:space="preserve">4.1. Расхождения баланс — главная книга. </w:t>
      </w:r>
    </w:p>
    <w:p w:rsidR="00132A9A" w:rsidRPr="003912F3" w:rsidRDefault="00132A9A" w:rsidP="003912F3">
      <w:pPr>
        <w:spacing w:line="360" w:lineRule="auto"/>
        <w:ind w:firstLine="709"/>
        <w:jc w:val="both"/>
        <w:rPr>
          <w:sz w:val="28"/>
          <w:szCs w:val="28"/>
        </w:rPr>
      </w:pPr>
      <w:r w:rsidRPr="003912F3">
        <w:rPr>
          <w:sz w:val="28"/>
          <w:szCs w:val="28"/>
        </w:rPr>
        <w:t xml:space="preserve">4.2. Расхождения формы — регистры. </w:t>
      </w:r>
    </w:p>
    <w:p w:rsidR="00132A9A" w:rsidRPr="003912F3" w:rsidRDefault="00132A9A" w:rsidP="003912F3">
      <w:pPr>
        <w:spacing w:line="360" w:lineRule="auto"/>
        <w:ind w:firstLine="709"/>
        <w:jc w:val="both"/>
        <w:rPr>
          <w:sz w:val="28"/>
          <w:szCs w:val="28"/>
        </w:rPr>
      </w:pPr>
      <w:r w:rsidRPr="003912F3">
        <w:rPr>
          <w:sz w:val="28"/>
          <w:szCs w:val="28"/>
        </w:rPr>
        <w:t xml:space="preserve">4.3. Расхождения гл. книга — регистры. </w:t>
      </w:r>
    </w:p>
    <w:p w:rsidR="00132A9A" w:rsidRPr="003912F3" w:rsidRDefault="00132A9A" w:rsidP="003912F3">
      <w:pPr>
        <w:spacing w:line="360" w:lineRule="auto"/>
        <w:ind w:firstLine="709"/>
        <w:jc w:val="both"/>
        <w:rPr>
          <w:sz w:val="28"/>
          <w:szCs w:val="28"/>
        </w:rPr>
      </w:pPr>
      <w:r w:rsidRPr="003912F3">
        <w:rPr>
          <w:sz w:val="28"/>
          <w:szCs w:val="28"/>
        </w:rPr>
        <w:t xml:space="preserve">5. Просмотр бухгалтерских проводок. </w:t>
      </w:r>
    </w:p>
    <w:p w:rsidR="003912F3" w:rsidRPr="003912F3" w:rsidRDefault="003912F3" w:rsidP="003912F3">
      <w:pPr>
        <w:spacing w:line="360" w:lineRule="auto"/>
        <w:ind w:firstLine="709"/>
        <w:jc w:val="both"/>
        <w:rPr>
          <w:sz w:val="28"/>
          <w:szCs w:val="28"/>
        </w:rPr>
      </w:pPr>
    </w:p>
    <w:p w:rsidR="003912F3" w:rsidRDefault="003912F3">
      <w:pPr>
        <w:spacing w:after="200" w:line="276" w:lineRule="auto"/>
        <w:rPr>
          <w:sz w:val="28"/>
          <w:szCs w:val="28"/>
        </w:rPr>
      </w:pPr>
      <w:r>
        <w:rPr>
          <w:sz w:val="28"/>
          <w:szCs w:val="28"/>
        </w:rPr>
        <w:br w:type="page"/>
      </w:r>
    </w:p>
    <w:p w:rsidR="00132A9A" w:rsidRPr="003912F3" w:rsidRDefault="00132A9A" w:rsidP="003912F3">
      <w:pPr>
        <w:spacing w:line="360" w:lineRule="auto"/>
        <w:ind w:firstLine="709"/>
        <w:jc w:val="both"/>
        <w:rPr>
          <w:sz w:val="28"/>
          <w:szCs w:val="28"/>
        </w:rPr>
      </w:pPr>
      <w:r w:rsidRPr="003912F3">
        <w:rPr>
          <w:sz w:val="28"/>
          <w:szCs w:val="28"/>
        </w:rPr>
        <w:t>Таблица 7.</w:t>
      </w:r>
    </w:p>
    <w:p w:rsidR="00132A9A" w:rsidRPr="003912F3" w:rsidRDefault="00132A9A" w:rsidP="003912F3">
      <w:pPr>
        <w:spacing w:line="360" w:lineRule="auto"/>
        <w:ind w:firstLine="709"/>
        <w:jc w:val="both"/>
        <w:rPr>
          <w:sz w:val="28"/>
          <w:szCs w:val="28"/>
        </w:rPr>
      </w:pPr>
      <w:r w:rsidRPr="003912F3">
        <w:rPr>
          <w:sz w:val="28"/>
          <w:szCs w:val="28"/>
        </w:rPr>
        <w:t>Перечень шаблонов бланков на этапе сбора аудиторских доказательств в программном комплексе Audit XP «Комплекс Аудит»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9054"/>
      </w:tblGrid>
      <w:tr w:rsidR="00132A9A" w:rsidRPr="003912F3" w:rsidTr="002E53BF">
        <w:trPr>
          <w:trHeight w:val="70"/>
        </w:trPr>
        <w:tc>
          <w:tcPr>
            <w:tcW w:w="0" w:type="auto"/>
            <w:gridSpan w:val="2"/>
            <w:shd w:val="clear" w:color="auto" w:fill="auto"/>
          </w:tcPr>
          <w:p w:rsidR="00132A9A" w:rsidRPr="002E53BF" w:rsidRDefault="00132A9A" w:rsidP="002E53BF">
            <w:pPr>
              <w:spacing w:line="360" w:lineRule="auto"/>
              <w:jc w:val="both"/>
              <w:rPr>
                <w:bCs/>
              </w:rPr>
            </w:pPr>
            <w:r w:rsidRPr="002E53BF">
              <w:rPr>
                <w:bCs/>
              </w:rPr>
              <w:t>Раздел аудита и индекс классификации бланка</w:t>
            </w:r>
          </w:p>
        </w:tc>
      </w:tr>
      <w:tr w:rsidR="00132A9A" w:rsidRPr="003912F3" w:rsidTr="002E53BF">
        <w:tc>
          <w:tcPr>
            <w:tcW w:w="0" w:type="auto"/>
            <w:shd w:val="clear" w:color="auto" w:fill="auto"/>
          </w:tcPr>
          <w:p w:rsidR="00132A9A" w:rsidRPr="002E53BF" w:rsidRDefault="00132A9A" w:rsidP="002E53BF">
            <w:pPr>
              <w:spacing w:line="360" w:lineRule="auto"/>
              <w:jc w:val="both"/>
              <w:rPr>
                <w:bCs/>
              </w:rPr>
            </w:pPr>
            <w:r w:rsidRPr="002E53BF">
              <w:rPr>
                <w:bCs/>
              </w:rPr>
              <w:t>300</w:t>
            </w:r>
          </w:p>
        </w:tc>
        <w:tc>
          <w:tcPr>
            <w:tcW w:w="0" w:type="auto"/>
            <w:shd w:val="clear" w:color="auto" w:fill="auto"/>
          </w:tcPr>
          <w:p w:rsidR="00132A9A" w:rsidRPr="002E53BF" w:rsidRDefault="00132A9A" w:rsidP="002E53BF">
            <w:pPr>
              <w:spacing w:line="360" w:lineRule="auto"/>
              <w:jc w:val="both"/>
              <w:rPr>
                <w:bCs/>
              </w:rPr>
            </w:pPr>
            <w:r w:rsidRPr="002E53BF">
              <w:rPr>
                <w:bCs/>
              </w:rPr>
              <w:t>Этап 3 (Сбор аудиторских доказательств)</w:t>
            </w:r>
          </w:p>
        </w:tc>
      </w:tr>
      <w:tr w:rsidR="00132A9A" w:rsidRPr="003912F3" w:rsidTr="002E53BF">
        <w:tc>
          <w:tcPr>
            <w:tcW w:w="0" w:type="auto"/>
            <w:shd w:val="clear" w:color="auto" w:fill="auto"/>
          </w:tcPr>
          <w:p w:rsidR="00132A9A" w:rsidRPr="003912F3" w:rsidRDefault="00132A9A" w:rsidP="002E53BF">
            <w:pPr>
              <w:spacing w:line="360" w:lineRule="auto"/>
              <w:jc w:val="both"/>
            </w:pPr>
            <w:r w:rsidRPr="003912F3">
              <w:t>351</w:t>
            </w:r>
          </w:p>
        </w:tc>
        <w:tc>
          <w:tcPr>
            <w:tcW w:w="0" w:type="auto"/>
            <w:shd w:val="clear" w:color="auto" w:fill="auto"/>
          </w:tcPr>
          <w:p w:rsidR="00132A9A" w:rsidRPr="003912F3" w:rsidRDefault="00132A9A" w:rsidP="002E53BF">
            <w:pPr>
              <w:spacing w:line="360" w:lineRule="auto"/>
              <w:jc w:val="both"/>
            </w:pPr>
            <w:r w:rsidRPr="003912F3">
              <w:t>Запрос документов</w:t>
            </w:r>
          </w:p>
        </w:tc>
      </w:tr>
      <w:tr w:rsidR="00132A9A" w:rsidRPr="003912F3" w:rsidTr="002E53BF">
        <w:tc>
          <w:tcPr>
            <w:tcW w:w="0" w:type="auto"/>
            <w:shd w:val="clear" w:color="auto" w:fill="auto"/>
          </w:tcPr>
          <w:p w:rsidR="00132A9A" w:rsidRPr="003912F3" w:rsidRDefault="00132A9A" w:rsidP="002E53BF">
            <w:pPr>
              <w:spacing w:line="360" w:lineRule="auto"/>
              <w:jc w:val="both"/>
            </w:pPr>
            <w:r w:rsidRPr="003912F3">
              <w:t>353</w:t>
            </w:r>
          </w:p>
        </w:tc>
        <w:tc>
          <w:tcPr>
            <w:tcW w:w="0" w:type="auto"/>
            <w:shd w:val="clear" w:color="auto" w:fill="auto"/>
          </w:tcPr>
          <w:p w:rsidR="00132A9A" w:rsidRPr="003912F3" w:rsidRDefault="00132A9A" w:rsidP="002E53BF">
            <w:pPr>
              <w:spacing w:line="360" w:lineRule="auto"/>
              <w:jc w:val="both"/>
            </w:pPr>
            <w:r w:rsidRPr="003912F3">
              <w:t>Проверка правильности учета отдельных объектов</w:t>
            </w:r>
          </w:p>
        </w:tc>
      </w:tr>
      <w:tr w:rsidR="00132A9A" w:rsidRPr="003912F3" w:rsidTr="002E53BF">
        <w:tc>
          <w:tcPr>
            <w:tcW w:w="0" w:type="auto"/>
            <w:shd w:val="clear" w:color="auto" w:fill="auto"/>
          </w:tcPr>
          <w:p w:rsidR="00132A9A" w:rsidRPr="003912F3" w:rsidRDefault="00132A9A" w:rsidP="002E53BF">
            <w:pPr>
              <w:spacing w:line="360" w:lineRule="auto"/>
              <w:jc w:val="both"/>
            </w:pPr>
            <w:r w:rsidRPr="003912F3">
              <w:t>354</w:t>
            </w:r>
          </w:p>
        </w:tc>
        <w:tc>
          <w:tcPr>
            <w:tcW w:w="0" w:type="auto"/>
            <w:shd w:val="clear" w:color="auto" w:fill="auto"/>
          </w:tcPr>
          <w:p w:rsidR="00132A9A" w:rsidRPr="003912F3" w:rsidRDefault="00132A9A" w:rsidP="002E53BF">
            <w:pPr>
              <w:spacing w:line="360" w:lineRule="auto"/>
              <w:jc w:val="both"/>
            </w:pPr>
            <w:r w:rsidRPr="003912F3">
              <w:t>Сводка нарушений, выявленных в результате арифметической проверки первичных учетных документов</w:t>
            </w:r>
          </w:p>
        </w:tc>
      </w:tr>
      <w:tr w:rsidR="00132A9A" w:rsidRPr="003912F3" w:rsidTr="002E53BF">
        <w:tc>
          <w:tcPr>
            <w:tcW w:w="0" w:type="auto"/>
            <w:shd w:val="clear" w:color="auto" w:fill="auto"/>
          </w:tcPr>
          <w:p w:rsidR="00132A9A" w:rsidRPr="003912F3" w:rsidRDefault="00132A9A" w:rsidP="002E53BF">
            <w:pPr>
              <w:spacing w:line="360" w:lineRule="auto"/>
              <w:jc w:val="both"/>
            </w:pPr>
            <w:r w:rsidRPr="003912F3">
              <w:t>355</w:t>
            </w:r>
          </w:p>
        </w:tc>
        <w:tc>
          <w:tcPr>
            <w:tcW w:w="0" w:type="auto"/>
            <w:shd w:val="clear" w:color="auto" w:fill="auto"/>
          </w:tcPr>
          <w:p w:rsidR="00132A9A" w:rsidRPr="003912F3" w:rsidRDefault="00132A9A" w:rsidP="002E53BF">
            <w:pPr>
              <w:spacing w:line="360" w:lineRule="auto"/>
              <w:jc w:val="both"/>
            </w:pPr>
            <w:r w:rsidRPr="003912F3">
              <w:t>Проверка правильности отражения в учетных регистрах перемещения объекта</w:t>
            </w:r>
          </w:p>
        </w:tc>
      </w:tr>
      <w:tr w:rsidR="00132A9A" w:rsidRPr="003912F3" w:rsidTr="002E53BF">
        <w:tc>
          <w:tcPr>
            <w:tcW w:w="0" w:type="auto"/>
            <w:shd w:val="clear" w:color="auto" w:fill="auto"/>
          </w:tcPr>
          <w:p w:rsidR="00132A9A" w:rsidRPr="003912F3" w:rsidRDefault="00132A9A" w:rsidP="002E53BF">
            <w:pPr>
              <w:spacing w:line="360" w:lineRule="auto"/>
              <w:jc w:val="both"/>
            </w:pPr>
            <w:r w:rsidRPr="003912F3">
              <w:t>356</w:t>
            </w:r>
          </w:p>
        </w:tc>
        <w:tc>
          <w:tcPr>
            <w:tcW w:w="0" w:type="auto"/>
            <w:shd w:val="clear" w:color="auto" w:fill="auto"/>
          </w:tcPr>
          <w:p w:rsidR="00132A9A" w:rsidRPr="003912F3" w:rsidRDefault="00132A9A" w:rsidP="002E53BF">
            <w:pPr>
              <w:spacing w:line="360" w:lineRule="auto"/>
              <w:jc w:val="both"/>
            </w:pPr>
            <w:r w:rsidRPr="003912F3">
              <w:t>Сводка методических (систематических) нарушений</w:t>
            </w:r>
          </w:p>
        </w:tc>
      </w:tr>
      <w:tr w:rsidR="00132A9A" w:rsidRPr="003912F3" w:rsidTr="002E53BF">
        <w:tc>
          <w:tcPr>
            <w:tcW w:w="0" w:type="auto"/>
            <w:shd w:val="clear" w:color="auto" w:fill="auto"/>
          </w:tcPr>
          <w:p w:rsidR="00132A9A" w:rsidRPr="003912F3" w:rsidRDefault="00132A9A" w:rsidP="002E53BF">
            <w:pPr>
              <w:spacing w:line="360" w:lineRule="auto"/>
              <w:jc w:val="both"/>
            </w:pPr>
            <w:r w:rsidRPr="003912F3">
              <w:t>357</w:t>
            </w:r>
          </w:p>
        </w:tc>
        <w:tc>
          <w:tcPr>
            <w:tcW w:w="0" w:type="auto"/>
            <w:shd w:val="clear" w:color="auto" w:fill="auto"/>
          </w:tcPr>
          <w:p w:rsidR="00132A9A" w:rsidRPr="003912F3" w:rsidRDefault="00132A9A" w:rsidP="002E53BF">
            <w:pPr>
              <w:spacing w:line="360" w:lineRule="auto"/>
              <w:jc w:val="both"/>
            </w:pPr>
            <w:r w:rsidRPr="003912F3">
              <w:t>Сводка методологических нарушений (с перечнем документов)</w:t>
            </w:r>
          </w:p>
        </w:tc>
      </w:tr>
    </w:tbl>
    <w:p w:rsidR="003912F3" w:rsidRPr="003912F3" w:rsidRDefault="003912F3" w:rsidP="003912F3">
      <w:pPr>
        <w:spacing w:line="360" w:lineRule="auto"/>
        <w:ind w:firstLine="709"/>
        <w:jc w:val="both"/>
        <w:rPr>
          <w:sz w:val="28"/>
          <w:szCs w:val="28"/>
        </w:rPr>
      </w:pPr>
    </w:p>
    <w:p w:rsidR="00132A9A" w:rsidRPr="003912F3" w:rsidRDefault="00132A9A" w:rsidP="003912F3">
      <w:pPr>
        <w:spacing w:line="360" w:lineRule="auto"/>
        <w:ind w:firstLine="709"/>
        <w:jc w:val="both"/>
        <w:rPr>
          <w:sz w:val="28"/>
          <w:szCs w:val="28"/>
        </w:rPr>
      </w:pPr>
      <w:r w:rsidRPr="003912F3">
        <w:rPr>
          <w:sz w:val="28"/>
          <w:szCs w:val="28"/>
        </w:rPr>
        <w:t xml:space="preserve">Кроме того, при необходимости аудитор может использовать два бланка, позволяющих проводить проверку наличия или отсутствия какого-либо параметра или объекта и проследить его перемещение. Это такие бланки, как: </w:t>
      </w:r>
    </w:p>
    <w:p w:rsidR="00132A9A" w:rsidRPr="003912F3" w:rsidRDefault="00132A9A" w:rsidP="003912F3">
      <w:pPr>
        <w:spacing w:line="360" w:lineRule="auto"/>
        <w:ind w:firstLine="709"/>
        <w:jc w:val="both"/>
        <w:rPr>
          <w:sz w:val="28"/>
          <w:szCs w:val="28"/>
        </w:rPr>
      </w:pPr>
      <w:r w:rsidRPr="003912F3">
        <w:rPr>
          <w:sz w:val="28"/>
          <w:szCs w:val="28"/>
        </w:rPr>
        <w:t xml:space="preserve">Просмотр объектов. </w:t>
      </w:r>
    </w:p>
    <w:p w:rsidR="00132A9A" w:rsidRPr="003912F3" w:rsidRDefault="00132A9A" w:rsidP="003912F3">
      <w:pPr>
        <w:spacing w:line="360" w:lineRule="auto"/>
        <w:ind w:firstLine="709"/>
        <w:jc w:val="both"/>
        <w:rPr>
          <w:sz w:val="28"/>
          <w:szCs w:val="28"/>
        </w:rPr>
      </w:pPr>
      <w:r w:rsidRPr="003912F3">
        <w:rPr>
          <w:sz w:val="28"/>
          <w:szCs w:val="28"/>
        </w:rPr>
        <w:t>Просмотр перемещения объектов.</w:t>
      </w:r>
    </w:p>
    <w:p w:rsidR="00132A9A" w:rsidRPr="003912F3" w:rsidRDefault="00132A9A" w:rsidP="003912F3">
      <w:pPr>
        <w:spacing w:line="360" w:lineRule="auto"/>
        <w:ind w:firstLine="709"/>
        <w:jc w:val="both"/>
        <w:rPr>
          <w:sz w:val="28"/>
          <w:szCs w:val="28"/>
        </w:rPr>
      </w:pPr>
      <w:r w:rsidRPr="003912F3">
        <w:rPr>
          <w:sz w:val="28"/>
          <w:szCs w:val="28"/>
        </w:rPr>
        <w:t xml:space="preserve">Для наиболее ответственных разделов и процедур аудита разрабатываются специальные бланки. Это относится к следующим разделам. </w:t>
      </w:r>
    </w:p>
    <w:p w:rsidR="00132A9A" w:rsidRPr="003912F3" w:rsidRDefault="00132A9A" w:rsidP="003912F3">
      <w:pPr>
        <w:spacing w:line="360" w:lineRule="auto"/>
        <w:ind w:firstLine="709"/>
        <w:jc w:val="both"/>
        <w:rPr>
          <w:sz w:val="28"/>
          <w:szCs w:val="28"/>
        </w:rPr>
      </w:pPr>
      <w:r w:rsidRPr="003912F3">
        <w:rPr>
          <w:sz w:val="28"/>
          <w:szCs w:val="28"/>
        </w:rPr>
        <w:t xml:space="preserve">Аудит денежных расчетов. </w:t>
      </w:r>
    </w:p>
    <w:p w:rsidR="00132A9A" w:rsidRPr="003912F3" w:rsidRDefault="00132A9A" w:rsidP="003912F3">
      <w:pPr>
        <w:spacing w:line="360" w:lineRule="auto"/>
        <w:ind w:firstLine="709"/>
        <w:jc w:val="both"/>
        <w:rPr>
          <w:sz w:val="28"/>
          <w:szCs w:val="28"/>
        </w:rPr>
      </w:pPr>
      <w:r w:rsidRPr="003912F3">
        <w:rPr>
          <w:sz w:val="28"/>
          <w:szCs w:val="28"/>
        </w:rPr>
        <w:t xml:space="preserve">Аудит основных средств. </w:t>
      </w:r>
    </w:p>
    <w:p w:rsidR="00132A9A" w:rsidRPr="003912F3" w:rsidRDefault="00132A9A" w:rsidP="003912F3">
      <w:pPr>
        <w:spacing w:line="360" w:lineRule="auto"/>
        <w:ind w:firstLine="709"/>
        <w:jc w:val="both"/>
        <w:rPr>
          <w:sz w:val="28"/>
          <w:szCs w:val="28"/>
        </w:rPr>
      </w:pPr>
      <w:r w:rsidRPr="003912F3">
        <w:rPr>
          <w:sz w:val="28"/>
          <w:szCs w:val="28"/>
        </w:rPr>
        <w:t xml:space="preserve">Аудит расчетов с подотчетными лицами. </w:t>
      </w:r>
    </w:p>
    <w:p w:rsidR="00132A9A" w:rsidRPr="003912F3" w:rsidRDefault="00132A9A" w:rsidP="003912F3">
      <w:pPr>
        <w:spacing w:line="360" w:lineRule="auto"/>
        <w:ind w:firstLine="709"/>
        <w:jc w:val="both"/>
        <w:rPr>
          <w:sz w:val="28"/>
          <w:szCs w:val="28"/>
        </w:rPr>
      </w:pPr>
      <w:r w:rsidRPr="003912F3">
        <w:rPr>
          <w:sz w:val="28"/>
          <w:szCs w:val="28"/>
        </w:rPr>
        <w:t xml:space="preserve">Аудит расчетов по оплате труда. </w:t>
      </w:r>
    </w:p>
    <w:p w:rsidR="00132A9A" w:rsidRPr="003912F3" w:rsidRDefault="00132A9A" w:rsidP="003912F3">
      <w:pPr>
        <w:spacing w:line="360" w:lineRule="auto"/>
        <w:ind w:firstLine="709"/>
        <w:jc w:val="both"/>
        <w:rPr>
          <w:sz w:val="28"/>
          <w:szCs w:val="28"/>
        </w:rPr>
      </w:pPr>
      <w:r w:rsidRPr="003912F3">
        <w:rPr>
          <w:sz w:val="28"/>
          <w:szCs w:val="28"/>
        </w:rPr>
        <w:t>Аудит расчетных операций.</w:t>
      </w:r>
    </w:p>
    <w:p w:rsidR="00132A9A" w:rsidRPr="003912F3" w:rsidRDefault="00132A9A" w:rsidP="003912F3">
      <w:pPr>
        <w:spacing w:line="360" w:lineRule="auto"/>
        <w:ind w:firstLine="709"/>
        <w:jc w:val="both"/>
        <w:rPr>
          <w:bCs/>
          <w:i/>
          <w:sz w:val="28"/>
          <w:szCs w:val="28"/>
        </w:rPr>
      </w:pPr>
    </w:p>
    <w:p w:rsidR="00132A9A" w:rsidRPr="003912F3" w:rsidRDefault="00132A9A" w:rsidP="003912F3">
      <w:pPr>
        <w:spacing w:line="360" w:lineRule="auto"/>
        <w:ind w:firstLine="709"/>
        <w:jc w:val="center"/>
        <w:rPr>
          <w:b/>
          <w:sz w:val="28"/>
          <w:szCs w:val="28"/>
        </w:rPr>
      </w:pPr>
      <w:r w:rsidRPr="003912F3">
        <w:rPr>
          <w:rStyle w:val="zakonlink1"/>
          <w:rFonts w:ascii="Times New Roman" w:hAnsi="Times New Roman" w:cs="Times New Roman"/>
          <w:b/>
          <w:caps/>
          <w:sz w:val="28"/>
          <w:szCs w:val="28"/>
        </w:rPr>
        <w:t>4</w:t>
      </w:r>
      <w:r w:rsidRPr="003912F3">
        <w:rPr>
          <w:rStyle w:val="zakonlink1"/>
          <w:rFonts w:ascii="Times New Roman" w:hAnsi="Times New Roman" w:cs="Times New Roman"/>
          <w:b/>
          <w:sz w:val="28"/>
          <w:szCs w:val="28"/>
        </w:rPr>
        <w:t xml:space="preserve">. </w:t>
      </w:r>
      <w:r w:rsidRPr="003912F3">
        <w:rPr>
          <w:b/>
          <w:bCs/>
          <w:sz w:val="28"/>
          <w:szCs w:val="28"/>
        </w:rPr>
        <w:t>Заключительный этап аудита в условиях КОД</w:t>
      </w:r>
    </w:p>
    <w:p w:rsidR="00132A9A" w:rsidRPr="003912F3" w:rsidRDefault="00132A9A" w:rsidP="003912F3">
      <w:pPr>
        <w:spacing w:line="360" w:lineRule="auto"/>
        <w:ind w:firstLine="709"/>
        <w:jc w:val="both"/>
        <w:rPr>
          <w:bCs/>
          <w:i/>
          <w:sz w:val="28"/>
          <w:szCs w:val="28"/>
        </w:rPr>
      </w:pPr>
    </w:p>
    <w:p w:rsidR="00132A9A" w:rsidRPr="003912F3" w:rsidRDefault="00132A9A" w:rsidP="003912F3">
      <w:pPr>
        <w:spacing w:line="360" w:lineRule="auto"/>
        <w:ind w:firstLine="709"/>
        <w:jc w:val="both"/>
        <w:rPr>
          <w:sz w:val="28"/>
          <w:szCs w:val="28"/>
        </w:rPr>
      </w:pPr>
      <w:r w:rsidRPr="003912F3">
        <w:rPr>
          <w:sz w:val="28"/>
          <w:szCs w:val="28"/>
        </w:rPr>
        <w:t>Это этап подготовки официального аудиторского заключения, составления отчета аудитора и письменной информации аудируемому лицу в соответствии с электронными шаблонами. Этап сводится, в основном, к написанию официального аудиторского заключения и передаче организации документа под названием «Письменная информация». Стандартные формы вводной и заключительной частей сформированы в виде электронного бланка.</w:t>
      </w:r>
    </w:p>
    <w:p w:rsidR="00132A9A" w:rsidRPr="003912F3" w:rsidRDefault="00132A9A" w:rsidP="003912F3">
      <w:pPr>
        <w:spacing w:line="360" w:lineRule="auto"/>
        <w:ind w:firstLine="709"/>
        <w:jc w:val="both"/>
        <w:rPr>
          <w:sz w:val="28"/>
          <w:szCs w:val="28"/>
        </w:rPr>
      </w:pPr>
      <w:r w:rsidRPr="003912F3">
        <w:rPr>
          <w:sz w:val="28"/>
          <w:szCs w:val="28"/>
        </w:rPr>
        <w:t xml:space="preserve">На этом этапе, в соответствии с федеральными стандартами проводятся такие заключительные процедуры, как сбор информации об аффилированных лицах и их сделках и анализ событий, произошедших после отчетной даты, а также формируется мнение по допущению непрерывности деятельности клиента в течение ближайшего года (табл. 8). </w:t>
      </w:r>
    </w:p>
    <w:p w:rsidR="00132A9A" w:rsidRPr="003912F3" w:rsidRDefault="00132A9A" w:rsidP="003912F3">
      <w:pPr>
        <w:spacing w:line="360" w:lineRule="auto"/>
        <w:ind w:firstLine="709"/>
        <w:jc w:val="both"/>
        <w:rPr>
          <w:sz w:val="28"/>
          <w:szCs w:val="28"/>
        </w:rPr>
      </w:pPr>
      <w:r w:rsidRPr="003912F3">
        <w:rPr>
          <w:sz w:val="28"/>
          <w:szCs w:val="28"/>
        </w:rPr>
        <w:t xml:space="preserve">Официальное заключение имеет вводную, аналитическую и заключительную части. Поскольку аналитическая часть аудиторского заключения индивидуальна для каждого проверяемого субъекта, мы ее не приводим. Первая и третья части заключения имеют строго формальный вид и приведены в данном разделе в соответствии со стандартом аудиторской деятельности «Порядок составления аудиторского заключения о бухгалтерской отчетности». </w:t>
      </w:r>
    </w:p>
    <w:p w:rsidR="00132A9A" w:rsidRPr="003912F3" w:rsidRDefault="00132A9A" w:rsidP="003912F3">
      <w:pPr>
        <w:spacing w:line="360" w:lineRule="auto"/>
        <w:ind w:firstLine="709"/>
        <w:jc w:val="both"/>
        <w:rPr>
          <w:sz w:val="28"/>
          <w:szCs w:val="28"/>
        </w:rPr>
      </w:pPr>
    </w:p>
    <w:p w:rsidR="00132A9A" w:rsidRPr="003912F3" w:rsidRDefault="00132A9A" w:rsidP="003912F3">
      <w:pPr>
        <w:spacing w:line="360" w:lineRule="auto"/>
        <w:ind w:firstLine="709"/>
        <w:jc w:val="both"/>
        <w:rPr>
          <w:sz w:val="28"/>
          <w:szCs w:val="28"/>
        </w:rPr>
      </w:pPr>
      <w:r w:rsidRPr="003912F3">
        <w:rPr>
          <w:sz w:val="28"/>
          <w:szCs w:val="28"/>
        </w:rPr>
        <w:t>Таблица 8.</w:t>
      </w:r>
    </w:p>
    <w:p w:rsidR="00132A9A" w:rsidRPr="003912F3" w:rsidRDefault="00132A9A" w:rsidP="003912F3">
      <w:pPr>
        <w:spacing w:line="360" w:lineRule="auto"/>
        <w:ind w:firstLine="709"/>
        <w:jc w:val="both"/>
        <w:rPr>
          <w:sz w:val="28"/>
          <w:szCs w:val="28"/>
        </w:rPr>
      </w:pPr>
      <w:r w:rsidRPr="003912F3">
        <w:rPr>
          <w:sz w:val="28"/>
          <w:szCs w:val="28"/>
        </w:rPr>
        <w:t>Перечень шаблонов бланков заключительного этапа аудита в</w:t>
      </w:r>
      <w:r w:rsidR="003912F3" w:rsidRPr="003912F3">
        <w:rPr>
          <w:sz w:val="28"/>
          <w:szCs w:val="28"/>
        </w:rPr>
        <w:t xml:space="preserve"> </w:t>
      </w:r>
      <w:r w:rsidRPr="003912F3">
        <w:rPr>
          <w:sz w:val="28"/>
          <w:szCs w:val="28"/>
        </w:rPr>
        <w:t>программном комплексе Audit XP «Комплекс Аудит»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921"/>
      </w:tblGrid>
      <w:tr w:rsidR="00132A9A" w:rsidRPr="003912F3" w:rsidTr="002E53BF">
        <w:trPr>
          <w:trHeight w:val="70"/>
        </w:trPr>
        <w:tc>
          <w:tcPr>
            <w:tcW w:w="0" w:type="auto"/>
            <w:gridSpan w:val="2"/>
            <w:shd w:val="clear" w:color="auto" w:fill="auto"/>
          </w:tcPr>
          <w:p w:rsidR="00132A9A" w:rsidRPr="002E53BF" w:rsidRDefault="00132A9A" w:rsidP="002E53BF">
            <w:pPr>
              <w:spacing w:line="360" w:lineRule="auto"/>
              <w:jc w:val="both"/>
              <w:rPr>
                <w:bCs/>
              </w:rPr>
            </w:pPr>
            <w:r w:rsidRPr="002E53BF">
              <w:rPr>
                <w:bCs/>
              </w:rPr>
              <w:t>Раздел аудита и индекс классификации бланка</w:t>
            </w:r>
          </w:p>
        </w:tc>
      </w:tr>
      <w:tr w:rsidR="00132A9A" w:rsidRPr="003912F3" w:rsidTr="002E53BF">
        <w:tc>
          <w:tcPr>
            <w:tcW w:w="0" w:type="auto"/>
            <w:shd w:val="clear" w:color="auto" w:fill="auto"/>
          </w:tcPr>
          <w:p w:rsidR="00132A9A" w:rsidRPr="002E53BF" w:rsidRDefault="00132A9A" w:rsidP="002E53BF">
            <w:pPr>
              <w:spacing w:line="360" w:lineRule="auto"/>
              <w:jc w:val="both"/>
              <w:rPr>
                <w:bCs/>
              </w:rPr>
            </w:pPr>
            <w:r w:rsidRPr="002E53BF">
              <w:rPr>
                <w:bCs/>
              </w:rPr>
              <w:t>400</w:t>
            </w:r>
          </w:p>
        </w:tc>
        <w:tc>
          <w:tcPr>
            <w:tcW w:w="0" w:type="auto"/>
            <w:shd w:val="clear" w:color="auto" w:fill="auto"/>
          </w:tcPr>
          <w:p w:rsidR="00132A9A" w:rsidRPr="002E53BF" w:rsidRDefault="00132A9A" w:rsidP="002E53BF">
            <w:pPr>
              <w:spacing w:line="360" w:lineRule="auto"/>
              <w:jc w:val="both"/>
              <w:rPr>
                <w:bCs/>
              </w:rPr>
            </w:pPr>
            <w:r w:rsidRPr="002E53BF">
              <w:rPr>
                <w:bCs/>
              </w:rPr>
              <w:t>Этап 4 (Заключительный этап)</w:t>
            </w:r>
          </w:p>
        </w:tc>
      </w:tr>
      <w:tr w:rsidR="00132A9A" w:rsidRPr="003912F3" w:rsidTr="002E53BF">
        <w:tc>
          <w:tcPr>
            <w:tcW w:w="0" w:type="auto"/>
            <w:shd w:val="clear" w:color="auto" w:fill="auto"/>
          </w:tcPr>
          <w:p w:rsidR="00132A9A" w:rsidRPr="003912F3" w:rsidRDefault="00132A9A" w:rsidP="002E53BF">
            <w:pPr>
              <w:spacing w:line="360" w:lineRule="auto"/>
              <w:jc w:val="both"/>
            </w:pPr>
            <w:r w:rsidRPr="003912F3">
              <w:t>405</w:t>
            </w:r>
          </w:p>
        </w:tc>
        <w:tc>
          <w:tcPr>
            <w:tcW w:w="0" w:type="auto"/>
            <w:shd w:val="clear" w:color="auto" w:fill="auto"/>
          </w:tcPr>
          <w:p w:rsidR="00132A9A" w:rsidRPr="003912F3" w:rsidRDefault="00132A9A" w:rsidP="002E53BF">
            <w:pPr>
              <w:spacing w:line="360" w:lineRule="auto"/>
              <w:jc w:val="both"/>
            </w:pPr>
            <w:r w:rsidRPr="003912F3">
              <w:t>Анализ аудита статей баланса</w:t>
            </w:r>
          </w:p>
        </w:tc>
      </w:tr>
      <w:tr w:rsidR="00132A9A" w:rsidRPr="003912F3" w:rsidTr="002E53BF">
        <w:tc>
          <w:tcPr>
            <w:tcW w:w="0" w:type="auto"/>
            <w:shd w:val="clear" w:color="auto" w:fill="auto"/>
          </w:tcPr>
          <w:p w:rsidR="00132A9A" w:rsidRPr="003912F3" w:rsidRDefault="00132A9A" w:rsidP="002E53BF">
            <w:pPr>
              <w:spacing w:line="360" w:lineRule="auto"/>
              <w:jc w:val="both"/>
            </w:pPr>
            <w:r w:rsidRPr="003912F3">
              <w:t>410</w:t>
            </w:r>
          </w:p>
        </w:tc>
        <w:tc>
          <w:tcPr>
            <w:tcW w:w="0" w:type="auto"/>
            <w:shd w:val="clear" w:color="auto" w:fill="auto"/>
          </w:tcPr>
          <w:p w:rsidR="00132A9A" w:rsidRPr="003912F3" w:rsidRDefault="00132A9A" w:rsidP="002E53BF">
            <w:pPr>
              <w:spacing w:line="360" w:lineRule="auto"/>
              <w:jc w:val="both"/>
            </w:pPr>
            <w:r w:rsidRPr="003912F3">
              <w:t>Анализ пояснительной записки</w:t>
            </w:r>
          </w:p>
        </w:tc>
      </w:tr>
      <w:tr w:rsidR="00132A9A" w:rsidRPr="003912F3" w:rsidTr="002E53BF">
        <w:tc>
          <w:tcPr>
            <w:tcW w:w="0" w:type="auto"/>
            <w:shd w:val="clear" w:color="auto" w:fill="auto"/>
          </w:tcPr>
          <w:p w:rsidR="00132A9A" w:rsidRPr="003912F3" w:rsidRDefault="00132A9A" w:rsidP="002E53BF">
            <w:pPr>
              <w:spacing w:line="360" w:lineRule="auto"/>
              <w:jc w:val="both"/>
            </w:pPr>
            <w:r w:rsidRPr="003912F3">
              <w:t>421</w:t>
            </w:r>
          </w:p>
        </w:tc>
        <w:tc>
          <w:tcPr>
            <w:tcW w:w="0" w:type="auto"/>
            <w:shd w:val="clear" w:color="auto" w:fill="auto"/>
          </w:tcPr>
          <w:p w:rsidR="00132A9A" w:rsidRPr="003912F3" w:rsidRDefault="00132A9A" w:rsidP="002E53BF">
            <w:pPr>
              <w:spacing w:line="360" w:lineRule="auto"/>
              <w:jc w:val="both"/>
            </w:pPr>
            <w:r w:rsidRPr="003912F3">
              <w:t>Аффилированные лица</w:t>
            </w:r>
          </w:p>
        </w:tc>
      </w:tr>
      <w:tr w:rsidR="00132A9A" w:rsidRPr="003912F3" w:rsidTr="002E53BF">
        <w:tc>
          <w:tcPr>
            <w:tcW w:w="0" w:type="auto"/>
            <w:shd w:val="clear" w:color="auto" w:fill="auto"/>
          </w:tcPr>
          <w:p w:rsidR="00132A9A" w:rsidRPr="003912F3" w:rsidRDefault="00132A9A" w:rsidP="002E53BF">
            <w:pPr>
              <w:spacing w:line="360" w:lineRule="auto"/>
              <w:jc w:val="both"/>
            </w:pPr>
            <w:r w:rsidRPr="003912F3">
              <w:t>422</w:t>
            </w:r>
          </w:p>
        </w:tc>
        <w:tc>
          <w:tcPr>
            <w:tcW w:w="0" w:type="auto"/>
            <w:shd w:val="clear" w:color="auto" w:fill="auto"/>
          </w:tcPr>
          <w:p w:rsidR="00132A9A" w:rsidRPr="003912F3" w:rsidRDefault="00132A9A" w:rsidP="002E53BF">
            <w:pPr>
              <w:spacing w:line="360" w:lineRule="auto"/>
              <w:jc w:val="both"/>
            </w:pPr>
            <w:r w:rsidRPr="003912F3">
              <w:t>События после отчетной даты</w:t>
            </w:r>
          </w:p>
        </w:tc>
      </w:tr>
      <w:tr w:rsidR="00132A9A" w:rsidRPr="003912F3" w:rsidTr="002E53BF">
        <w:tc>
          <w:tcPr>
            <w:tcW w:w="0" w:type="auto"/>
            <w:shd w:val="clear" w:color="auto" w:fill="auto"/>
          </w:tcPr>
          <w:p w:rsidR="00132A9A" w:rsidRPr="003912F3" w:rsidRDefault="00132A9A" w:rsidP="002E53BF">
            <w:pPr>
              <w:spacing w:line="360" w:lineRule="auto"/>
              <w:jc w:val="both"/>
            </w:pPr>
            <w:r w:rsidRPr="003912F3">
              <w:t>423</w:t>
            </w:r>
          </w:p>
        </w:tc>
        <w:tc>
          <w:tcPr>
            <w:tcW w:w="0" w:type="auto"/>
            <w:shd w:val="clear" w:color="auto" w:fill="auto"/>
          </w:tcPr>
          <w:p w:rsidR="00132A9A" w:rsidRPr="003912F3" w:rsidRDefault="00132A9A" w:rsidP="002E53BF">
            <w:pPr>
              <w:spacing w:line="360" w:lineRule="auto"/>
              <w:jc w:val="both"/>
            </w:pPr>
            <w:r w:rsidRPr="003912F3">
              <w:t>Непрерывность деятельности</w:t>
            </w:r>
          </w:p>
        </w:tc>
      </w:tr>
      <w:tr w:rsidR="00132A9A" w:rsidRPr="003912F3" w:rsidTr="002E53BF">
        <w:tc>
          <w:tcPr>
            <w:tcW w:w="0" w:type="auto"/>
            <w:shd w:val="clear" w:color="auto" w:fill="auto"/>
          </w:tcPr>
          <w:p w:rsidR="00132A9A" w:rsidRPr="003912F3" w:rsidRDefault="00132A9A" w:rsidP="002E53BF">
            <w:pPr>
              <w:spacing w:line="360" w:lineRule="auto"/>
              <w:jc w:val="both"/>
            </w:pPr>
            <w:r w:rsidRPr="003912F3">
              <w:t>431</w:t>
            </w:r>
          </w:p>
        </w:tc>
        <w:tc>
          <w:tcPr>
            <w:tcW w:w="0" w:type="auto"/>
            <w:shd w:val="clear" w:color="auto" w:fill="auto"/>
          </w:tcPr>
          <w:p w:rsidR="00132A9A" w:rsidRPr="003912F3" w:rsidRDefault="00132A9A" w:rsidP="002E53BF">
            <w:pPr>
              <w:spacing w:line="360" w:lineRule="auto"/>
              <w:jc w:val="both"/>
            </w:pPr>
            <w:r w:rsidRPr="003912F3">
              <w:t>Письменная информация</w:t>
            </w:r>
          </w:p>
        </w:tc>
      </w:tr>
      <w:tr w:rsidR="00132A9A" w:rsidRPr="003912F3" w:rsidTr="002E53BF">
        <w:tc>
          <w:tcPr>
            <w:tcW w:w="0" w:type="auto"/>
            <w:shd w:val="clear" w:color="auto" w:fill="auto"/>
          </w:tcPr>
          <w:p w:rsidR="00132A9A" w:rsidRPr="003912F3" w:rsidRDefault="00132A9A" w:rsidP="002E53BF">
            <w:pPr>
              <w:spacing w:line="360" w:lineRule="auto"/>
              <w:jc w:val="both"/>
            </w:pPr>
            <w:r w:rsidRPr="003912F3">
              <w:t>432</w:t>
            </w:r>
          </w:p>
        </w:tc>
        <w:tc>
          <w:tcPr>
            <w:tcW w:w="0" w:type="auto"/>
            <w:shd w:val="clear" w:color="auto" w:fill="auto"/>
          </w:tcPr>
          <w:p w:rsidR="00132A9A" w:rsidRPr="003912F3" w:rsidRDefault="00132A9A" w:rsidP="002E53BF">
            <w:pPr>
              <w:spacing w:line="360" w:lineRule="auto"/>
              <w:jc w:val="both"/>
            </w:pPr>
            <w:r w:rsidRPr="003912F3">
              <w:t>Информационное письмо</w:t>
            </w:r>
          </w:p>
        </w:tc>
      </w:tr>
      <w:tr w:rsidR="00132A9A" w:rsidRPr="003912F3" w:rsidTr="002E53BF">
        <w:tc>
          <w:tcPr>
            <w:tcW w:w="0" w:type="auto"/>
            <w:shd w:val="clear" w:color="auto" w:fill="auto"/>
          </w:tcPr>
          <w:p w:rsidR="00132A9A" w:rsidRPr="003912F3" w:rsidRDefault="00132A9A" w:rsidP="002E53BF">
            <w:pPr>
              <w:spacing w:line="360" w:lineRule="auto"/>
              <w:jc w:val="both"/>
            </w:pPr>
            <w:r w:rsidRPr="003912F3">
              <w:t>480</w:t>
            </w:r>
          </w:p>
        </w:tc>
        <w:tc>
          <w:tcPr>
            <w:tcW w:w="0" w:type="auto"/>
            <w:shd w:val="clear" w:color="auto" w:fill="auto"/>
          </w:tcPr>
          <w:p w:rsidR="00132A9A" w:rsidRPr="003912F3" w:rsidRDefault="00132A9A" w:rsidP="002E53BF">
            <w:pPr>
              <w:spacing w:line="360" w:lineRule="auto"/>
              <w:jc w:val="both"/>
            </w:pPr>
            <w:r w:rsidRPr="003912F3">
              <w:t>Отчет аудитора</w:t>
            </w:r>
          </w:p>
        </w:tc>
      </w:tr>
      <w:tr w:rsidR="00132A9A" w:rsidRPr="003912F3" w:rsidTr="002E53BF">
        <w:tc>
          <w:tcPr>
            <w:tcW w:w="0" w:type="auto"/>
            <w:shd w:val="clear" w:color="auto" w:fill="auto"/>
          </w:tcPr>
          <w:p w:rsidR="00132A9A" w:rsidRPr="003912F3" w:rsidRDefault="00132A9A" w:rsidP="002E53BF">
            <w:pPr>
              <w:spacing w:line="360" w:lineRule="auto"/>
              <w:jc w:val="both"/>
            </w:pPr>
            <w:r w:rsidRPr="003912F3">
              <w:t>491</w:t>
            </w:r>
          </w:p>
        </w:tc>
        <w:tc>
          <w:tcPr>
            <w:tcW w:w="0" w:type="auto"/>
            <w:shd w:val="clear" w:color="auto" w:fill="auto"/>
          </w:tcPr>
          <w:p w:rsidR="00132A9A" w:rsidRPr="003912F3" w:rsidRDefault="00132A9A" w:rsidP="002E53BF">
            <w:pPr>
              <w:spacing w:line="360" w:lineRule="auto"/>
              <w:jc w:val="both"/>
            </w:pPr>
            <w:r w:rsidRPr="003912F3">
              <w:t>Безоговорочно-положительное заключение</w:t>
            </w:r>
          </w:p>
        </w:tc>
      </w:tr>
      <w:tr w:rsidR="00132A9A" w:rsidRPr="003912F3" w:rsidTr="002E53BF">
        <w:tc>
          <w:tcPr>
            <w:tcW w:w="0" w:type="auto"/>
            <w:shd w:val="clear" w:color="auto" w:fill="auto"/>
          </w:tcPr>
          <w:p w:rsidR="00132A9A" w:rsidRPr="003912F3" w:rsidRDefault="00132A9A" w:rsidP="002E53BF">
            <w:pPr>
              <w:spacing w:line="360" w:lineRule="auto"/>
              <w:jc w:val="both"/>
            </w:pPr>
            <w:r w:rsidRPr="003912F3">
              <w:t>492</w:t>
            </w:r>
          </w:p>
        </w:tc>
        <w:tc>
          <w:tcPr>
            <w:tcW w:w="0" w:type="auto"/>
            <w:shd w:val="clear" w:color="auto" w:fill="auto"/>
          </w:tcPr>
          <w:p w:rsidR="00132A9A" w:rsidRPr="003912F3" w:rsidRDefault="00132A9A" w:rsidP="002E53BF">
            <w:pPr>
              <w:spacing w:line="360" w:lineRule="auto"/>
              <w:jc w:val="both"/>
            </w:pPr>
            <w:r w:rsidRPr="003912F3">
              <w:t>Мнение с оговоркой</w:t>
            </w:r>
          </w:p>
        </w:tc>
      </w:tr>
      <w:tr w:rsidR="00132A9A" w:rsidRPr="003912F3" w:rsidTr="002E53BF">
        <w:tc>
          <w:tcPr>
            <w:tcW w:w="0" w:type="auto"/>
            <w:shd w:val="clear" w:color="auto" w:fill="auto"/>
          </w:tcPr>
          <w:p w:rsidR="00132A9A" w:rsidRPr="003912F3" w:rsidRDefault="00132A9A" w:rsidP="002E53BF">
            <w:pPr>
              <w:spacing w:line="360" w:lineRule="auto"/>
              <w:jc w:val="both"/>
            </w:pPr>
            <w:r w:rsidRPr="003912F3">
              <w:t>493</w:t>
            </w:r>
          </w:p>
        </w:tc>
        <w:tc>
          <w:tcPr>
            <w:tcW w:w="0" w:type="auto"/>
            <w:shd w:val="clear" w:color="auto" w:fill="auto"/>
          </w:tcPr>
          <w:p w:rsidR="00132A9A" w:rsidRPr="003912F3" w:rsidRDefault="00132A9A" w:rsidP="002E53BF">
            <w:pPr>
              <w:spacing w:line="360" w:lineRule="auto"/>
              <w:jc w:val="both"/>
            </w:pPr>
            <w:r w:rsidRPr="003912F3">
              <w:t>Модифицированние заключение</w:t>
            </w:r>
          </w:p>
        </w:tc>
      </w:tr>
      <w:tr w:rsidR="00132A9A" w:rsidRPr="003912F3" w:rsidTr="002E53BF">
        <w:tc>
          <w:tcPr>
            <w:tcW w:w="0" w:type="auto"/>
            <w:shd w:val="clear" w:color="auto" w:fill="auto"/>
          </w:tcPr>
          <w:p w:rsidR="00132A9A" w:rsidRPr="003912F3" w:rsidRDefault="00132A9A" w:rsidP="002E53BF">
            <w:pPr>
              <w:spacing w:line="360" w:lineRule="auto"/>
              <w:jc w:val="both"/>
            </w:pPr>
            <w:r w:rsidRPr="003912F3">
              <w:t>494</w:t>
            </w:r>
          </w:p>
        </w:tc>
        <w:tc>
          <w:tcPr>
            <w:tcW w:w="0" w:type="auto"/>
            <w:shd w:val="clear" w:color="auto" w:fill="auto"/>
          </w:tcPr>
          <w:p w:rsidR="00132A9A" w:rsidRPr="003912F3" w:rsidRDefault="00132A9A" w:rsidP="002E53BF">
            <w:pPr>
              <w:spacing w:line="360" w:lineRule="auto"/>
              <w:jc w:val="both"/>
            </w:pPr>
            <w:r w:rsidRPr="003912F3">
              <w:t>Отрицательное заключение</w:t>
            </w:r>
          </w:p>
        </w:tc>
      </w:tr>
      <w:tr w:rsidR="00132A9A" w:rsidRPr="003912F3" w:rsidTr="002E53BF">
        <w:tc>
          <w:tcPr>
            <w:tcW w:w="0" w:type="auto"/>
            <w:shd w:val="clear" w:color="auto" w:fill="auto"/>
          </w:tcPr>
          <w:p w:rsidR="00132A9A" w:rsidRPr="003912F3" w:rsidRDefault="00132A9A" w:rsidP="002E53BF">
            <w:pPr>
              <w:spacing w:line="360" w:lineRule="auto"/>
              <w:jc w:val="both"/>
            </w:pPr>
            <w:r w:rsidRPr="003912F3">
              <w:t>495</w:t>
            </w:r>
          </w:p>
        </w:tc>
        <w:tc>
          <w:tcPr>
            <w:tcW w:w="0" w:type="auto"/>
            <w:shd w:val="clear" w:color="auto" w:fill="auto"/>
          </w:tcPr>
          <w:p w:rsidR="00132A9A" w:rsidRPr="003912F3" w:rsidRDefault="00132A9A" w:rsidP="002E53BF">
            <w:pPr>
              <w:spacing w:line="360" w:lineRule="auto"/>
              <w:jc w:val="both"/>
            </w:pPr>
            <w:r w:rsidRPr="003912F3">
              <w:t>Отказ от заключения</w:t>
            </w:r>
          </w:p>
        </w:tc>
      </w:tr>
    </w:tbl>
    <w:p w:rsidR="003912F3" w:rsidRPr="003912F3" w:rsidRDefault="003912F3" w:rsidP="003912F3">
      <w:pPr>
        <w:spacing w:line="360" w:lineRule="auto"/>
        <w:ind w:firstLine="709"/>
        <w:jc w:val="both"/>
        <w:rPr>
          <w:sz w:val="28"/>
          <w:szCs w:val="28"/>
        </w:rPr>
      </w:pPr>
    </w:p>
    <w:p w:rsidR="00132A9A" w:rsidRPr="003912F3" w:rsidRDefault="00132A9A" w:rsidP="003912F3">
      <w:pPr>
        <w:spacing w:line="360" w:lineRule="auto"/>
        <w:ind w:firstLine="709"/>
        <w:jc w:val="both"/>
        <w:rPr>
          <w:sz w:val="28"/>
          <w:szCs w:val="28"/>
        </w:rPr>
      </w:pPr>
      <w:r w:rsidRPr="003912F3">
        <w:rPr>
          <w:sz w:val="28"/>
          <w:szCs w:val="28"/>
        </w:rPr>
        <w:t xml:space="preserve">Максимально используя возможности, заложенные аудиторскими программами, можно создавать различные методики, обеспечивающие реализацию выбранной аудитором технологии аудита. </w:t>
      </w:r>
      <w:bookmarkStart w:id="0" w:name="_GoBack"/>
      <w:bookmarkEnd w:id="0"/>
    </w:p>
    <w:sectPr w:rsidR="00132A9A" w:rsidRPr="003912F3" w:rsidSect="003912F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04E" w:rsidRDefault="00C1604E" w:rsidP="00132A9A">
      <w:r>
        <w:separator/>
      </w:r>
    </w:p>
  </w:endnote>
  <w:endnote w:type="continuationSeparator" w:id="0">
    <w:p w:rsidR="00C1604E" w:rsidRDefault="00C1604E" w:rsidP="0013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04E" w:rsidRDefault="00C1604E" w:rsidP="00132A9A">
      <w:r>
        <w:separator/>
      </w:r>
    </w:p>
  </w:footnote>
  <w:footnote w:type="continuationSeparator" w:id="0">
    <w:p w:rsidR="00C1604E" w:rsidRDefault="00C1604E" w:rsidP="00132A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E6314"/>
    <w:multiLevelType w:val="hybridMultilevel"/>
    <w:tmpl w:val="87FEA3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7A212C"/>
    <w:multiLevelType w:val="multilevel"/>
    <w:tmpl w:val="92B48C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7522F95"/>
    <w:multiLevelType w:val="hybridMultilevel"/>
    <w:tmpl w:val="56988D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7E83685"/>
    <w:multiLevelType w:val="hybridMultilevel"/>
    <w:tmpl w:val="8C6EC8D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37980A88"/>
    <w:multiLevelType w:val="hybridMultilevel"/>
    <w:tmpl w:val="529CAEC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38B665E6"/>
    <w:multiLevelType w:val="hybridMultilevel"/>
    <w:tmpl w:val="D16CC1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A22227F"/>
    <w:multiLevelType w:val="hybridMultilevel"/>
    <w:tmpl w:val="FBC2DF72"/>
    <w:lvl w:ilvl="0" w:tplc="91A2765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3"/>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A9A"/>
    <w:rsid w:val="00132A9A"/>
    <w:rsid w:val="001F7448"/>
    <w:rsid w:val="002E53BF"/>
    <w:rsid w:val="002F0F51"/>
    <w:rsid w:val="003912F3"/>
    <w:rsid w:val="005912D7"/>
    <w:rsid w:val="006C205F"/>
    <w:rsid w:val="007601D2"/>
    <w:rsid w:val="00766858"/>
    <w:rsid w:val="008C3B17"/>
    <w:rsid w:val="00A47F2F"/>
    <w:rsid w:val="00C1604E"/>
    <w:rsid w:val="00CB6B1E"/>
    <w:rsid w:val="00FE7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F119CBDC-493D-4CE3-88F3-758FCA1A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A9A"/>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2A9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konlink1">
    <w:name w:val="zakon_link1"/>
    <w:rsid w:val="00132A9A"/>
    <w:rPr>
      <w:rFonts w:ascii="Arial" w:hAnsi="Arial" w:cs="Arial"/>
      <w:color w:val="000000"/>
      <w:sz w:val="18"/>
      <w:szCs w:val="18"/>
    </w:rPr>
  </w:style>
  <w:style w:type="character" w:styleId="a4">
    <w:name w:val="Strong"/>
    <w:uiPriority w:val="22"/>
    <w:qFormat/>
    <w:rsid w:val="00132A9A"/>
    <w:rPr>
      <w:rFonts w:cs="Times New Roman"/>
      <w:b/>
      <w:bCs/>
    </w:rPr>
  </w:style>
  <w:style w:type="table" w:styleId="1">
    <w:name w:val="Table Grid 1"/>
    <w:basedOn w:val="a1"/>
    <w:uiPriority w:val="99"/>
    <w:rsid w:val="00132A9A"/>
    <w:rPr>
      <w:rFonts w:ascii="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5">
    <w:name w:val="header"/>
    <w:basedOn w:val="a"/>
    <w:link w:val="a6"/>
    <w:uiPriority w:val="99"/>
    <w:semiHidden/>
    <w:unhideWhenUsed/>
    <w:rsid w:val="00132A9A"/>
    <w:pPr>
      <w:tabs>
        <w:tab w:val="center" w:pos="4677"/>
        <w:tab w:val="right" w:pos="9355"/>
      </w:tabs>
    </w:pPr>
  </w:style>
  <w:style w:type="character" w:customStyle="1" w:styleId="a6">
    <w:name w:val="Верхний колонтитул Знак"/>
    <w:link w:val="a5"/>
    <w:uiPriority w:val="99"/>
    <w:semiHidden/>
    <w:locked/>
    <w:rsid w:val="00132A9A"/>
    <w:rPr>
      <w:rFonts w:ascii="Times New Roman" w:hAnsi="Times New Roman" w:cs="Times New Roman"/>
      <w:sz w:val="20"/>
      <w:szCs w:val="20"/>
      <w:lang w:val="x-none" w:eastAsia="ru-RU"/>
    </w:rPr>
  </w:style>
  <w:style w:type="paragraph" w:styleId="a7">
    <w:name w:val="footer"/>
    <w:basedOn w:val="a"/>
    <w:link w:val="a8"/>
    <w:uiPriority w:val="99"/>
    <w:semiHidden/>
    <w:unhideWhenUsed/>
    <w:rsid w:val="00132A9A"/>
    <w:pPr>
      <w:tabs>
        <w:tab w:val="center" w:pos="4677"/>
        <w:tab w:val="right" w:pos="9355"/>
      </w:tabs>
    </w:pPr>
  </w:style>
  <w:style w:type="character" w:customStyle="1" w:styleId="a8">
    <w:name w:val="Нижний колонтитул Знак"/>
    <w:link w:val="a7"/>
    <w:uiPriority w:val="99"/>
    <w:semiHidden/>
    <w:locked/>
    <w:rsid w:val="00132A9A"/>
    <w:rPr>
      <w:rFonts w:ascii="Times New Roman" w:hAnsi="Times New Roman" w:cs="Times New Roman"/>
      <w:sz w:val="20"/>
      <w:szCs w:val="20"/>
      <w:lang w:val="x-none" w:eastAsia="ru-RU"/>
    </w:rPr>
  </w:style>
  <w:style w:type="paragraph" w:styleId="a9">
    <w:name w:val="List Paragraph"/>
    <w:basedOn w:val="a"/>
    <w:uiPriority w:val="34"/>
    <w:qFormat/>
    <w:rsid w:val="00132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5CE39-7ED4-4EAC-86CF-44CFD2BD9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2874</Words>
  <Characters>16383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admin</cp:lastModifiedBy>
  <cp:revision>2</cp:revision>
  <dcterms:created xsi:type="dcterms:W3CDTF">2014-03-03T19:58:00Z</dcterms:created>
  <dcterms:modified xsi:type="dcterms:W3CDTF">2014-03-03T19:58:00Z</dcterms:modified>
</cp:coreProperties>
</file>