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F3" w:rsidRPr="00846C3E" w:rsidRDefault="00887EF3" w:rsidP="003F1896">
      <w:pPr>
        <w:pStyle w:val="aff6"/>
      </w:pPr>
      <w:r w:rsidRPr="00846C3E">
        <w:t>Академия России</w:t>
      </w:r>
    </w:p>
    <w:p w:rsidR="00887EF3" w:rsidRPr="00846C3E" w:rsidRDefault="00887EF3" w:rsidP="003F1896">
      <w:pPr>
        <w:pStyle w:val="aff6"/>
      </w:pPr>
      <w:r w:rsidRPr="00846C3E">
        <w:t xml:space="preserve">Кафедра </w:t>
      </w:r>
      <w:r w:rsidR="005B1540" w:rsidRPr="00846C3E">
        <w:t>Физики</w:t>
      </w: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846C3E" w:rsidRDefault="005B1540" w:rsidP="003F1896">
      <w:pPr>
        <w:pStyle w:val="aff6"/>
        <w:rPr>
          <w:b/>
          <w:bCs/>
        </w:rPr>
      </w:pPr>
      <w:r w:rsidRPr="00846C3E">
        <w:rPr>
          <w:b/>
          <w:bCs/>
        </w:rPr>
        <w:t>Реферат на тему</w:t>
      </w:r>
      <w:r w:rsidR="00846C3E" w:rsidRPr="00846C3E">
        <w:rPr>
          <w:b/>
          <w:bCs/>
        </w:rPr>
        <w:t>:</w:t>
      </w:r>
    </w:p>
    <w:p w:rsidR="00846C3E" w:rsidRDefault="00887EF3" w:rsidP="003F1896">
      <w:pPr>
        <w:pStyle w:val="aff6"/>
        <w:rPr>
          <w:b/>
          <w:bCs/>
          <w:caps/>
        </w:rPr>
      </w:pPr>
      <w:r w:rsidRPr="00846C3E">
        <w:rPr>
          <w:b/>
          <w:bCs/>
          <w:caps/>
        </w:rPr>
        <w:t>МЕТОДЫ АНАЛИЗА ТРАНЗИСТОРНЫХ УСИЛИТЕЛЬНЫХ КАСКАДОВ</w:t>
      </w:r>
    </w:p>
    <w:p w:rsidR="00846C3E" w:rsidRDefault="00846C3E" w:rsidP="003F1896">
      <w:pPr>
        <w:pStyle w:val="aff6"/>
      </w:pPr>
    </w:p>
    <w:p w:rsidR="00846C3E" w:rsidRDefault="00846C3E" w:rsidP="003F1896">
      <w:pPr>
        <w:pStyle w:val="aff6"/>
      </w:pPr>
    </w:p>
    <w:p w:rsidR="00846C3E" w:rsidRDefault="00846C3E" w:rsidP="003F1896">
      <w:pPr>
        <w:pStyle w:val="aff6"/>
      </w:pPr>
    </w:p>
    <w:p w:rsidR="00887EF3" w:rsidRPr="00846C3E" w:rsidRDefault="00887EF3" w:rsidP="003F1896">
      <w:pPr>
        <w:pStyle w:val="aff6"/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3F1896" w:rsidRDefault="003F1896" w:rsidP="003F1896">
      <w:pPr>
        <w:pStyle w:val="aff6"/>
        <w:rPr>
          <w:b/>
          <w:bCs/>
        </w:rPr>
      </w:pPr>
    </w:p>
    <w:p w:rsidR="00887EF3" w:rsidRPr="00846C3E" w:rsidRDefault="00887EF3" w:rsidP="003F1896">
      <w:pPr>
        <w:pStyle w:val="aff6"/>
      </w:pPr>
      <w:r w:rsidRPr="00846C3E">
        <w:rPr>
          <w:b/>
          <w:bCs/>
        </w:rPr>
        <w:t>Орел 200</w:t>
      </w:r>
      <w:r w:rsidR="005B1540" w:rsidRPr="00846C3E">
        <w:rPr>
          <w:b/>
          <w:bCs/>
        </w:rPr>
        <w:t>9</w:t>
      </w:r>
    </w:p>
    <w:p w:rsidR="00686A79" w:rsidRDefault="003F1896" w:rsidP="00521A04">
      <w:pPr>
        <w:pStyle w:val="afe"/>
      </w:pPr>
      <w:r>
        <w:rPr>
          <w:caps/>
        </w:rPr>
        <w:br w:type="page"/>
      </w:r>
      <w:r w:rsidRPr="00846C3E">
        <w:t>Содержание</w:t>
      </w:r>
    </w:p>
    <w:p w:rsidR="00521A04" w:rsidRPr="00846C3E" w:rsidRDefault="00521A04" w:rsidP="00521A04">
      <w:pPr>
        <w:pStyle w:val="afe"/>
        <w:rPr>
          <w:caps/>
        </w:rPr>
      </w:pPr>
    </w:p>
    <w:p w:rsidR="00521A04" w:rsidRDefault="00521A04">
      <w:pPr>
        <w:pStyle w:val="26"/>
        <w:rPr>
          <w:smallCaps w:val="0"/>
          <w:noProof/>
          <w:sz w:val="24"/>
          <w:szCs w:val="24"/>
        </w:rPr>
      </w:pPr>
      <w:r w:rsidRPr="00AD3F33">
        <w:rPr>
          <w:rStyle w:val="af5"/>
          <w:noProof/>
          <w:snapToGrid w:val="0"/>
        </w:rPr>
        <w:t>Вступление</w:t>
      </w:r>
    </w:p>
    <w:p w:rsidR="00521A04" w:rsidRDefault="00521A04">
      <w:pPr>
        <w:pStyle w:val="26"/>
        <w:rPr>
          <w:smallCaps w:val="0"/>
          <w:noProof/>
          <w:sz w:val="24"/>
          <w:szCs w:val="24"/>
        </w:rPr>
      </w:pPr>
      <w:r w:rsidRPr="00AD3F33">
        <w:rPr>
          <w:rStyle w:val="af5"/>
          <w:noProof/>
          <w:snapToGrid w:val="0"/>
        </w:rPr>
        <w:t>1. Постановка задачи</w:t>
      </w:r>
    </w:p>
    <w:p w:rsidR="00521A04" w:rsidRDefault="00521A04">
      <w:pPr>
        <w:pStyle w:val="26"/>
        <w:rPr>
          <w:smallCaps w:val="0"/>
          <w:noProof/>
          <w:sz w:val="24"/>
          <w:szCs w:val="24"/>
        </w:rPr>
      </w:pPr>
      <w:r w:rsidRPr="00AD3F33">
        <w:rPr>
          <w:rStyle w:val="af5"/>
          <w:noProof/>
          <w:snapToGrid w:val="0"/>
        </w:rPr>
        <w:t>2. Анализ статического режима работы</w:t>
      </w:r>
    </w:p>
    <w:p w:rsidR="00521A04" w:rsidRDefault="00521A04">
      <w:pPr>
        <w:pStyle w:val="26"/>
        <w:rPr>
          <w:smallCaps w:val="0"/>
          <w:noProof/>
          <w:sz w:val="24"/>
          <w:szCs w:val="24"/>
        </w:rPr>
      </w:pPr>
      <w:r w:rsidRPr="00AD3F33">
        <w:rPr>
          <w:rStyle w:val="af5"/>
          <w:noProof/>
          <w:snapToGrid w:val="0"/>
        </w:rPr>
        <w:t>3. Анализ динамического режима работы</w:t>
      </w:r>
    </w:p>
    <w:p w:rsidR="00521A04" w:rsidRDefault="00521A04">
      <w:pPr>
        <w:pStyle w:val="26"/>
        <w:rPr>
          <w:smallCaps w:val="0"/>
          <w:noProof/>
          <w:sz w:val="24"/>
          <w:szCs w:val="24"/>
        </w:rPr>
      </w:pPr>
      <w:r w:rsidRPr="00AD3F33">
        <w:rPr>
          <w:rStyle w:val="af5"/>
          <w:noProof/>
        </w:rPr>
        <w:t>Библиографический список</w:t>
      </w:r>
    </w:p>
    <w:p w:rsidR="003F1896" w:rsidRDefault="003F1896" w:rsidP="00846C3E">
      <w:pPr>
        <w:rPr>
          <w:caps/>
        </w:rPr>
      </w:pPr>
    </w:p>
    <w:p w:rsidR="00686A79" w:rsidRPr="00846C3E" w:rsidRDefault="003F1896" w:rsidP="003F189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33915959"/>
      <w:r w:rsidR="005B1540" w:rsidRPr="00846C3E">
        <w:rPr>
          <w:snapToGrid w:val="0"/>
        </w:rPr>
        <w:t>Вступление</w:t>
      </w:r>
      <w:bookmarkEnd w:id="0"/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Усиление электрических сигналов является фундаментальным и исключительно важным свойством аппаратурных средств обработки сигналов, которое очень широко используется для совершенствования технических показателей самых различных радиотехнических устройств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Усилители находят самое широкое применение и как самостоятельные устройства, и как составные части более сложных устройств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Кроме аппаратуры связи их используют в бытовой электронике, звуковом кино, радиолокации, медицине, технике измерений, автоматике и </w:t>
      </w:r>
      <w:r w:rsidR="00846C3E">
        <w:rPr>
          <w:snapToGrid w:val="0"/>
        </w:rPr>
        <w:t>т.д.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На основе усилительных каскадов строится большинство аналоговых электронных устройств посредством добавления тех или иных обратных связей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Особое значение усилительные устройства имеют в радиоприемных трактах, поскольку на входы радиоприемников поступают сигналы очень малой мощности, а оконечные устройства требуют мощности, на несколько порядков большей</w:t>
      </w:r>
      <w:r w:rsidR="00846C3E" w:rsidRPr="00846C3E">
        <w:rPr>
          <w:snapToGrid w:val="0"/>
        </w:rPr>
        <w:t>.</w:t>
      </w:r>
    </w:p>
    <w:p w:rsidR="003F1896" w:rsidRDefault="003F1896" w:rsidP="00846C3E">
      <w:pPr>
        <w:rPr>
          <w:b/>
          <w:bCs/>
          <w:i/>
          <w:iCs/>
          <w:snapToGrid w:val="0"/>
        </w:rPr>
      </w:pPr>
    </w:p>
    <w:p w:rsidR="00846C3E" w:rsidRPr="00846C3E" w:rsidRDefault="003F1896" w:rsidP="003F189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" w:name="_Toc233915960"/>
      <w:r w:rsidR="005B1540" w:rsidRPr="00846C3E">
        <w:rPr>
          <w:snapToGrid w:val="0"/>
        </w:rPr>
        <w:t>1</w:t>
      </w:r>
      <w:r w:rsidR="00846C3E" w:rsidRPr="00846C3E">
        <w:rPr>
          <w:snapToGrid w:val="0"/>
        </w:rPr>
        <w:t xml:space="preserve">. </w:t>
      </w:r>
      <w:r w:rsidR="005B1540" w:rsidRPr="00846C3E">
        <w:rPr>
          <w:snapToGrid w:val="0"/>
        </w:rPr>
        <w:t>Постановка задачи</w:t>
      </w:r>
      <w:bookmarkEnd w:id="1"/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Эффект увеличения мощности полезного сигнала при сравнительно точном сохранении его формы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и спектрального состава соответственно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>называют усилением, а устройство, реализующее этот эффект, усилительным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Принцип электронного усиления заключается в том, что с помощью активного электронного прибора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усилительного элемента УЭ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>энергия постоянного источника напряжения преобразуется в энергию полезного электрического колебания по закону изменения входного сигнала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Для управления процессом преобразования энергии на вход усилительного элемента подают малую мощность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ВХ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Таким образом, при усилении источник сигнала малой мощности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ВХ</w:t>
      </w:r>
      <w:r w:rsidRPr="00846C3E">
        <w:rPr>
          <w:snapToGrid w:val="0"/>
        </w:rPr>
        <w:t xml:space="preserve"> управляет работой усилительного элемента по преобразованию большой мощности источника питания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0</w:t>
      </w:r>
      <w:r w:rsidRPr="00846C3E">
        <w:rPr>
          <w:snapToGrid w:val="0"/>
        </w:rPr>
        <w:t xml:space="preserve"> в мощность выходного колебания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>, выделяемого в нагрузке усилительного устройства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Безусловно,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&lt;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0</w:t>
      </w:r>
      <w:r w:rsidRPr="00846C3E">
        <w:rPr>
          <w:snapToGrid w:val="0"/>
        </w:rPr>
        <w:t xml:space="preserve">, но в оконечных каскадах усилителей эти мощности близки по величине, и отношение 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>/</w:t>
      </w:r>
      <w:r w:rsidRPr="00846C3E">
        <w:rPr>
          <w:i/>
          <w:iCs/>
          <w:snapToGrid w:val="0"/>
        </w:rPr>
        <w:t>Р</w:t>
      </w:r>
      <w:r w:rsidRPr="00846C3E">
        <w:rPr>
          <w:snapToGrid w:val="0"/>
          <w:vertAlign w:val="subscript"/>
        </w:rPr>
        <w:t>0</w:t>
      </w:r>
      <w:r w:rsidRPr="00846C3E">
        <w:rPr>
          <w:snapToGrid w:val="0"/>
        </w:rPr>
        <w:t xml:space="preserve"> определяет коэффициент полезного действия усилителя </w:t>
      </w:r>
      <w:r w:rsidRPr="00846C3E">
        <w:rPr>
          <w:i/>
          <w:iCs/>
          <w:snapToGrid w:val="0"/>
        </w:rPr>
        <w:sym w:font="Symbol" w:char="F068"/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Поскольку в данной лекции речь пойдет о различных методах анализа усилительных каскадов, необходимо разобраться с основными понятиями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Анализ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от греч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analysis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разложение, расчленение</w:t>
      </w:r>
      <w:r w:rsidR="00846C3E" w:rsidRPr="00846C3E">
        <w:rPr>
          <w:snapToGrid w:val="0"/>
        </w:rPr>
        <w:t xml:space="preserve">)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метод научного исследования, состоящий в мысленном разложении сложного объекта на более простые составные части с целью оценки эффективности и качества функционирования этого объекта</w:t>
      </w:r>
      <w:r w:rsidR="00846C3E" w:rsidRPr="00846C3E">
        <w:rPr>
          <w:snapToGrid w:val="0"/>
        </w:rPr>
        <w:t>.</w:t>
      </w:r>
    </w:p>
    <w:p w:rsidR="00846C3E" w:rsidRDefault="00686A79" w:rsidP="00846C3E">
      <w:r w:rsidRPr="00846C3E">
        <w:t>В данном случае речь идет об оценке качества работы типовых усилительных каскадов с транзистором в роли активного электронного прибора</w:t>
      </w:r>
      <w:r w:rsidR="00846C3E">
        <w:t xml:space="preserve"> (</w:t>
      </w:r>
      <w:r w:rsidRPr="00846C3E">
        <w:t>усилительного элемента</w:t>
      </w:r>
      <w:r w:rsidR="00846C3E" w:rsidRPr="00846C3E">
        <w:t xml:space="preserve">) </w:t>
      </w:r>
      <w:r w:rsidRPr="00846C3E">
        <w:t>и гармоническим сигналом на выходе</w:t>
      </w:r>
      <w:r w:rsidR="00846C3E" w:rsidRPr="00846C3E">
        <w:t xml:space="preserve">. </w:t>
      </w:r>
      <w:r w:rsidRPr="00846C3E">
        <w:t xml:space="preserve">Так как основное предназначение усилителя </w:t>
      </w:r>
      <w:r w:rsidR="00846C3E">
        <w:t>-</w:t>
      </w:r>
      <w:r w:rsidRPr="00846C3E">
        <w:t xml:space="preserve"> это получение на выходе сигнала большей мощности, чем на входе, то оценка качества усилительного каскада будет заключаться в решении следующих задач</w:t>
      </w:r>
      <w:r w:rsidR="00846C3E" w:rsidRPr="00846C3E">
        <w:t>:</w:t>
      </w:r>
    </w:p>
    <w:p w:rsidR="00846C3E" w:rsidRPr="00846C3E" w:rsidRDefault="00686A79" w:rsidP="00846C3E">
      <w:r w:rsidRPr="00846C3E">
        <w:t>1</w:t>
      </w:r>
      <w:r w:rsidR="00846C3E" w:rsidRPr="00846C3E">
        <w:t xml:space="preserve">. </w:t>
      </w:r>
      <w:r w:rsidRPr="00846C3E">
        <w:t xml:space="preserve">Во-первых, это традиционная задача анализа электрических цепей </w:t>
      </w:r>
      <w:r w:rsidR="00846C3E">
        <w:t>-</w:t>
      </w:r>
      <w:r w:rsidRPr="00846C3E">
        <w:t xml:space="preserve"> определить реакцию цепи на заданное воздействие</w:t>
      </w:r>
      <w:r w:rsidR="00846C3E" w:rsidRPr="00846C3E">
        <w:t xml:space="preserve">. </w:t>
      </w:r>
      <w:r w:rsidRPr="00846C3E">
        <w:t>Поскольку в качестве воздействия используется моногармонический сигнал</w:t>
      </w:r>
    </w:p>
    <w:p w:rsidR="003F1896" w:rsidRDefault="003F1896" w:rsidP="00846C3E"/>
    <w:p w:rsidR="00846C3E" w:rsidRDefault="00BF0131" w:rsidP="00846C3E">
      <w:r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9.5pt" fillcolor="window">
            <v:imagedata r:id="rId7" o:title=""/>
          </v:shape>
        </w:pict>
      </w:r>
      <w:r w:rsidR="00846C3E">
        <w:t xml:space="preserve"> (</w:t>
      </w:r>
      <w:r w:rsidR="00686A79" w:rsidRPr="00846C3E">
        <w:t>6</w:t>
      </w:r>
      <w:r w:rsidR="00846C3E">
        <w:t>.5</w:t>
      </w:r>
      <w:r w:rsidR="00686A79" w:rsidRPr="00846C3E">
        <w:t>2</w:t>
      </w:r>
      <w:r w:rsidR="00846C3E" w:rsidRPr="00846C3E">
        <w:t>)</w:t>
      </w:r>
    </w:p>
    <w:p w:rsidR="003F1896" w:rsidRDefault="003F1896" w:rsidP="00846C3E"/>
    <w:p w:rsidR="00846C3E" w:rsidRPr="00846C3E" w:rsidRDefault="00686A79" w:rsidP="00846C3E">
      <w:r w:rsidRPr="00846C3E">
        <w:t>то в случае идеальной работы усилительного каскада на выходе также должен быть моногармонический сигнал</w:t>
      </w:r>
    </w:p>
    <w:p w:rsidR="003F1896" w:rsidRDefault="003F1896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14"/>
        </w:rPr>
        <w:pict>
          <v:shape id="_x0000_i1026" type="#_x0000_t75" style="width:175.5pt;height:19.5pt" fillcolor="window">
            <v:imagedata r:id="rId8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3</w:t>
      </w:r>
      <w:r w:rsidR="00846C3E" w:rsidRPr="00846C3E">
        <w:rPr>
          <w:snapToGrid w:val="0"/>
        </w:rPr>
        <w:t>)</w:t>
      </w:r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где </w:t>
      </w:r>
      <w:r w:rsidRPr="00846C3E">
        <w:rPr>
          <w:i/>
          <w:iCs/>
          <w:snapToGrid w:val="0"/>
        </w:rPr>
        <w:t>k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коэффициент пропорциональности, определяющий степень усиления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чаще всего </w:t>
      </w:r>
      <w:r w:rsidRPr="00846C3E">
        <w:rPr>
          <w:i/>
          <w:iCs/>
          <w:snapToGrid w:val="0"/>
        </w:rPr>
        <w:t>k</w:t>
      </w:r>
      <w:r w:rsidRPr="00846C3E">
        <w:rPr>
          <w:snapToGrid w:val="0"/>
        </w:rPr>
        <w:t xml:space="preserve"> &gt; 1</w:t>
      </w:r>
      <w:r w:rsidR="00846C3E" w:rsidRPr="00846C3E">
        <w:rPr>
          <w:snapToGrid w:val="0"/>
        </w:rPr>
        <w:t>).</w:t>
      </w:r>
    </w:p>
    <w:p w:rsidR="00846C3E" w:rsidRDefault="00686A79" w:rsidP="00846C3E">
      <w:r w:rsidRPr="00846C3E">
        <w:t>В реальных схемах усилительных каскадов выходной сигнал, как правило, отличается по форме от входного</w:t>
      </w:r>
      <w:r w:rsidR="00846C3E" w:rsidRPr="00846C3E">
        <w:t xml:space="preserve">. </w:t>
      </w:r>
      <w:r w:rsidRPr="00846C3E">
        <w:t>Происходит это из-за нелинейности характеристик усилительного элемента</w:t>
      </w:r>
      <w:r w:rsidR="00846C3E">
        <w:t xml:space="preserve"> (</w:t>
      </w:r>
      <w:r w:rsidRPr="00846C3E">
        <w:t>УЭ</w:t>
      </w:r>
      <w:r w:rsidR="00846C3E" w:rsidRPr="00846C3E">
        <w:t>),</w:t>
      </w:r>
      <w:r w:rsidRPr="00846C3E">
        <w:t xml:space="preserve"> а проявляется в зависимости усилительных свойств транзистора от амплитуды воздействия</w:t>
      </w:r>
      <w:r w:rsidR="00846C3E" w:rsidRPr="00846C3E"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Таким образом, форма выходного сигнала будет отличаться от гармонической и спектр его обогатится соответственно новыми спектральными составляющими, которых не было во входном сигнале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Такие искажения, как нам уже известно, носят название нелинейных и оцениваются с помощью коэффициента гармоник </w:t>
      </w:r>
      <w:r w:rsidRPr="00846C3E">
        <w:rPr>
          <w:i/>
          <w:iCs/>
          <w:snapToGrid w:val="0"/>
        </w:rPr>
        <w:t>К</w:t>
      </w:r>
      <w:r w:rsidRPr="00846C3E">
        <w:rPr>
          <w:snapToGrid w:val="0"/>
          <w:vertAlign w:val="subscript"/>
        </w:rPr>
        <w:t>Г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Кроме нелинейных усилительный каскад вносит так называемые линейные</w:t>
      </w:r>
      <w:r w:rsidR="00846C3E">
        <w:rPr>
          <w:snapToGrid w:val="0"/>
        </w:rPr>
        <w:t xml:space="preserve"> (т.е.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не связанные с искажением формы и обогащением спектра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>или частотные искажения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Суть их заключается в том, что из-за наличия реактивностей в схеме усилительного каскада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в основном, это емкости разделительных и блокировочных конденсаторов, а также различные паразитные емкости и индуктивности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коэффициент пропорциональности </w:t>
      </w:r>
      <w:r w:rsidRPr="00846C3E">
        <w:rPr>
          <w:i/>
          <w:iCs/>
          <w:snapToGrid w:val="0"/>
        </w:rPr>
        <w:t>k</w:t>
      </w:r>
      <w:r w:rsidRPr="00846C3E">
        <w:rPr>
          <w:snapToGrid w:val="0"/>
        </w:rPr>
        <w:t xml:space="preserve"> в выражении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6</w:t>
      </w:r>
      <w:r w:rsidR="00846C3E">
        <w:rPr>
          <w:snapToGrid w:val="0"/>
        </w:rPr>
        <w:t>.5</w:t>
      </w:r>
      <w:r w:rsidRPr="00846C3E">
        <w:rPr>
          <w:snapToGrid w:val="0"/>
        </w:rPr>
        <w:t>3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является частотно-зависимым, </w:t>
      </w:r>
      <w:r w:rsidR="00846C3E">
        <w:rPr>
          <w:snapToGrid w:val="0"/>
        </w:rPr>
        <w:t>т.е.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имеет комплексный характер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В результате амплитуда и начальная фаза выходного сигнала не являются постоянными величинами, как во входном сигнале, а изменяются в зависимости от частоты воздействия</w:t>
      </w:r>
      <w:r w:rsidR="00846C3E" w:rsidRPr="00846C3E">
        <w:rPr>
          <w:snapToGrid w:val="0"/>
        </w:rPr>
        <w:t>.</w:t>
      </w:r>
    </w:p>
    <w:p w:rsidR="00846C3E" w:rsidRDefault="00686A79" w:rsidP="00846C3E">
      <w:r w:rsidRPr="00846C3E">
        <w:t>2</w:t>
      </w:r>
      <w:r w:rsidR="00846C3E" w:rsidRPr="00846C3E">
        <w:t xml:space="preserve">. </w:t>
      </w:r>
      <w:r w:rsidRPr="00846C3E">
        <w:t xml:space="preserve">Таким образом, вторая задача анализа </w:t>
      </w:r>
      <w:r w:rsidR="00846C3E">
        <w:t>-</w:t>
      </w:r>
      <w:r w:rsidRPr="00846C3E">
        <w:t xml:space="preserve"> оценить величину искажений</w:t>
      </w:r>
      <w:r w:rsidR="00846C3E">
        <w:t xml:space="preserve"> (</w:t>
      </w:r>
      <w:r w:rsidRPr="00846C3E">
        <w:t>линейных и нелинейных</w:t>
      </w:r>
      <w:r w:rsidR="00846C3E" w:rsidRPr="00846C3E">
        <w:t>),</w:t>
      </w:r>
      <w:r w:rsidRPr="00846C3E">
        <w:t xml:space="preserve"> которые усилительный каскад вносит в усиливаемый сигнал</w:t>
      </w:r>
      <w:r w:rsidR="00846C3E" w:rsidRPr="00846C3E"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Для того чтобы решить эти две задачи, надо вычислить основные параметры и характеристики усилительного каскада, позволяющие оценить в количественной форме степень усиления и искажений гармонического входного сигнала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Кроме того, необходимо вычислить те параметры и характеристики усилительного каскада, которые определяют влияние данного усилителя на предшествующие и последующие каскады, а также дают возможность оценить степень зависимости данного усилительного устройства от аналогичных влияний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это в основном входное и выходное сопротивления усилителя</w:t>
      </w:r>
      <w:r w:rsidR="00846C3E" w:rsidRPr="00846C3E">
        <w:rPr>
          <w:snapToGrid w:val="0"/>
        </w:rPr>
        <w:t>).</w:t>
      </w:r>
    </w:p>
    <w:p w:rsidR="00846C3E" w:rsidRDefault="00686A79" w:rsidP="00846C3E">
      <w:r w:rsidRPr="00846C3E">
        <w:t>3</w:t>
      </w:r>
      <w:r w:rsidR="00846C3E" w:rsidRPr="00846C3E">
        <w:t xml:space="preserve">. </w:t>
      </w:r>
      <w:r w:rsidRPr="00846C3E">
        <w:t xml:space="preserve">Таким образом, третья задача анализа </w:t>
      </w:r>
      <w:r w:rsidR="00846C3E">
        <w:t>-</w:t>
      </w:r>
      <w:r w:rsidRPr="00846C3E">
        <w:t xml:space="preserve"> определить основные характеристики</w:t>
      </w:r>
      <w:r w:rsidR="00846C3E">
        <w:t xml:space="preserve"> (</w:t>
      </w:r>
      <w:r w:rsidRPr="00846C3E">
        <w:t>передаточную, импульсную, переходную, амплитудную</w:t>
      </w:r>
      <w:r w:rsidR="00846C3E" w:rsidRPr="00846C3E">
        <w:t xml:space="preserve">) </w:t>
      </w:r>
      <w:r w:rsidRPr="00846C3E">
        <w:t>и параметры</w:t>
      </w:r>
      <w:r w:rsidR="00846C3E">
        <w:t xml:space="preserve"> (</w:t>
      </w:r>
      <w:r w:rsidRPr="00846C3E">
        <w:t>входное и выходное сопротивления, коэффициент усиления, коэффициенты линейных и нелинейных искажений</w:t>
      </w:r>
      <w:r w:rsidR="00846C3E" w:rsidRPr="00846C3E">
        <w:t xml:space="preserve">) </w:t>
      </w:r>
      <w:r w:rsidRPr="00846C3E">
        <w:t>усилительного каскада</w:t>
      </w:r>
      <w:r w:rsidR="00846C3E" w:rsidRPr="00846C3E"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Рассмотренные задачи анализа относятся к так называемому динамическому режиму работы усилительного каскада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ДРРУ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т.е.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режиму, когда на вход подается гармонический сигнал, требующий усиления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Таких режимов может быть несколько, в зависимости от того, какую долю периода усиливаемого колебания ток протекает через усилительный элемент</w:t>
      </w:r>
      <w:r w:rsidR="00846C3E" w:rsidRPr="00846C3E">
        <w:rPr>
          <w:snapToGrid w:val="0"/>
        </w:rPr>
        <w:t xml:space="preserve">: </w:t>
      </w:r>
      <w:r w:rsidRPr="00846C3E">
        <w:rPr>
          <w:snapToGrid w:val="0"/>
        </w:rPr>
        <w:t>режимы А, В, С, Д, АВ и др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Работа усилительного каскада может быть</w:t>
      </w:r>
      <w:r w:rsidR="00846C3E" w:rsidRPr="00846C3E">
        <w:rPr>
          <w:snapToGrid w:val="0"/>
        </w:rPr>
        <w:t>: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без отсечки выходного тока УЭ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режим А</w:t>
      </w:r>
      <w:r w:rsidR="00846C3E" w:rsidRPr="00846C3E">
        <w:rPr>
          <w:snapToGrid w:val="0"/>
        </w:rPr>
        <w:t>);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с отсечкой </w:t>
      </w:r>
      <w:r w:rsidRPr="00846C3E">
        <w:rPr>
          <w:i/>
          <w:iCs/>
          <w:snapToGrid w:val="0"/>
        </w:rPr>
        <w:sym w:font="Symbol" w:char="F071"/>
      </w:r>
      <w:r w:rsidRPr="00846C3E">
        <w:rPr>
          <w:snapToGrid w:val="0"/>
        </w:rPr>
        <w:t xml:space="preserve"> = 90</w:t>
      </w:r>
      <w:r w:rsidRPr="00846C3E">
        <w:rPr>
          <w:snapToGrid w:val="0"/>
        </w:rPr>
        <w:sym w:font="Symbol" w:char="F0B0"/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режим В</w:t>
      </w:r>
      <w:r w:rsidR="00846C3E" w:rsidRPr="00846C3E">
        <w:rPr>
          <w:snapToGrid w:val="0"/>
        </w:rPr>
        <w:t>);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sym w:font="Symbol" w:char="F071"/>
      </w:r>
      <w:r w:rsidRPr="00846C3E">
        <w:rPr>
          <w:snapToGrid w:val="0"/>
        </w:rPr>
        <w:t xml:space="preserve"> &lt; 90</w:t>
      </w:r>
      <w:r w:rsidRPr="00846C3E">
        <w:rPr>
          <w:snapToGrid w:val="0"/>
        </w:rPr>
        <w:sym w:font="Symbol" w:char="F0B0"/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режим С</w:t>
      </w:r>
      <w:r w:rsidR="00846C3E" w:rsidRPr="00846C3E">
        <w:rPr>
          <w:snapToGrid w:val="0"/>
        </w:rPr>
        <w:t>);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sym w:font="Symbol" w:char="F071"/>
      </w:r>
      <w:r w:rsidRPr="00846C3E">
        <w:rPr>
          <w:snapToGrid w:val="0"/>
        </w:rPr>
        <w:t xml:space="preserve"> &gt; 90</w:t>
      </w:r>
      <w:r w:rsidRPr="00846C3E">
        <w:rPr>
          <w:snapToGrid w:val="0"/>
        </w:rPr>
        <w:sym w:font="Symbol" w:char="F0B0"/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режим АВ</w:t>
      </w:r>
      <w:r w:rsidR="00846C3E" w:rsidRPr="00846C3E">
        <w:rPr>
          <w:snapToGrid w:val="0"/>
        </w:rPr>
        <w:t>);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ключевой режим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Д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и </w:t>
      </w:r>
      <w:r w:rsidR="00846C3E">
        <w:rPr>
          <w:snapToGrid w:val="0"/>
        </w:rPr>
        <w:t>т.д.</w:t>
      </w:r>
    </w:p>
    <w:p w:rsidR="00846C3E" w:rsidRDefault="00686A79" w:rsidP="00846C3E">
      <w:r w:rsidRPr="00846C3E">
        <w:t>Чтобы обеспечить работу усилительного каскада в том или ином динамическом режиме, надо правильно выбрать положение исходной рабочей точки</w:t>
      </w:r>
      <w:r w:rsidR="00846C3E">
        <w:t xml:space="preserve"> (</w:t>
      </w:r>
      <w:r w:rsidRPr="00846C3E">
        <w:t>РТ</w:t>
      </w:r>
      <w:r w:rsidR="00846C3E" w:rsidRPr="00846C3E">
        <w:t xml:space="preserve">) </w:t>
      </w:r>
      <w:r w:rsidRPr="00846C3E">
        <w:t>на статических вольт-амперных характеристиках УЭ, необходимо обеспечить стабильность этой РТ, малую зависимость положения РТ от свойств конкретного УЭ и условий его работы</w:t>
      </w:r>
      <w:r w:rsidR="00846C3E" w:rsidRPr="00846C3E">
        <w:t>.</w:t>
      </w:r>
    </w:p>
    <w:p w:rsidR="00846C3E" w:rsidRDefault="00686A79" w:rsidP="00846C3E">
      <w:r w:rsidRPr="00846C3E">
        <w:t xml:space="preserve">Таким образом, прежде чем приступать к анализу динамического режима работы усилителя, необходимо оценить качество статического режима, </w:t>
      </w:r>
      <w:r w:rsidR="00846C3E">
        <w:t>т.е.</w:t>
      </w:r>
      <w:r w:rsidR="00846C3E" w:rsidRPr="00846C3E">
        <w:t xml:space="preserve"> </w:t>
      </w:r>
      <w:r w:rsidRPr="00846C3E">
        <w:t>режима работы при отсутствии входного сигнала, когда все токи в схеме усилительного каскада определяются действием постоянных источников напряжения</w:t>
      </w:r>
      <w:r w:rsidR="00846C3E" w:rsidRPr="00846C3E">
        <w:t xml:space="preserve">. </w:t>
      </w:r>
      <w:r w:rsidRPr="00846C3E">
        <w:t>В процессе анализа статического режима необходимо определить положение исходной РТ, оценить стабильность этого положения при различных возмущающих факторах, вычислить значения постоянных токов и напряжений в схеме</w:t>
      </w:r>
      <w:r w:rsidR="00846C3E" w:rsidRPr="00846C3E">
        <w:t>.</w:t>
      </w:r>
    </w:p>
    <w:p w:rsidR="00846C3E" w:rsidRDefault="00686A79" w:rsidP="00846C3E">
      <w:r w:rsidRPr="00846C3E">
        <w:t>В основе анализа статического и динамического режимов работы транзисторного усилительного каскада лежат методы последовательного упрощения схемы усилителя схемами замещения и использование теории активных линейных четырехполюсников</w:t>
      </w:r>
      <w:r w:rsidR="00846C3E" w:rsidRPr="00846C3E">
        <w:t xml:space="preserve">. </w:t>
      </w:r>
      <w:r w:rsidRPr="00846C3E">
        <w:t>Транзистор как усилительный элемент может рассматриваться как зависимый источник сигнального напряжения или тока</w:t>
      </w:r>
      <w:r w:rsidR="00846C3E">
        <w:t xml:space="preserve"> (</w:t>
      </w:r>
      <w:r w:rsidRPr="00846C3E">
        <w:t>управляемый генератор сигнального напряжения или тока</w:t>
      </w:r>
      <w:r w:rsidR="00846C3E" w:rsidRPr="00846C3E">
        <w:t xml:space="preserve">) </w:t>
      </w:r>
      <w:r w:rsidRPr="00846C3E">
        <w:t>или как нелинейное сопротивление постоянному току, мгновенное значение которого изменяется по закону входного гармонического колебания</w:t>
      </w:r>
      <w:r w:rsidR="00846C3E" w:rsidRPr="00846C3E"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Наиболее распространенной схемой усилительного каскада, увеличивающего напряжение входного сигнала, является усилитель, выполненный по схеме с общим эмиттером, типовая схема которого показана на рисунке </w:t>
      </w:r>
      <w:r w:rsidR="00846C3E">
        <w:rPr>
          <w:snapToGrid w:val="0"/>
        </w:rPr>
        <w:t>6.10.</w:t>
      </w:r>
    </w:p>
    <w:p w:rsidR="00686A79" w:rsidRPr="00846C3E" w:rsidRDefault="003F1896" w:rsidP="00846C3E">
      <w:pPr>
        <w:rPr>
          <w:snapToGrid w:val="0"/>
        </w:rPr>
      </w:pPr>
      <w:r>
        <w:rPr>
          <w:snapToGrid w:val="0"/>
        </w:rPr>
        <w:br w:type="page"/>
      </w:r>
      <w:r w:rsidR="00BF0131">
        <w:pict>
          <v:shape id="_x0000_i1027" type="#_x0000_t75" style="width:277.5pt;height:129pt" o:allowoverlap="f">
            <v:imagedata r:id="rId9" o:title=""/>
          </v:shape>
        </w:pict>
      </w:r>
    </w:p>
    <w:p w:rsidR="00846C3E" w:rsidRDefault="00846C3E" w:rsidP="00846C3E">
      <w:pPr>
        <w:rPr>
          <w:snapToGrid w:val="0"/>
        </w:rPr>
      </w:pPr>
      <w:r>
        <w:rPr>
          <w:snapToGrid w:val="0"/>
        </w:rPr>
        <w:t>Рис.6.10.</w:t>
      </w:r>
      <w:r w:rsidRPr="00846C3E">
        <w:rPr>
          <w:snapToGrid w:val="0"/>
        </w:rPr>
        <w:t xml:space="preserve"> </w:t>
      </w:r>
      <w:r w:rsidR="00686A79" w:rsidRPr="00846C3E">
        <w:rPr>
          <w:snapToGrid w:val="0"/>
        </w:rPr>
        <w:t>Усилитель с общим эмиттером</w:t>
      </w:r>
    </w:p>
    <w:p w:rsidR="003F1896" w:rsidRPr="00846C3E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Характеристика схемы</w:t>
      </w:r>
      <w:r w:rsidR="00846C3E" w:rsidRPr="00846C3E">
        <w:rPr>
          <w:i/>
          <w:iCs/>
          <w:snapToGrid w:val="0"/>
        </w:rPr>
        <w:t xml:space="preserve">: </w:t>
      </w:r>
      <w:r w:rsidRPr="00846C3E">
        <w:rPr>
          <w:snapToGrid w:val="0"/>
        </w:rPr>
        <w:t>транзисторный резистивный усилитель напряжения с общим эмиттером, автоматическим напряжением смещения, последовательным коллекторным питанием и резистивно-ёмкостной связью с последующим каскадом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i/>
          <w:iCs/>
          <w:snapToGrid w:val="0"/>
        </w:rPr>
      </w:pPr>
      <w:r w:rsidRPr="00846C3E">
        <w:rPr>
          <w:i/>
          <w:iCs/>
          <w:snapToGrid w:val="0"/>
        </w:rPr>
        <w:t>Назначение элементов</w:t>
      </w:r>
      <w:r w:rsidR="00846C3E" w:rsidRPr="00846C3E">
        <w:rPr>
          <w:i/>
          <w:iCs/>
          <w:snapToGrid w:val="0"/>
        </w:rPr>
        <w:t>: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транзистор </w:t>
      </w:r>
      <w:r w:rsidRPr="00846C3E">
        <w:rPr>
          <w:i/>
          <w:iCs/>
          <w:snapToGrid w:val="0"/>
        </w:rPr>
        <w:t>VT</w:t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n</w:t>
      </w:r>
      <w:r w:rsidRPr="00846C3E">
        <w:rPr>
          <w:i/>
          <w:iCs/>
          <w:snapToGrid w:val="0"/>
        </w:rPr>
        <w:t>-</w:t>
      </w:r>
      <w:r w:rsidRPr="00846C3E">
        <w:rPr>
          <w:i/>
          <w:iCs/>
          <w:snapToGrid w:val="0"/>
          <w:lang w:val="en-US"/>
        </w:rPr>
        <w:t>p</w:t>
      </w:r>
      <w:r w:rsidRPr="00846C3E">
        <w:rPr>
          <w:i/>
          <w:iCs/>
          <w:snapToGrid w:val="0"/>
        </w:rPr>
        <w:t>-</w:t>
      </w:r>
      <w:r w:rsidRPr="00846C3E">
        <w:rPr>
          <w:i/>
          <w:iCs/>
          <w:snapToGrid w:val="0"/>
          <w:lang w:val="en-US"/>
        </w:rPr>
        <w:t>n</w:t>
      </w:r>
      <w:r w:rsidRPr="00846C3E">
        <w:rPr>
          <w:snapToGrid w:val="0"/>
        </w:rPr>
        <w:t xml:space="preserve"> типа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усилительный элемент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Преобразует энергию источника постоянного напряжения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в энергию колебаний в нагрузке по закону изменения входного гармонического колебания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резистор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сопротивление нагрузки усилительного элемента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На нем выделяется усиленное напряжение сигнала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разделительный конденсатор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десятые доли мкФ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>Обеспечивает разделение цепей данного и последующего каскадов по постоянному току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фильтр низкой частоты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сотни ом, десятки микрофарад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 xml:space="preserve">Устраняет протекание переменной составляющей через источник постоянного напряжения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, исключая бесполезные потери на его внутреннем сопротивлении, а также минимизирует паразитную связь между различными каскадами через общий источник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на частоте усиливаемого сигнала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базовый делитель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от единиц до десятков килоом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обеспечивает фиксированное напряжение смещения базы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цепь автоматического базового смещения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сотни ом, десятки микрофарад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 xml:space="preserve">Совместно с базовым делителем резистор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 реализует схему эмиттерно-базовой стабилизации тока коллектора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источник питания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Обеспечивает необходимые постоянные напряжения на переходах транзистора для обеспечения активного режима его работы</w:t>
      </w:r>
      <w:r w:rsidR="00846C3E" w:rsidRPr="00846C3E">
        <w:rPr>
          <w:snapToGrid w:val="0"/>
        </w:rPr>
        <w:t>;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  <w:lang w:val="en-US"/>
        </w:rPr>
        <w:t>H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  <w:lang w:val="en-US"/>
        </w:rPr>
        <w:t>C</w:t>
      </w:r>
      <w:r w:rsidRPr="00846C3E">
        <w:rPr>
          <w:snapToGrid w:val="0"/>
          <w:vertAlign w:val="subscript"/>
          <w:lang w:val="en-US"/>
        </w:rPr>
        <w:t>H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эквивалентная нагрузка</w:t>
      </w:r>
      <w:r w:rsidR="00846C3E" w:rsidRPr="00846C3E">
        <w:rPr>
          <w:snapToGrid w:val="0"/>
        </w:rPr>
        <w:t>.</w:t>
      </w:r>
    </w:p>
    <w:p w:rsidR="003F1896" w:rsidRDefault="003F1896" w:rsidP="00846C3E">
      <w:pPr>
        <w:rPr>
          <w:b/>
          <w:bCs/>
          <w:i/>
          <w:iCs/>
          <w:snapToGrid w:val="0"/>
        </w:rPr>
      </w:pPr>
    </w:p>
    <w:p w:rsidR="00846C3E" w:rsidRPr="00846C3E" w:rsidRDefault="00686A79" w:rsidP="003F1896">
      <w:pPr>
        <w:pStyle w:val="2"/>
        <w:rPr>
          <w:snapToGrid w:val="0"/>
        </w:rPr>
      </w:pPr>
      <w:bookmarkStart w:id="2" w:name="_Toc233915961"/>
      <w:r w:rsidRPr="00846C3E">
        <w:rPr>
          <w:snapToGrid w:val="0"/>
        </w:rPr>
        <w:t>2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Анализ статического режима работы</w:t>
      </w:r>
      <w:bookmarkEnd w:id="2"/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Статический режим работы характеризуется отсутствием на входе усилителя гармонического сигнала</w:t>
      </w:r>
      <w:r w:rsidR="00846C3E">
        <w:rPr>
          <w:snapToGrid w:val="0"/>
        </w:rPr>
        <w:t xml:space="preserve"> (</w:t>
      </w:r>
      <w:r w:rsidR="00BF0131">
        <w:rPr>
          <w:snapToGrid w:val="0"/>
          <w:position w:val="-12"/>
        </w:rPr>
        <w:pict>
          <v:shape id="_x0000_i1028" type="#_x0000_t75" style="width:39pt;height:18.75pt" fillcolor="window">
            <v:imagedata r:id="rId10" o:title=""/>
          </v:shape>
        </w:pic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>Через транзистор и другие элементы схемы протекают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постоянные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токи</w:t>
      </w:r>
      <w:r w:rsidR="00846C3E" w:rsidRPr="00846C3E">
        <w:rPr>
          <w:snapToGrid w:val="0"/>
        </w:rPr>
        <w:t xml:space="preserve">, </w:t>
      </w:r>
      <w:r w:rsidRPr="00846C3E">
        <w:rPr>
          <w:snapToGrid w:val="0"/>
        </w:rPr>
        <w:t>обусловленные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действием</w:t>
      </w:r>
      <w:r w:rsidR="00846C3E" w:rsidRPr="00846C3E">
        <w:rPr>
          <w:snapToGrid w:val="0"/>
        </w:rPr>
        <w:t xml:space="preserve">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Если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учесть то обстоятельство, что сопротивление конденсатора для постоянного тока бесконечно велико, то все емкости в схеме на рисунке 6</w:t>
      </w:r>
      <w:r w:rsidR="00846C3E">
        <w:rPr>
          <w:snapToGrid w:val="0"/>
        </w:rPr>
        <w:t>.1</w:t>
      </w:r>
      <w:r w:rsidRPr="00846C3E">
        <w:rPr>
          <w:snapToGrid w:val="0"/>
        </w:rPr>
        <w:t>0 можно заменить разрывом цепи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Тогда эквивалентная схема усилительного каскада для статического режима примет вид, как на рисунке </w:t>
      </w:r>
      <w:r w:rsidR="00846C3E">
        <w:rPr>
          <w:snapToGrid w:val="0"/>
        </w:rPr>
        <w:t>6.11.</w:t>
      </w:r>
    </w:p>
    <w:p w:rsidR="003F1896" w:rsidRDefault="003F1896" w:rsidP="00846C3E">
      <w:pPr>
        <w:rPr>
          <w:snapToGrid w:val="0"/>
        </w:rPr>
      </w:pPr>
    </w:p>
    <w:p w:rsidR="00686A79" w:rsidRPr="00846C3E" w:rsidRDefault="00BF0131" w:rsidP="00846C3E">
      <w:pPr>
        <w:rPr>
          <w:snapToGrid w:val="0"/>
        </w:rPr>
      </w:pPr>
      <w:r>
        <w:pict>
          <v:shape id="_x0000_i1029" type="#_x0000_t75" style="width:231.75pt;height:138pt" o:allowoverlap="f">
            <v:imagedata r:id="rId11" o:title=""/>
          </v:shape>
        </w:pict>
      </w:r>
    </w:p>
    <w:p w:rsidR="00846C3E" w:rsidRPr="00846C3E" w:rsidRDefault="00846C3E" w:rsidP="00846C3E">
      <w:pPr>
        <w:rPr>
          <w:snapToGrid w:val="0"/>
        </w:rPr>
      </w:pPr>
      <w:r>
        <w:rPr>
          <w:snapToGrid w:val="0"/>
        </w:rPr>
        <w:t>Рис.6.11.</w:t>
      </w:r>
      <w:r w:rsidRPr="00846C3E">
        <w:rPr>
          <w:snapToGrid w:val="0"/>
        </w:rPr>
        <w:t xml:space="preserve"> </w:t>
      </w:r>
      <w:r w:rsidR="00686A79" w:rsidRPr="00846C3E">
        <w:rPr>
          <w:snapToGrid w:val="0"/>
        </w:rPr>
        <w:t>Эквивалентная схема усилителя в статическом режиме</w:t>
      </w:r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Выбранный режим работы обеспечивают включенные в схему резисторы, для правильного выбора которых необходимо знать цепи протекания постоянного тока в схеме</w:t>
      </w:r>
      <w:r w:rsidR="00846C3E" w:rsidRPr="00846C3E">
        <w:rPr>
          <w:snapToGrid w:val="0"/>
        </w:rPr>
        <w:t>.</w:t>
      </w:r>
    </w:p>
    <w:p w:rsidR="003F1896" w:rsidRDefault="003F1896" w:rsidP="00846C3E">
      <w:pPr>
        <w:rPr>
          <w:i/>
          <w:iCs/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Цепь тока базы</w:t>
      </w:r>
      <w:r w:rsidR="00846C3E" w:rsidRPr="00846C3E">
        <w:rPr>
          <w:i/>
          <w:iCs/>
          <w:snapToGrid w:val="0"/>
        </w:rPr>
        <w:t xml:space="preserve">: </w:t>
      </w:r>
      <w:r w:rsidRPr="00846C3E">
        <w:rPr>
          <w:snapToGrid w:val="0"/>
        </w:rPr>
        <w:t xml:space="preserve">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база-эмиттер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Цепь делителя</w:t>
      </w:r>
      <w:r w:rsidR="00846C3E" w:rsidRPr="00846C3E">
        <w:rPr>
          <w:i/>
          <w:iCs/>
          <w:snapToGrid w:val="0"/>
        </w:rPr>
        <w:t xml:space="preserve">: </w:t>
      </w:r>
      <w:r w:rsidRPr="00846C3E">
        <w:rPr>
          <w:snapToGrid w:val="0"/>
        </w:rPr>
        <w:t xml:space="preserve">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Цепь тока коллектора</w:t>
      </w:r>
      <w:r w:rsidR="00846C3E" w:rsidRPr="00846C3E">
        <w:rPr>
          <w:i/>
          <w:iCs/>
          <w:snapToGrid w:val="0"/>
        </w:rPr>
        <w:t xml:space="preserve">: </w:t>
      </w:r>
      <w:r w:rsidRPr="00846C3E">
        <w:rPr>
          <w:snapToGrid w:val="0"/>
        </w:rPr>
        <w:t xml:space="preserve">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коллектор-база-эмиттер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AE"/>
      </w:r>
      <w:r w:rsidRPr="00846C3E">
        <w:rPr>
          <w:snapToGrid w:val="0"/>
        </w:rPr>
        <w:t xml:space="preserve"> +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="00846C3E" w:rsidRPr="00846C3E">
        <w:rPr>
          <w:snapToGrid w:val="0"/>
        </w:rPr>
        <w:t>.</w:t>
      </w:r>
    </w:p>
    <w:p w:rsidR="003F1896" w:rsidRDefault="003F1896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В этой схеме базовый вывод транзистора питается от низкоомной цепи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Б2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базовый делитель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которая задает постоянное напряжение на базе </w:t>
      </w:r>
      <w:r w:rsidR="00BF0131">
        <w:rPr>
          <w:snapToGrid w:val="0"/>
          <w:position w:val="-12"/>
        </w:rPr>
        <w:pict>
          <v:shape id="_x0000_i1030" type="#_x0000_t75" style="width:93pt;height:21pt">
            <v:imagedata r:id="rId12" o:title=""/>
          </v:shape>
        </w:pict>
      </w:r>
      <w:r w:rsidRPr="00846C3E">
        <w:rPr>
          <w:snapToGrid w:val="0"/>
        </w:rPr>
        <w:t xml:space="preserve"> В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Для стабилизации режима работы ток делителя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Д</w:t>
      </w:r>
      <w:r w:rsidRPr="00846C3E">
        <w:rPr>
          <w:snapToGrid w:val="0"/>
        </w:rPr>
        <w:t xml:space="preserve"> необходимо выбирать в 3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10 раз больше тока базы</w:t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1" type="#_x0000_t75" style="width:138.75pt;height:36pt" fillcolor="yellow">
            <v:imagedata r:id="rId13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4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846C3E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Поскольку величина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 выбирается таким образом, чтобы </w:t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 xml:space="preserve">Rф </w:t>
      </w:r>
      <w:r w:rsidRPr="00846C3E">
        <w:rPr>
          <w:snapToGrid w:val="0"/>
        </w:rPr>
        <w:sym w:font="Symbol" w:char="F0A3"/>
      </w:r>
      <w:r w:rsidRPr="00846C3E">
        <w:rPr>
          <w:snapToGrid w:val="0"/>
        </w:rPr>
        <w:t xml:space="preserve"> 0,1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>, неравенство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6</w:t>
      </w:r>
      <w:r w:rsidR="00846C3E">
        <w:rPr>
          <w:snapToGrid w:val="0"/>
        </w:rPr>
        <w:t>.5</w:t>
      </w:r>
      <w:r w:rsidRPr="00846C3E">
        <w:rPr>
          <w:snapToGrid w:val="0"/>
        </w:rPr>
        <w:t>4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>можно переписать в виде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2" type="#_x0000_t75" style="width:132.75pt;height:33.75pt" fillcolor="window">
            <v:imagedata r:id="rId14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5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846C3E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>Для стабилизации режима работы необходимо также выбирать сопротивление в коллекторной цепи транзистора по условию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3" type="#_x0000_t75" style="width:71.25pt;height:33.75pt">
            <v:imagedata r:id="rId15" o:title=""/>
          </v:shape>
        </w:pict>
      </w:r>
      <w:r w:rsidR="00846C3E" w:rsidRPr="00846C3E">
        <w:rPr>
          <w:snapToGrid w:val="0"/>
        </w:rPr>
        <w:t>.</w: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6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5B0C07" w:rsidRDefault="00686A79" w:rsidP="00846C3E">
      <w:pPr>
        <w:rPr>
          <w:snapToGrid w:val="0"/>
        </w:rPr>
      </w:pPr>
      <w:r w:rsidRPr="00846C3E">
        <w:rPr>
          <w:snapToGrid w:val="0"/>
        </w:rPr>
        <w:t>Для кремниевых транзисторов малой и средней мощности, если постоянный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 xml:space="preserve">ток коллектора колеблется в пределах </w:t>
      </w:r>
      <w:r w:rsidR="00BF0131">
        <w:rPr>
          <w:snapToGrid w:val="0"/>
          <w:position w:val="-14"/>
        </w:rPr>
        <w:pict>
          <v:shape id="_x0000_i1034" type="#_x0000_t75" style="width:20.25pt;height:20.25pt" fillcolor="window">
            <v:imagedata r:id="rId16" o:title=""/>
          </v:shape>
        </w:pict>
      </w:r>
      <w:r w:rsidRPr="00846C3E">
        <w:rPr>
          <w:snapToGrid w:val="0"/>
        </w:rPr>
        <w:t xml:space="preserve"> =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0,5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50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мА, напряжение </w:t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>БЭ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" w:char="F0BB"/>
      </w:r>
      <w:r w:rsidRPr="00846C3E">
        <w:rPr>
          <w:snapToGrid w:val="0"/>
        </w:rPr>
        <w:t xml:space="preserve"> 0,6 В</w:t>
      </w:r>
      <w:r w:rsidR="00846C3E" w:rsidRPr="00846C3E">
        <w:rPr>
          <w:snapToGrid w:val="0"/>
        </w:rPr>
        <w:t xml:space="preserve">. </w:t>
      </w:r>
    </w:p>
    <w:p w:rsidR="00846C3E" w:rsidRDefault="005B0C07" w:rsidP="00846C3E">
      <w:pPr>
        <w:rPr>
          <w:snapToGrid w:val="0"/>
        </w:rPr>
      </w:pPr>
      <w:r>
        <w:rPr>
          <w:snapToGrid w:val="0"/>
        </w:rPr>
        <w:br w:type="page"/>
      </w:r>
      <w:r w:rsidR="00686A79" w:rsidRPr="00846C3E">
        <w:rPr>
          <w:snapToGrid w:val="0"/>
        </w:rPr>
        <w:t xml:space="preserve">При этом постоянный ток эмиттера необходимо выбирать больше амплитуды переменного тока в нагрузке </w:t>
      </w:r>
      <w:r w:rsidR="00686A79" w:rsidRPr="00846C3E">
        <w:rPr>
          <w:i/>
          <w:iCs/>
          <w:snapToGrid w:val="0"/>
          <w:lang w:val="en-US"/>
        </w:rPr>
        <w:t>I</w:t>
      </w:r>
      <w:r w:rsidR="00686A79" w:rsidRPr="00846C3E">
        <w:rPr>
          <w:i/>
          <w:iCs/>
          <w:snapToGrid w:val="0"/>
          <w:vertAlign w:val="subscript"/>
          <w:lang w:val="en-US"/>
        </w:rPr>
        <w:t>m</w:t>
      </w:r>
      <w:r w:rsidR="00686A79" w:rsidRPr="00846C3E">
        <w:rPr>
          <w:snapToGrid w:val="0"/>
          <w:vertAlign w:val="subscript"/>
        </w:rPr>
        <w:t>Н</w:t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5" type="#_x0000_t75" style="width:282.75pt;height:36pt" fillcolor="window">
            <v:imagedata r:id="rId17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7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846C3E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Выполнив эти условия, нестабильность напряжения </w:t>
      </w:r>
      <w:r w:rsidRPr="00846C3E">
        <w:rPr>
          <w:snapToGrid w:val="0"/>
        </w:rPr>
        <w:sym w:font="SymbolProp BT" w:char="F044"/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snapToGrid w:val="0"/>
          <w:vertAlign w:val="subscript"/>
        </w:rPr>
        <w:t>БЭ</w:t>
      </w:r>
      <w:r w:rsidRPr="00846C3E">
        <w:rPr>
          <w:snapToGrid w:val="0"/>
        </w:rPr>
        <w:t xml:space="preserve"> или тока </w:t>
      </w:r>
      <w:r w:rsidRPr="00846C3E">
        <w:rPr>
          <w:snapToGrid w:val="0"/>
        </w:rPr>
        <w:sym w:font="SymbolProp BT" w:char="F044"/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t xml:space="preserve"> будет практически не оказывать влияния на основные характеристики усилительного каскада, а коэффициент усиления постоянного напряжения </w:t>
      </w:r>
      <w:r w:rsidRPr="00846C3E">
        <w:rPr>
          <w:i/>
          <w:iCs/>
          <w:snapToGrid w:val="0"/>
          <w:lang w:val="en-US"/>
        </w:rPr>
        <w:t>K</w:t>
      </w:r>
      <w:r w:rsidRPr="00846C3E">
        <w:rPr>
          <w:i/>
          <w:iCs/>
          <w:snapToGrid w:val="0"/>
          <w:vertAlign w:val="subscript"/>
          <w:lang w:val="en-US"/>
        </w:rPr>
        <w:t>U</w:t>
      </w:r>
      <w:r w:rsidRPr="00846C3E">
        <w:rPr>
          <w:snapToGrid w:val="0"/>
          <w:vertAlign w:val="subscript"/>
        </w:rPr>
        <w:t>П</w:t>
      </w:r>
      <w:r w:rsidRPr="00846C3E">
        <w:rPr>
          <w:snapToGrid w:val="0"/>
        </w:rPr>
        <w:t xml:space="preserve"> не превысит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6" type="#_x0000_t75" style="width:89.25pt;height:33.75pt">
            <v:imagedata r:id="rId18" o:title=""/>
          </v:shape>
        </w:pict>
      </w:r>
      <w:r w:rsidR="00846C3E" w:rsidRPr="00846C3E">
        <w:rPr>
          <w:snapToGrid w:val="0"/>
        </w:rPr>
        <w:t>.</w: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8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5B0C07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При фиксированных значениях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потенциал базы практически не зависит от тока базы </w:t>
      </w:r>
      <w:r w:rsidRPr="00846C3E">
        <w:rPr>
          <w:i/>
          <w:iCs/>
          <w:snapToGrid w:val="0"/>
        </w:rPr>
        <w:t>I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t xml:space="preserve">, </w:t>
      </w:r>
      <w:r w:rsidR="00846C3E">
        <w:rPr>
          <w:snapToGrid w:val="0"/>
        </w:rPr>
        <w:t>т.е.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от свойств конкретного транзистора</w:t>
      </w:r>
      <w:r w:rsidR="00846C3E" w:rsidRPr="00846C3E">
        <w:rPr>
          <w:snapToGrid w:val="0"/>
        </w:rPr>
        <w:t xml:space="preserve">. 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Поэтому схема такого усилительного каскада носит название схемы с фиксированным базовым смещением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Теперь рассмотрим как работает цепь эмиттерно-базовой стабилизации тока коллектора, которую еще называют температурной стабилизацией режима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Эта цепь состоит из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Э</w:t>
      </w:r>
      <w:r w:rsidR="00846C3E" w:rsidRPr="00846C3E">
        <w:rPr>
          <w:snapToGrid w:val="0"/>
        </w:rPr>
        <w:t>.</w:t>
      </w:r>
    </w:p>
    <w:p w:rsidR="005B0C07" w:rsidRDefault="00686A79" w:rsidP="00846C3E">
      <w:pPr>
        <w:rPr>
          <w:snapToGrid w:val="0"/>
        </w:rPr>
      </w:pPr>
      <w:r w:rsidRPr="00846C3E">
        <w:rPr>
          <w:snapToGrid w:val="0"/>
        </w:rPr>
        <w:t>Допустим, что температура увеличилась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Это приведет к увеличению тока коллектора, тогда</w:t>
      </w:r>
      <w:r w:rsidR="00846C3E" w:rsidRPr="00846C3E">
        <w:rPr>
          <w:snapToGrid w:val="0"/>
        </w:rPr>
        <w:t xml:space="preserve"> </w:t>
      </w:r>
    </w:p>
    <w:p w:rsidR="005B0C07" w:rsidRDefault="005B0C07" w:rsidP="00846C3E">
      <w:pPr>
        <w:rPr>
          <w:snapToGrid w:val="0"/>
        </w:rPr>
      </w:pPr>
    </w:p>
    <w:p w:rsidR="005B0C07" w:rsidRDefault="00686A79" w:rsidP="00846C3E">
      <w:pPr>
        <w:rPr>
          <w:snapToGrid w:val="0"/>
        </w:rPr>
      </w:pP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sym w:font="SymbolProp BT" w:char="F0AD"/>
      </w:r>
      <w:r w:rsidRPr="00846C3E">
        <w:rPr>
          <w:snapToGrid w:val="0"/>
        </w:rPr>
        <w:sym w:font="SymbolProp BT" w:char="F0D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sym w:font="SymbolProp BT" w:char="F0AD"/>
      </w:r>
      <w:r w:rsidRPr="00846C3E">
        <w:rPr>
          <w:snapToGrid w:val="0"/>
        </w:rPr>
        <w:sym w:font="SymbolProp BT" w:char="F0DE"/>
      </w:r>
      <w:r w:rsidR="00846C3E">
        <w:rPr>
          <w:snapToGrid w:val="0"/>
        </w:rPr>
        <w:t xml:space="preserve"> (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i/>
          <w:iCs/>
          <w:snapToGrid w:val="0"/>
          <w:vertAlign w:val="subscript"/>
          <w:lang w:val="en-US"/>
        </w:rPr>
        <w:t>R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 =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Э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Э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sym w:font="SymbolProp BT" w:char="F0AD"/>
      </w:r>
      <w:r w:rsidRPr="00846C3E">
        <w:rPr>
          <w:snapToGrid w:val="0"/>
        </w:rPr>
        <w:sym w:font="SymbolProp BT" w:char="F0DE"/>
      </w:r>
      <w:r w:rsidR="00846C3E">
        <w:rPr>
          <w:snapToGrid w:val="0"/>
        </w:rPr>
        <w:t xml:space="preserve"> (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snapToGrid w:val="0"/>
          <w:vertAlign w:val="subscript"/>
        </w:rPr>
        <w:t>БЭ</w:t>
      </w:r>
      <w:r w:rsidRPr="00846C3E">
        <w:rPr>
          <w:snapToGrid w:val="0"/>
        </w:rPr>
        <w:t xml:space="preserve"> = 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i/>
          <w:iCs/>
          <w:snapToGrid w:val="0"/>
          <w:vertAlign w:val="subscript"/>
          <w:lang w:val="en-US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i/>
          <w:iCs/>
          <w:snapToGrid w:val="0"/>
          <w:vertAlign w:val="subscript"/>
          <w:lang w:val="en-US"/>
        </w:rPr>
        <w:t>R</w:t>
      </w:r>
      <w:r w:rsidRPr="00846C3E">
        <w:rPr>
          <w:snapToGrid w:val="0"/>
          <w:vertAlign w:val="subscript"/>
        </w:rPr>
        <w:t>э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sym w:font="SymbolProp BT" w:char="F0AF"/>
      </w:r>
      <w:r w:rsidRPr="00846C3E">
        <w:rPr>
          <w:snapToGrid w:val="0"/>
        </w:rPr>
        <w:sym w:font="SymbolProp BT" w:char="F0D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sym w:font="SymbolProp BT" w:char="F0AF"/>
      </w:r>
      <w:r w:rsidRPr="00846C3E">
        <w:rPr>
          <w:snapToGrid w:val="0"/>
        </w:rPr>
        <w:sym w:font="SymbolProp BT" w:char="F0D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sym w:font="SymbolProp BT" w:char="F0AF"/>
      </w:r>
      <w:r w:rsidRPr="00846C3E">
        <w:rPr>
          <w:snapToGrid w:val="0"/>
        </w:rPr>
        <w:sym w:font="SymbolProp BT" w:char="F0DE"/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Prop BT" w:char="F0DE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</w:t>
      </w:r>
      <w:r w:rsidRPr="00846C3E">
        <w:rPr>
          <w:snapToGrid w:val="0"/>
        </w:rPr>
        <w:sym w:font="SymbolProp BT" w:char="F0BB"/>
      </w:r>
      <w:r w:rsidRPr="00846C3E">
        <w:rPr>
          <w:snapToGrid w:val="0"/>
        </w:rPr>
        <w:t xml:space="preserve"> </w:t>
      </w:r>
      <w:r w:rsidRPr="00846C3E">
        <w:rPr>
          <w:i/>
          <w:iCs/>
          <w:snapToGrid w:val="0"/>
          <w:lang w:val="en-US"/>
        </w:rPr>
        <w:t>const</w:t>
      </w:r>
      <w:r w:rsidR="00846C3E" w:rsidRPr="00846C3E">
        <w:rPr>
          <w:snapToGrid w:val="0"/>
        </w:rPr>
        <w:t xml:space="preserve">. </w:t>
      </w:r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Так как сопротивления базового делителя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Б1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 от температуры не зависят, то ток делителя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Д</w:t>
      </w:r>
      <w:r w:rsidRPr="00846C3E">
        <w:rPr>
          <w:snapToGrid w:val="0"/>
        </w:rPr>
        <w:t xml:space="preserve"> = </w:t>
      </w:r>
      <w:r w:rsidRPr="00846C3E">
        <w:rPr>
          <w:i/>
          <w:iCs/>
          <w:snapToGrid w:val="0"/>
          <w:lang w:val="en-US"/>
        </w:rPr>
        <w:t>const</w:t>
      </w:r>
      <w:r w:rsidRPr="00846C3E">
        <w:rPr>
          <w:snapToGrid w:val="0"/>
        </w:rPr>
        <w:t xml:space="preserve">, следовательно, 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i/>
          <w:iCs/>
          <w:snapToGrid w:val="0"/>
          <w:vertAlign w:val="subscript"/>
          <w:lang w:val="en-US"/>
        </w:rPr>
        <w:t>R</w:t>
      </w:r>
      <w:r w:rsidRPr="00846C3E">
        <w:rPr>
          <w:snapToGrid w:val="0"/>
          <w:vertAlign w:val="subscript"/>
        </w:rPr>
        <w:t>б2</w:t>
      </w:r>
      <w:r w:rsidRPr="00846C3E">
        <w:rPr>
          <w:snapToGrid w:val="0"/>
        </w:rPr>
        <w:t xml:space="preserve"> = </w:t>
      </w:r>
      <w:r w:rsidRPr="00846C3E">
        <w:rPr>
          <w:i/>
          <w:iCs/>
          <w:snapToGrid w:val="0"/>
          <w:lang w:val="en-US"/>
        </w:rPr>
        <w:t>const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Для количественной оценки стабилизации применяют коэффициент нестабильности, который приближенно можно вычислить по формуле</w:t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37" type="#_x0000_t75" style="width:62.25pt;height:33.75pt">
            <v:imagedata r:id="rId19" o:title=""/>
          </v:shape>
        </w:pict>
      </w:r>
      <w:r w:rsidR="00686A79" w:rsidRPr="00846C3E">
        <w:rPr>
          <w:snapToGrid w:val="0"/>
        </w:rPr>
        <w:t>,</w: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.5</w:t>
      </w:r>
      <w:r w:rsidR="00686A79" w:rsidRPr="00846C3E">
        <w:rPr>
          <w:snapToGrid w:val="0"/>
        </w:rPr>
        <w:t>9</w:t>
      </w:r>
      <w:r w:rsidR="00846C3E" w:rsidRPr="00846C3E">
        <w:rPr>
          <w:snapToGrid w:val="0"/>
        </w:rPr>
        <w:t>)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где </w:t>
      </w:r>
      <w:r w:rsidR="00BF0131">
        <w:rPr>
          <w:snapToGrid w:val="0"/>
          <w:position w:val="-30"/>
        </w:rPr>
        <w:pict>
          <v:shape id="_x0000_i1038" type="#_x0000_t75" style="width:74.25pt;height:33.75pt">
            <v:imagedata r:id="rId20" o:title=""/>
          </v:shape>
        </w:pict>
      </w:r>
      <w:r w:rsidR="00846C3E" w:rsidRPr="00846C3E">
        <w:rPr>
          <w:snapToGrid w:val="0"/>
        </w:rPr>
        <w:t>.</w:t>
      </w:r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Обычно </w:t>
      </w:r>
      <w:r w:rsidRPr="00846C3E">
        <w:rPr>
          <w:i/>
          <w:iCs/>
          <w:snapToGrid w:val="0"/>
        </w:rPr>
        <w:t>К</w:t>
      </w:r>
      <w:r w:rsidRPr="00846C3E">
        <w:rPr>
          <w:snapToGrid w:val="0"/>
          <w:vertAlign w:val="subscript"/>
        </w:rPr>
        <w:t>Н</w:t>
      </w:r>
      <w:r w:rsidRPr="00846C3E">
        <w:rPr>
          <w:snapToGrid w:val="0"/>
        </w:rPr>
        <w:t xml:space="preserve"> =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1,5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6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 xml:space="preserve">Для данной схемы он может составить </w:t>
      </w:r>
      <w:r w:rsidRPr="00846C3E">
        <w:rPr>
          <w:i/>
          <w:iCs/>
          <w:snapToGrid w:val="0"/>
        </w:rPr>
        <w:t>К</w:t>
      </w:r>
      <w:r w:rsidRPr="00846C3E">
        <w:rPr>
          <w:snapToGrid w:val="0"/>
          <w:vertAlign w:val="subscript"/>
        </w:rPr>
        <w:t>Н</w:t>
      </w:r>
      <w:r w:rsidRPr="00846C3E">
        <w:rPr>
          <w:snapToGrid w:val="0"/>
        </w:rPr>
        <w:t xml:space="preserve"> =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3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6</w:t>
      </w:r>
      <w:r w:rsidR="00846C3E" w:rsidRPr="00846C3E">
        <w:rPr>
          <w:snapToGrid w:val="0"/>
        </w:rPr>
        <w:t>).</w:t>
      </w:r>
    </w:p>
    <w:p w:rsidR="00846C3E" w:rsidRDefault="00686A79" w:rsidP="00846C3E">
      <w:r w:rsidRPr="00846C3E">
        <w:t>Вышеприведенные формулы и рассуждения соответствуют линейному</w:t>
      </w:r>
      <w:r w:rsidR="00846C3E">
        <w:t xml:space="preserve"> (</w:t>
      </w:r>
      <w:r w:rsidRPr="00846C3E">
        <w:t>активному</w:t>
      </w:r>
      <w:r w:rsidR="00846C3E" w:rsidRPr="00846C3E">
        <w:t xml:space="preserve">) </w:t>
      </w:r>
      <w:r w:rsidRPr="00846C3E">
        <w:t>режиму работы транзистора, поэтому при их практическом применении следует убедиться в том, что транзистор не находится в состоянии насыщения</w:t>
      </w:r>
      <w:r w:rsidR="00846C3E" w:rsidRPr="00846C3E">
        <w:t>.</w:t>
      </w:r>
    </w:p>
    <w:p w:rsidR="005B0C07" w:rsidRDefault="005B0C07" w:rsidP="00846C3E">
      <w:pPr>
        <w:rPr>
          <w:b/>
          <w:bCs/>
          <w:i/>
          <w:iCs/>
          <w:snapToGrid w:val="0"/>
        </w:rPr>
      </w:pPr>
    </w:p>
    <w:p w:rsidR="00846C3E" w:rsidRPr="00846C3E" w:rsidRDefault="00686A79" w:rsidP="005B0C07">
      <w:pPr>
        <w:pStyle w:val="2"/>
        <w:rPr>
          <w:snapToGrid w:val="0"/>
        </w:rPr>
      </w:pPr>
      <w:bookmarkStart w:id="3" w:name="_Toc233915962"/>
      <w:r w:rsidRPr="00846C3E">
        <w:rPr>
          <w:snapToGrid w:val="0"/>
        </w:rPr>
        <w:t>3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Анализ динамического режима работы</w:t>
      </w:r>
      <w:bookmarkEnd w:id="3"/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При рассмотрении динамического режима полагаем, что статический режим обеспечен, на вход усилительного каскада</w:t>
      </w:r>
      <w:r w:rsidR="00846C3E">
        <w:rPr>
          <w:snapToGrid w:val="0"/>
        </w:rPr>
        <w:t xml:space="preserve"> (Рис.6.1</w:t>
      </w:r>
      <w:r w:rsidRPr="00846C3E">
        <w:rPr>
          <w:snapToGrid w:val="0"/>
        </w:rPr>
        <w:t>0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подано гармоническое напряжение с частотой </w:t>
      </w:r>
      <w:r w:rsidRPr="00846C3E">
        <w:rPr>
          <w:i/>
          <w:iCs/>
          <w:snapToGrid w:val="0"/>
        </w:rPr>
        <w:sym w:font="Symbol" w:char="F077"/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Pr="00846C3E" w:rsidRDefault="00BF0131" w:rsidP="00846C3E">
      <w:pPr>
        <w:rPr>
          <w:snapToGrid w:val="0"/>
        </w:rPr>
      </w:pPr>
      <w:r>
        <w:rPr>
          <w:snapToGrid w:val="0"/>
          <w:position w:val="-12"/>
        </w:rPr>
        <w:pict>
          <v:shape id="_x0000_i1039" type="#_x0000_t75" style="width:110.25pt;height:18pt" fillcolor="window">
            <v:imagedata r:id="rId21" o:title=""/>
          </v:shape>
        </w:pict>
      </w:r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Считается, что режим работы транзистора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малосигнальный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фактически линейный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т.е.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 xml:space="preserve">сигнальные значения выходных токов </w:t>
      </w:r>
      <w:r w:rsidRPr="00846C3E">
        <w:rPr>
          <w:snapToGrid w:val="0"/>
        </w:rPr>
        <w:sym w:font="Symbol" w:char="F044"/>
      </w:r>
      <w:r w:rsidRPr="00846C3E">
        <w:rPr>
          <w:i/>
          <w:iCs/>
          <w:snapToGrid w:val="0"/>
        </w:rPr>
        <w:t>I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и напряжений </w:t>
      </w:r>
      <w:r w:rsidRPr="00846C3E">
        <w:rPr>
          <w:snapToGrid w:val="0"/>
        </w:rPr>
        <w:sym w:font="Symbol" w:char="F044"/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малы по сравнению с их значениями </w:t>
      </w:r>
      <w:r w:rsidRPr="00846C3E">
        <w:rPr>
          <w:i/>
          <w:iCs/>
          <w:snapToGrid w:val="0"/>
        </w:rPr>
        <w:t>I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и </w:t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в исходной РТ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При малосигнальном режиме работы транзистора взаимосвязи и взаимозависимости между его токами и напряжениями определяются постоянными коэффициентами, не зависящими от уровня сигналов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малосигнальными параметрами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 xml:space="preserve">Основное применение находит система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</w:rPr>
        <w:t>-параметров</w:t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44"/>
        </w:rPr>
        <w:pict>
          <v:shape id="_x0000_i1040" type="#_x0000_t75" style="width:126pt;height:49.5pt" fillcolor="window">
            <v:imagedata r:id="rId22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0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где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ВХ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  <w:lang w:val="en-US"/>
        </w:rPr>
        <w:t>I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snapToGrid w:val="0"/>
          <w:vertAlign w:val="subscript"/>
        </w:rPr>
        <w:t>ВХ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  <w:lang w:val="en-US"/>
        </w:rPr>
        <w:t>U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комплексные амплитуды сигнальных токов и напряжений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11</w:t>
      </w:r>
      <w:r w:rsidRPr="00846C3E">
        <w:rPr>
          <w:snapToGrid w:val="0"/>
        </w:rPr>
        <w:t xml:space="preserve"> имеет смысл входного сопротивления база-эмиттер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при коротком замыкании входной цепи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для современных транзисторов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составляет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около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1 кОм</w:t>
      </w:r>
      <w:r w:rsidR="00846C3E" w:rsidRPr="00846C3E">
        <w:rPr>
          <w:snapToGrid w:val="0"/>
        </w:rPr>
        <w:t xml:space="preserve">;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12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коэффициент обратной связи по напряжению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при разомкнутой входной цепи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характеризует внутреннюю связь между выходной и входной цепями транзистора, является безразмерной величиной, очень мал по величине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порядка 10</w:t>
      </w:r>
      <w:r w:rsidRPr="00846C3E">
        <w:rPr>
          <w:snapToGrid w:val="0"/>
          <w:vertAlign w:val="superscript"/>
        </w:rPr>
        <w:t>-3</w:t>
      </w:r>
      <w:r w:rsidR="00846C3E" w:rsidRPr="00846C3E">
        <w:rPr>
          <w:snapToGrid w:val="0"/>
        </w:rPr>
        <w:t xml:space="preserve">);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21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коэффициент передачи тока базы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при коротком замыкании входной цепи, характеризует усилительную способность усилительного элемента, совпадает с коэффициентом </w:t>
      </w:r>
      <w:r w:rsidRPr="00846C3E">
        <w:rPr>
          <w:snapToGrid w:val="0"/>
        </w:rPr>
        <w:sym w:font="SymbolProp BT" w:char="F062"/>
      </w:r>
      <w:r w:rsidRPr="00846C3E">
        <w:rPr>
          <w:snapToGrid w:val="0"/>
        </w:rPr>
        <w:t xml:space="preserve"> транзистора, который входит в паспортные данные транзистора и обозначается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21Э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также величина безразмерная</w:t>
      </w:r>
      <w:r w:rsidR="00846C3E" w:rsidRPr="00846C3E">
        <w:rPr>
          <w:snapToGrid w:val="0"/>
        </w:rPr>
        <w:t xml:space="preserve">;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22</w: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выходная проводимость транзистора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при разомкнутой входной цепи</w:t>
      </w:r>
      <w:r w:rsidR="00846C3E" w:rsidRPr="00846C3E">
        <w:rPr>
          <w:snapToGrid w:val="0"/>
        </w:rPr>
        <w:t>),</w:t>
      </w:r>
      <w:r w:rsidRPr="00846C3E">
        <w:rPr>
          <w:snapToGrid w:val="0"/>
        </w:rPr>
        <w:t xml:space="preserve"> зависит от угла наклона выходной характеристики транзистора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Величина, обратная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22</w:t>
      </w:r>
      <w:r w:rsidRPr="00846C3E">
        <w:rPr>
          <w:snapToGrid w:val="0"/>
        </w:rPr>
        <w:t>, называется выходным сопротивлением транзистора</w:t>
      </w:r>
      <w:r w:rsidR="00846C3E" w:rsidRPr="00846C3E">
        <w:rPr>
          <w:snapToGrid w:val="0"/>
        </w:rPr>
        <w:t xml:space="preserve">: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= 1/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22</w:t>
      </w:r>
      <w:r w:rsidRPr="00846C3E">
        <w:rPr>
          <w:snapToGrid w:val="0"/>
        </w:rPr>
        <w:t>, типовое значение которого составляет около 10 кОм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Существенным отличием усилительных приборов от пассивных элементов и цепей является их свойство однонаправленности передачи сигналов, которое может быть охарактеризовано неравенством |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21</w:t>
      </w:r>
      <w:r w:rsidRPr="00846C3E">
        <w:rPr>
          <w:snapToGrid w:val="0"/>
        </w:rPr>
        <w:t>| &gt;&gt; |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snapToGrid w:val="0"/>
          <w:vertAlign w:val="subscript"/>
        </w:rPr>
        <w:t>12</w:t>
      </w:r>
      <w:r w:rsidRPr="00846C3E">
        <w:rPr>
          <w:snapToGrid w:val="0"/>
        </w:rPr>
        <w:t>|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Входное гармоническое напряжение</w:t>
      </w:r>
      <w:r w:rsidR="00846C3E">
        <w:rPr>
          <w:snapToGrid w:val="0"/>
        </w:rPr>
        <w:t xml:space="preserve"> (Рис.6.1</w:t>
      </w:r>
      <w:r w:rsidRPr="00846C3E">
        <w:rPr>
          <w:snapToGrid w:val="0"/>
        </w:rPr>
        <w:t>0</w:t>
      </w:r>
      <w:r w:rsidR="00846C3E" w:rsidRPr="00846C3E">
        <w:rPr>
          <w:snapToGrid w:val="0"/>
        </w:rPr>
        <w:t xml:space="preserve">) </w:t>
      </w:r>
      <w:r w:rsidRPr="00846C3E">
        <w:rPr>
          <w:snapToGrid w:val="0"/>
        </w:rPr>
        <w:t xml:space="preserve">через </w:t>
      </w:r>
      <w:r w:rsidRPr="00846C3E">
        <w:rPr>
          <w:i/>
          <w:iCs/>
          <w:snapToGrid w:val="0"/>
          <w:lang w:val="en-US"/>
        </w:rPr>
        <w:t>C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 прикладывается к участку база-эмиттер транзистора и вызывает изменения тока базы, который в свою очередь вызывает изменения коллекторного тока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Таким образом в составе коллекторного тока появляе</w:t>
      </w:r>
      <w:r w:rsidR="00FB7837">
        <w:rPr>
          <w:snapToGrid w:val="0"/>
        </w:rPr>
        <w:t>т</w:t>
      </w:r>
      <w:r w:rsidRPr="00846C3E">
        <w:rPr>
          <w:snapToGrid w:val="0"/>
        </w:rPr>
        <w:t xml:space="preserve">ся переменная составляющая с частотой входного гармонического воздействия и амплитудой </w:t>
      </w:r>
      <w:r w:rsidR="00BF0131">
        <w:rPr>
          <w:snapToGrid w:val="0"/>
          <w:position w:val="-12"/>
        </w:rPr>
        <w:pict>
          <v:shape id="_x0000_i1041" type="#_x0000_t75" style="width:83.25pt;height:18pt">
            <v:imagedata r:id="rId23" o:title=""/>
          </v:shape>
        </w:pic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Источником этой составляющей является транзистор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Учитывая, что сопротивление емкостей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 для переменного напряжения с частотой </w:t>
      </w:r>
      <w:r w:rsidRPr="00846C3E">
        <w:rPr>
          <w:snapToGrid w:val="0"/>
        </w:rPr>
        <w:sym w:font="SymbolProp BT" w:char="F077"/>
      </w:r>
      <w:r w:rsidRPr="00846C3E">
        <w:rPr>
          <w:snapToGrid w:val="0"/>
        </w:rPr>
        <w:t xml:space="preserve"> ничтожно малы, можно представить схему замещения усилительного каскада по переменному току</w:t>
      </w:r>
      <w:r w:rsidR="00846C3E">
        <w:rPr>
          <w:snapToGrid w:val="0"/>
        </w:rPr>
        <w:t xml:space="preserve"> (Рис.6.1</w:t>
      </w:r>
      <w:r w:rsidRPr="00846C3E">
        <w:rPr>
          <w:snapToGrid w:val="0"/>
        </w:rPr>
        <w:t>2</w:t>
      </w:r>
      <w:r w:rsidR="00846C3E" w:rsidRPr="00846C3E">
        <w:rPr>
          <w:snapToGrid w:val="0"/>
        </w:rPr>
        <w:t>).</w:t>
      </w:r>
    </w:p>
    <w:p w:rsidR="005B0C07" w:rsidRDefault="005B0C07" w:rsidP="00846C3E">
      <w:pPr>
        <w:rPr>
          <w:snapToGrid w:val="0"/>
        </w:rPr>
      </w:pPr>
    </w:p>
    <w:p w:rsidR="00686A79" w:rsidRPr="00846C3E" w:rsidRDefault="00BF0131" w:rsidP="00846C3E">
      <w:r>
        <w:pict>
          <v:shape id="_x0000_i1042" type="#_x0000_t75" style="width:250.5pt;height:133.5pt" o:allowoverlap="f">
            <v:imagedata r:id="rId24" o:title=""/>
          </v:shape>
        </w:pict>
      </w:r>
    </w:p>
    <w:p w:rsidR="00846C3E" w:rsidRDefault="00846C3E" w:rsidP="00846C3E">
      <w:r>
        <w:t>Рис.6.1</w:t>
      </w:r>
      <w:r w:rsidR="00686A79" w:rsidRPr="00846C3E">
        <w:t>2</w:t>
      </w:r>
      <w:r w:rsidRPr="00846C3E">
        <w:t xml:space="preserve">. </w:t>
      </w:r>
      <w:r w:rsidR="00686A79" w:rsidRPr="00846C3E">
        <w:t>Схема замещения усилителя по переменному току</w:t>
      </w:r>
    </w:p>
    <w:p w:rsidR="005B0C07" w:rsidRPr="00846C3E" w:rsidRDefault="005B0C07" w:rsidP="00846C3E"/>
    <w:p w:rsidR="00846C3E" w:rsidRDefault="00686A79" w:rsidP="00846C3E">
      <w:r w:rsidRPr="00846C3E">
        <w:t>В этой схеме с целью упрощения не показаны сопротивления базового делителя, фильтра и в цепи эмиттера</w:t>
      </w:r>
      <w:r w:rsidR="00846C3E" w:rsidRPr="00846C3E"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i/>
          <w:iCs/>
          <w:snapToGrid w:val="0"/>
        </w:rPr>
        <w:t>Цепь прохождения переменной составляющей тока коллектора</w:t>
      </w:r>
      <w:r w:rsidR="00846C3E" w:rsidRPr="00846C3E">
        <w:rPr>
          <w:snapToGrid w:val="0"/>
        </w:rPr>
        <w:t>:</w:t>
      </w:r>
    </w:p>
    <w:p w:rsidR="00FB7837" w:rsidRDefault="00FB7837" w:rsidP="00846C3E">
      <w:pPr>
        <w:rPr>
          <w:snapToGrid w:val="0"/>
        </w:rPr>
      </w:pPr>
    </w:p>
    <w:p w:rsidR="00846C3E" w:rsidRDefault="00BF0131" w:rsidP="005B0C07">
      <w:pPr>
        <w:pStyle w:val="aff6"/>
      </w:pPr>
      <w:r>
        <w:pict>
          <v:shape id="_x0000_i1043" type="#_x0000_t75" style="width:417pt;height:51.75pt" o:allowoverlap="f">
            <v:imagedata r:id="rId25" o:title=""/>
          </v:shape>
        </w:pict>
      </w:r>
      <w:r w:rsidR="00846C3E" w:rsidRPr="00846C3E">
        <w:t>.</w:t>
      </w:r>
    </w:p>
    <w:p w:rsidR="00FB7837" w:rsidRDefault="00FB783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Так как сопротивлениями емкостей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Э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Ф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 можно пренебречь, то резисторы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К</w:t>
      </w:r>
      <w:r w:rsidRPr="00846C3E">
        <w:rPr>
          <w:snapToGrid w:val="0"/>
        </w:rPr>
        <w:t xml:space="preserve"> и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Н</w:t>
      </w:r>
      <w:r w:rsidRPr="00846C3E">
        <w:rPr>
          <w:snapToGrid w:val="0"/>
        </w:rPr>
        <w:t xml:space="preserve"> оказываются включенными по переменной составляющей параллельно и на них создается падение напряжения</w:t>
      </w:r>
    </w:p>
    <w:p w:rsidR="005B0C07" w:rsidRPr="00846C3E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12"/>
        </w:rPr>
        <w:pict>
          <v:shape id="_x0000_i1044" type="#_x0000_t75" style="width:212.25pt;height:18pt">
            <v:imagedata r:id="rId26" o:title=""/>
          </v:shape>
        </w:pict>
      </w:r>
      <w:r w:rsidR="00846C3E" w:rsidRPr="00846C3E">
        <w:rPr>
          <w:snapToGrid w:val="0"/>
        </w:rPr>
        <w:t>.</w: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1</w:t>
      </w:r>
      <w:r w:rsidR="00846C3E" w:rsidRPr="00846C3E">
        <w:rPr>
          <w:snapToGrid w:val="0"/>
        </w:rPr>
        <w:t>)</w:t>
      </w:r>
    </w:p>
    <w:p w:rsidR="005B0C07" w:rsidRDefault="005B0C07" w:rsidP="00846C3E">
      <w:pPr>
        <w:rPr>
          <w:snapToGrid w:val="0"/>
        </w:rPr>
      </w:pPr>
    </w:p>
    <w:p w:rsidR="00686A79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>В свою очередь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45" type="#_x0000_t75" style="width:107.25pt;height:35.25pt">
            <v:imagedata r:id="rId27" o:title=""/>
          </v:shape>
        </w:pict>
      </w:r>
      <w:r w:rsidR="00846C3E" w:rsidRPr="00846C3E">
        <w:rPr>
          <w:snapToGrid w:val="0"/>
        </w:rPr>
        <w:t>.</w:t>
      </w:r>
    </w:p>
    <w:p w:rsidR="005B0C07" w:rsidRDefault="005B0C07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Теперь формулу 6</w:t>
      </w:r>
      <w:r w:rsidR="00846C3E">
        <w:rPr>
          <w:snapToGrid w:val="0"/>
        </w:rPr>
        <w:t>.6</w:t>
      </w:r>
      <w:r w:rsidRPr="00846C3E">
        <w:rPr>
          <w:snapToGrid w:val="0"/>
        </w:rPr>
        <w:t>1 можно переписать в следующем виде</w:t>
      </w:r>
      <w:r w:rsidR="00846C3E" w:rsidRPr="00846C3E">
        <w:rPr>
          <w:snapToGrid w:val="0"/>
        </w:rPr>
        <w:t>:</w:t>
      </w:r>
    </w:p>
    <w:p w:rsidR="005B0C07" w:rsidRDefault="005B0C07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46" type="#_x0000_t75" style="width:138.75pt;height:33.75pt">
            <v:imagedata r:id="rId28" o:title=""/>
          </v:shape>
        </w:pict>
      </w:r>
      <w:r w:rsidR="00846C3E" w:rsidRPr="00846C3E">
        <w:rPr>
          <w:snapToGrid w:val="0"/>
        </w:rPr>
        <w:t>.</w:t>
      </w:r>
    </w:p>
    <w:p w:rsidR="005B0C07" w:rsidRDefault="005B0C07" w:rsidP="00846C3E">
      <w:pPr>
        <w:rPr>
          <w:snapToGrid w:val="0"/>
        </w:rPr>
      </w:pPr>
    </w:p>
    <w:p w:rsidR="00846C3E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>Выходное напряжение оказывается в</w:t>
      </w:r>
    </w:p>
    <w:p w:rsidR="00521A04" w:rsidRDefault="00521A04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47" type="#_x0000_t75" style="width:149.25pt;height:33.75pt">
            <v:imagedata r:id="rId29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2</w:t>
      </w:r>
      <w:r w:rsidR="00846C3E" w:rsidRPr="00846C3E">
        <w:rPr>
          <w:snapToGrid w:val="0"/>
        </w:rPr>
        <w:t>)</w:t>
      </w:r>
    </w:p>
    <w:p w:rsidR="00521A04" w:rsidRDefault="00521A04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раз больше входного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В этом и состоит эффект усиления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Также необходимо подчеркнуть, что выходное напряжение оказывается сдвинуто по фазе относительно входного напряжения на 180</w:t>
      </w:r>
      <w:r w:rsidRPr="00846C3E">
        <w:rPr>
          <w:snapToGrid w:val="0"/>
        </w:rPr>
        <w:sym w:font="SymbolProp BT" w:char="F0B0"/>
      </w:r>
      <w:r w:rsidRPr="00846C3E">
        <w:rPr>
          <w:snapToGrid w:val="0"/>
        </w:rPr>
        <w:t>, на что указывает знак</w:t>
      </w:r>
      <w:r w:rsidR="00846C3E">
        <w:rPr>
          <w:snapToGrid w:val="0"/>
        </w:rPr>
        <w:t xml:space="preserve"> "</w:t>
      </w:r>
      <w:r w:rsidRPr="00846C3E">
        <w:rPr>
          <w:snapToGrid w:val="0"/>
        </w:rPr>
        <w:t>минус</w:t>
      </w:r>
      <w:r w:rsidR="00846C3E">
        <w:rPr>
          <w:snapToGrid w:val="0"/>
        </w:rPr>
        <w:t xml:space="preserve">" </w:t>
      </w:r>
      <w:r w:rsidRPr="00846C3E">
        <w:rPr>
          <w:snapToGrid w:val="0"/>
        </w:rPr>
        <w:t>в формулах</w:t>
      </w:r>
      <w:r w:rsidR="00846C3E" w:rsidRPr="00846C3E">
        <w:rPr>
          <w:snapToGrid w:val="0"/>
        </w:rPr>
        <w:t>.</w:t>
      </w:r>
    </w:p>
    <w:p w:rsidR="00846C3E" w:rsidRDefault="00686A79" w:rsidP="00846C3E">
      <w:r w:rsidRPr="00846C3E">
        <w:t>Анализ свойств различных схемных построений осуществляют на основе соотношений и положений теории четырехполюсника и эквивалентных схем каскадов</w:t>
      </w:r>
      <w:r w:rsidR="00846C3E">
        <w:t xml:space="preserve"> (Рис.6.1</w:t>
      </w:r>
      <w:r w:rsidRPr="00846C3E">
        <w:t>3</w:t>
      </w:r>
      <w:r w:rsidR="00846C3E" w:rsidRPr="00846C3E">
        <w:t>).</w:t>
      </w:r>
    </w:p>
    <w:p w:rsidR="00521A04" w:rsidRDefault="00521A04" w:rsidP="00846C3E"/>
    <w:p w:rsidR="00686A79" w:rsidRPr="00846C3E" w:rsidRDefault="00BF0131" w:rsidP="00521A04">
      <w:pPr>
        <w:pStyle w:val="aff6"/>
      </w:pPr>
      <w:r>
        <w:pict>
          <v:shape id="_x0000_i1048" type="#_x0000_t75" style="width:333pt;height:87pt">
            <v:imagedata r:id="rId30" o:title=""/>
          </v:shape>
        </w:pict>
      </w:r>
    </w:p>
    <w:p w:rsidR="00846C3E" w:rsidRDefault="00846C3E" w:rsidP="00846C3E">
      <w:pPr>
        <w:rPr>
          <w:snapToGrid w:val="0"/>
        </w:rPr>
      </w:pPr>
      <w:r>
        <w:rPr>
          <w:snapToGrid w:val="0"/>
        </w:rPr>
        <w:t>Рис.6.1</w:t>
      </w:r>
      <w:r w:rsidR="00686A79" w:rsidRPr="00846C3E">
        <w:rPr>
          <w:snapToGrid w:val="0"/>
        </w:rPr>
        <w:t>3</w:t>
      </w:r>
      <w:r w:rsidRPr="00846C3E">
        <w:rPr>
          <w:snapToGrid w:val="0"/>
        </w:rPr>
        <w:t xml:space="preserve">. </w:t>
      </w:r>
      <w:r w:rsidR="00686A79" w:rsidRPr="00846C3E">
        <w:rPr>
          <w:snapToGrid w:val="0"/>
        </w:rPr>
        <w:t>Эквивалентная схема каскада</w:t>
      </w:r>
    </w:p>
    <w:p w:rsidR="00521A04" w:rsidRPr="00846C3E" w:rsidRDefault="00521A04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При этом УЭ рассматривают в виде четырехполюсника, к выходным клеммам которого 2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2` подключена нагрузка </w:t>
      </w:r>
      <w:r w:rsidRPr="00846C3E">
        <w:rPr>
          <w:i/>
          <w:iCs/>
          <w:snapToGrid w:val="0"/>
          <w:lang w:val="en-US"/>
        </w:rPr>
        <w:t>R</w:t>
      </w:r>
      <w:r w:rsidRPr="00846C3E">
        <w:rPr>
          <w:snapToGrid w:val="0"/>
          <w:vertAlign w:val="subscript"/>
        </w:rPr>
        <w:t>Н</w:t>
      </w:r>
      <w:r w:rsidRPr="00846C3E">
        <w:rPr>
          <w:snapToGrid w:val="0"/>
        </w:rPr>
        <w:t>, а к входным 1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1`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источник сигнала с ЭДС </w:t>
      </w:r>
      <w:r w:rsidRPr="00846C3E">
        <w:rPr>
          <w:i/>
          <w:iCs/>
          <w:snapToGrid w:val="0"/>
        </w:rPr>
        <w:t>Е</w:t>
      </w:r>
      <w:r w:rsidRPr="00846C3E">
        <w:rPr>
          <w:snapToGrid w:val="0"/>
          <w:vertAlign w:val="subscript"/>
        </w:rPr>
        <w:t>С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 xml:space="preserve">и сопротивлением </w:t>
      </w:r>
      <w:r w:rsidRPr="00846C3E">
        <w:rPr>
          <w:i/>
          <w:iCs/>
          <w:snapToGrid w:val="0"/>
        </w:rPr>
        <w:t>Z</w:t>
      </w:r>
      <w:r w:rsidRPr="00846C3E">
        <w:rPr>
          <w:snapToGrid w:val="0"/>
          <w:vertAlign w:val="subscript"/>
        </w:rPr>
        <w:t>С</w:t>
      </w:r>
      <w:r w:rsidRPr="00846C3E">
        <w:rPr>
          <w:snapToGrid w:val="0"/>
        </w:rPr>
        <w:t>, а для анализа используют известные методы расчета электрических цепей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Принципы приведенных расчётов могут быть распространены и на случаи, когда условия малосигнальности не выполняются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 xml:space="preserve">если отклонения </w:t>
      </w:r>
      <w:r w:rsidRPr="00846C3E">
        <w:rPr>
          <w:snapToGrid w:val="0"/>
        </w:rPr>
        <w:sym w:font="Symbol" w:char="F044"/>
      </w:r>
      <w:r w:rsidRPr="00846C3E">
        <w:rPr>
          <w:i/>
          <w:iCs/>
          <w:snapToGrid w:val="0"/>
        </w:rPr>
        <w:t>I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, </w:t>
      </w:r>
      <w:r w:rsidRPr="00846C3E">
        <w:rPr>
          <w:snapToGrid w:val="0"/>
        </w:rPr>
        <w:sym w:font="Symbol" w:char="F044"/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превышают 20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30</w:t>
      </w:r>
      <w:r w:rsidR="00846C3E" w:rsidRPr="00846C3E">
        <w:rPr>
          <w:snapToGrid w:val="0"/>
        </w:rPr>
        <w:t>%</w:t>
      </w:r>
      <w:r w:rsidRPr="00846C3E">
        <w:rPr>
          <w:snapToGrid w:val="0"/>
        </w:rPr>
        <w:t xml:space="preserve"> от </w:t>
      </w:r>
      <w:r w:rsidRPr="00846C3E">
        <w:rPr>
          <w:i/>
          <w:iCs/>
          <w:snapToGrid w:val="0"/>
        </w:rPr>
        <w:t>I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U</w:t>
      </w:r>
      <w:r w:rsidRPr="00846C3E">
        <w:rPr>
          <w:snapToGrid w:val="0"/>
          <w:vertAlign w:val="subscript"/>
        </w:rPr>
        <w:t>ВЫХ</w:t>
      </w:r>
      <w:r w:rsidRPr="00846C3E">
        <w:rPr>
          <w:snapToGrid w:val="0"/>
        </w:rPr>
        <w:t xml:space="preserve"> в исходной РТ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 xml:space="preserve">Необходимо использовать усредненные значения </w:t>
      </w:r>
      <w:r w:rsidRPr="00846C3E">
        <w:rPr>
          <w:i/>
          <w:iCs/>
          <w:snapToGrid w:val="0"/>
          <w:lang w:val="en-US"/>
        </w:rPr>
        <w:t>h</w:t>
      </w:r>
      <w:r w:rsidRPr="00846C3E">
        <w:rPr>
          <w:i/>
          <w:iCs/>
          <w:snapToGrid w:val="0"/>
        </w:rPr>
        <w:t>-</w:t>
      </w:r>
      <w:r w:rsidRPr="00846C3E">
        <w:rPr>
          <w:snapToGrid w:val="0"/>
        </w:rPr>
        <w:t>параметров, под которыми понимают полусуммы их значений, отвечающих крайним отклонениям выходных токов и напряжений, наблюдаемых в процессе усиления сигналов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Вышеприведенные рассуждения справедливы для случая, когда сопротивлениями разделительных и блокировочных конденсаторов можно пренебречь в силу их малых значений</w:t>
      </w:r>
      <w:r w:rsidR="00846C3E">
        <w:rPr>
          <w:snapToGrid w:val="0"/>
        </w:rPr>
        <w:t xml:space="preserve"> (</w:t>
      </w:r>
      <w:r w:rsidRPr="00846C3E">
        <w:rPr>
          <w:snapToGrid w:val="0"/>
        </w:rPr>
        <w:t>в эквивалентных схемах замещения эти конденсаторы заменяются короткими замыканиями</w:t>
      </w:r>
      <w:r w:rsidR="00846C3E" w:rsidRPr="00846C3E">
        <w:rPr>
          <w:snapToGrid w:val="0"/>
        </w:rPr>
        <w:t xml:space="preserve">). </w:t>
      </w:r>
      <w:r w:rsidRPr="00846C3E">
        <w:rPr>
          <w:snapToGrid w:val="0"/>
        </w:rPr>
        <w:t>На низких частотах выполнить условия пренебрежимо малого значения емкостного сопротивления не удается, в результате чего в усилительном каскаде возникают низкочастотные искажения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Для снижения этих искажений требуется увеличение емкостей конденсаторов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t>, что не всегда выполнимо из конструктивных или экономических соображений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Поэтому номиналы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,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t xml:space="preserve"> выбирают исходя из предельно допустимых частотных искажений</w:t>
      </w:r>
      <w:r w:rsidR="00846C3E" w:rsidRPr="00846C3E">
        <w:rPr>
          <w:snapToGrid w:val="0"/>
        </w:rPr>
        <w:t>.</w:t>
      </w: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Эквивалентная схема сигнальной цепи, содержащей разделительный конденсатор</w:t>
      </w:r>
      <w:r w:rsidR="00846C3E" w:rsidRPr="00846C3E">
        <w:rPr>
          <w:snapToGrid w:val="0"/>
        </w:rPr>
        <w:t xml:space="preserve">, </w:t>
      </w:r>
      <w:r w:rsidRPr="00846C3E">
        <w:rPr>
          <w:snapToGrid w:val="0"/>
        </w:rPr>
        <w:t>приведена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на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рисунке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6</w:t>
      </w:r>
      <w:r w:rsidR="00846C3E">
        <w:rPr>
          <w:snapToGrid w:val="0"/>
        </w:rPr>
        <w:t>.1</w:t>
      </w:r>
      <w:r w:rsidRPr="00846C3E">
        <w:rPr>
          <w:snapToGrid w:val="0"/>
        </w:rPr>
        <w:t>4</w:t>
      </w:r>
      <w:r w:rsidR="00846C3E" w:rsidRPr="00846C3E">
        <w:rPr>
          <w:snapToGrid w:val="0"/>
        </w:rPr>
        <w:t xml:space="preserve">, </w:t>
      </w:r>
      <w:r w:rsidRPr="00846C3E">
        <w:rPr>
          <w:snapToGrid w:val="0"/>
        </w:rPr>
        <w:t>при этом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рисунок 6</w:t>
      </w:r>
      <w:r w:rsidR="00846C3E">
        <w:rPr>
          <w:snapToGrid w:val="0"/>
        </w:rPr>
        <w:t>.1</w:t>
      </w:r>
      <w:r w:rsidRPr="00846C3E">
        <w:rPr>
          <w:snapToGrid w:val="0"/>
        </w:rPr>
        <w:t>4, а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соответствует случаю, когда сигнальные изменения представлены с помощью генератора тока, а рисунок 6</w:t>
      </w:r>
      <w:r w:rsidR="00846C3E">
        <w:rPr>
          <w:snapToGrid w:val="0"/>
        </w:rPr>
        <w:t>.1</w:t>
      </w:r>
      <w:r w:rsidRPr="00846C3E">
        <w:rPr>
          <w:snapToGrid w:val="0"/>
        </w:rPr>
        <w:t xml:space="preserve">4, б 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с помощью генератора ЭДС</w:t>
      </w:r>
      <w:r w:rsidR="00846C3E" w:rsidRPr="00846C3E">
        <w:rPr>
          <w:snapToGrid w:val="0"/>
        </w:rPr>
        <w:t>.</w:t>
      </w:r>
    </w:p>
    <w:p w:rsidR="00521A04" w:rsidRDefault="00521A04" w:rsidP="00846C3E">
      <w:pPr>
        <w:rPr>
          <w:snapToGrid w:val="0"/>
        </w:rPr>
      </w:pPr>
    </w:p>
    <w:p w:rsidR="00686A79" w:rsidRPr="00846C3E" w:rsidRDefault="00BF0131" w:rsidP="00521A04">
      <w:pPr>
        <w:pStyle w:val="aff6"/>
      </w:pPr>
      <w:r>
        <w:pict>
          <v:shape id="_x0000_i1049" type="#_x0000_t75" style="width:354pt;height:80.25pt" o:allowoverlap="f">
            <v:imagedata r:id="rId31" o:title=""/>
          </v:shape>
        </w:pict>
      </w:r>
    </w:p>
    <w:p w:rsidR="00686A79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>а</w:t>
      </w:r>
      <w:r w:rsidR="00846C3E" w:rsidRPr="00846C3E">
        <w:rPr>
          <w:snapToGrid w:val="0"/>
        </w:rPr>
        <w:t xml:space="preserve"> </w:t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="00521A04">
        <w:rPr>
          <w:snapToGrid w:val="0"/>
        </w:rPr>
        <w:tab/>
      </w:r>
      <w:r w:rsidRPr="00846C3E">
        <w:rPr>
          <w:snapToGrid w:val="0"/>
        </w:rPr>
        <w:t>б</w:t>
      </w:r>
    </w:p>
    <w:p w:rsidR="00686A79" w:rsidRDefault="00846C3E" w:rsidP="00846C3E">
      <w:pPr>
        <w:rPr>
          <w:snapToGrid w:val="0"/>
          <w:vertAlign w:val="subscript"/>
        </w:rPr>
      </w:pPr>
      <w:r>
        <w:rPr>
          <w:snapToGrid w:val="0"/>
        </w:rPr>
        <w:t>Рис.6.1</w:t>
      </w:r>
      <w:r w:rsidR="00686A79" w:rsidRPr="00846C3E">
        <w:rPr>
          <w:snapToGrid w:val="0"/>
        </w:rPr>
        <w:t>4</w:t>
      </w:r>
      <w:r w:rsidRPr="00846C3E">
        <w:rPr>
          <w:snapToGrid w:val="0"/>
        </w:rPr>
        <w:t xml:space="preserve">. </w:t>
      </w:r>
      <w:r w:rsidR="00686A79" w:rsidRPr="00846C3E">
        <w:rPr>
          <w:snapToGrid w:val="0"/>
        </w:rPr>
        <w:t xml:space="preserve">Эквивалентные схемы сигнальной цепи с конденсатором </w:t>
      </w:r>
      <w:r w:rsidR="00686A79" w:rsidRPr="00846C3E">
        <w:rPr>
          <w:i/>
          <w:iCs/>
          <w:snapToGrid w:val="0"/>
        </w:rPr>
        <w:t>С</w:t>
      </w:r>
      <w:r w:rsidR="00686A79" w:rsidRPr="00846C3E">
        <w:rPr>
          <w:snapToGrid w:val="0"/>
          <w:vertAlign w:val="subscript"/>
        </w:rPr>
        <w:t>Р</w:t>
      </w:r>
    </w:p>
    <w:p w:rsidR="00521A04" w:rsidRPr="00846C3E" w:rsidRDefault="00521A04" w:rsidP="00846C3E">
      <w:pPr>
        <w:rPr>
          <w:snapToGrid w:val="0"/>
        </w:rPr>
      </w:pPr>
    </w:p>
    <w:p w:rsidR="00846C3E" w:rsidRDefault="00686A79" w:rsidP="00846C3E">
      <w:r w:rsidRPr="00846C3E">
        <w:t>Оба представления взаимно эквивалентны</w:t>
      </w:r>
      <w:r w:rsidR="00846C3E" w:rsidRPr="00846C3E">
        <w:t xml:space="preserve">. </w:t>
      </w:r>
      <w:r w:rsidRPr="00846C3E">
        <w:t xml:space="preserve">Рассмотрим передаточные свойства этой цепи на участке 1 </w:t>
      </w:r>
      <w:r w:rsidR="00846C3E">
        <w:t>-</w:t>
      </w:r>
      <w:r w:rsidRPr="00846C3E">
        <w:t xml:space="preserve"> 2</w:t>
      </w:r>
      <w:r w:rsidR="00846C3E" w:rsidRPr="00846C3E">
        <w:t>.</w:t>
      </w:r>
    </w:p>
    <w:p w:rsidR="00846C3E" w:rsidRP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На средних частотах, когда сопротивление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Р</w:t>
      </w:r>
      <w:r w:rsidRPr="00846C3E">
        <w:rPr>
          <w:snapToGrid w:val="0"/>
        </w:rPr>
        <w:t xml:space="preserve"> пренебрежимо мало, коэффициент передачи частотно независим и равен</w:t>
      </w:r>
    </w:p>
    <w:p w:rsidR="00521A04" w:rsidRDefault="00521A04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0"/>
        </w:rPr>
        <w:pict>
          <v:shape id="_x0000_i1050" type="#_x0000_t75" style="width:127.5pt;height:33.75pt" fillcolor="window">
            <v:imagedata r:id="rId32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3</w:t>
      </w:r>
      <w:r w:rsidR="00846C3E" w:rsidRPr="00846C3E">
        <w:rPr>
          <w:snapToGrid w:val="0"/>
        </w:rPr>
        <w:t>)</w:t>
      </w:r>
    </w:p>
    <w:p w:rsidR="00521A04" w:rsidRDefault="00521A04" w:rsidP="00846C3E"/>
    <w:p w:rsidR="00846C3E" w:rsidRDefault="00686A79" w:rsidP="00846C3E">
      <w:r w:rsidRPr="00846C3E">
        <w:t>По мере понижения частоты сопротивление конденсатора растет, и общее выходное напряжение цепи падает</w:t>
      </w:r>
      <w:r w:rsidR="00846C3E" w:rsidRPr="00846C3E">
        <w:t>.</w:t>
      </w:r>
      <w:r w:rsidR="00521A04">
        <w:t xml:space="preserve"> </w:t>
      </w:r>
      <w:r w:rsidRPr="00846C3E">
        <w:t>Коэффициент передачи разделительной цепи для низких частот будет равен</w:t>
      </w:r>
    </w:p>
    <w:p w:rsidR="00521A04" w:rsidRDefault="00521A04" w:rsidP="00846C3E"/>
    <w:p w:rsidR="00846C3E" w:rsidRDefault="00BF0131" w:rsidP="00846C3E">
      <w:pPr>
        <w:rPr>
          <w:snapToGrid w:val="0"/>
        </w:rPr>
      </w:pPr>
      <w:r>
        <w:rPr>
          <w:snapToGrid w:val="0"/>
          <w:position w:val="-90"/>
        </w:rPr>
        <w:pict>
          <v:shape id="_x0000_i1051" type="#_x0000_t75" style="width:341.25pt;height:95.25pt" fillcolor="window">
            <v:imagedata r:id="rId33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4</w:t>
      </w:r>
      <w:r w:rsidR="00846C3E" w:rsidRPr="00846C3E">
        <w:rPr>
          <w:snapToGrid w:val="0"/>
        </w:rPr>
        <w:t>)</w:t>
      </w:r>
    </w:p>
    <w:p w:rsidR="00521A04" w:rsidRDefault="00521A04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 xml:space="preserve">где </w:t>
      </w:r>
      <w:r w:rsidR="00BF0131">
        <w:rPr>
          <w:snapToGrid w:val="0"/>
          <w:position w:val="-12"/>
        </w:rPr>
        <w:pict>
          <v:shape id="_x0000_i1052" type="#_x0000_t75" style="width:141.75pt;height:21pt" fillcolor="window">
            <v:imagedata r:id="rId34" o:title=""/>
          </v:shape>
        </w:pict>
      </w:r>
      <w:r w:rsidRPr="00846C3E">
        <w:rPr>
          <w:snapToGrid w:val="0"/>
        </w:rPr>
        <w:t xml:space="preserve"> </w:t>
      </w:r>
      <w:r w:rsidR="00846C3E">
        <w:rPr>
          <w:snapToGrid w:val="0"/>
        </w:rPr>
        <w:t>-</w:t>
      </w:r>
      <w:r w:rsidR="00846C3E" w:rsidRPr="00846C3E">
        <w:rPr>
          <w:snapToGrid w:val="0"/>
        </w:rPr>
        <w:t xml:space="preserve"> </w:t>
      </w:r>
      <w:r w:rsidRPr="00846C3E">
        <w:rPr>
          <w:snapToGrid w:val="0"/>
        </w:rPr>
        <w:t>постоянная времени разделительной цепи</w:t>
      </w:r>
      <w:r w:rsidR="00846C3E" w:rsidRPr="00846C3E">
        <w:rPr>
          <w:snapToGrid w:val="0"/>
        </w:rPr>
        <w:t>.</w:t>
      </w:r>
    </w:p>
    <w:p w:rsidR="00846C3E" w:rsidRDefault="00686A79" w:rsidP="00846C3E">
      <w:r w:rsidRPr="00846C3E">
        <w:t>Анализ выражения</w:t>
      </w:r>
      <w:r w:rsidR="00846C3E">
        <w:t xml:space="preserve"> (</w:t>
      </w:r>
      <w:r w:rsidRPr="00846C3E">
        <w:t>6</w:t>
      </w:r>
      <w:r w:rsidR="00846C3E">
        <w:t>.6</w:t>
      </w:r>
      <w:r w:rsidRPr="00846C3E">
        <w:t>4</w:t>
      </w:r>
      <w:r w:rsidR="00846C3E" w:rsidRPr="00846C3E">
        <w:t xml:space="preserve">) </w:t>
      </w:r>
      <w:r w:rsidRPr="00846C3E">
        <w:t>показывает, что влияние разделительной цепи на низких частотах сказывается уменьшением модуля коэффициента передачи</w:t>
      </w:r>
      <w:r w:rsidR="00846C3E">
        <w:t xml:space="preserve"> (</w:t>
      </w:r>
      <w:r w:rsidRPr="00846C3E">
        <w:t xml:space="preserve">график на </w:t>
      </w:r>
      <w:r w:rsidR="00846C3E">
        <w:t>Рис.6.1</w:t>
      </w:r>
      <w:r w:rsidRPr="00846C3E">
        <w:t>5</w:t>
      </w:r>
      <w:r w:rsidR="00846C3E" w:rsidRPr="00846C3E">
        <w:t xml:space="preserve">) </w:t>
      </w:r>
      <w:r w:rsidRPr="00846C3E">
        <w:t>и появлением дополнительного фазового сдвига</w:t>
      </w:r>
      <w:r w:rsidR="00846C3E">
        <w:t xml:space="preserve"> (Рис.6.1</w:t>
      </w:r>
      <w:r w:rsidRPr="00846C3E">
        <w:t>6</w:t>
      </w:r>
      <w:r w:rsidR="00846C3E" w:rsidRPr="00846C3E">
        <w:t>).</w:t>
      </w:r>
    </w:p>
    <w:p w:rsidR="00521A04" w:rsidRDefault="00521A04" w:rsidP="00846C3E"/>
    <w:p w:rsidR="00686A79" w:rsidRPr="00846C3E" w:rsidRDefault="00BF0131" w:rsidP="00521A04">
      <w:pPr>
        <w:pStyle w:val="aff6"/>
        <w:rPr>
          <w:snapToGrid w:val="0"/>
        </w:rPr>
      </w:pPr>
      <w:r>
        <w:pict>
          <v:shape id="_x0000_i1053" type="#_x0000_t75" style="width:422.25pt;height:111.75pt" o:allowoverlap="f">
            <v:imagedata r:id="rId35" o:title=""/>
          </v:shape>
        </w:pict>
      </w:r>
    </w:p>
    <w:p w:rsidR="00521A04" w:rsidRDefault="00846C3E" w:rsidP="00846C3E">
      <w:pPr>
        <w:rPr>
          <w:i/>
          <w:iCs/>
          <w:snapToGrid w:val="0"/>
        </w:rPr>
      </w:pPr>
      <w:r>
        <w:rPr>
          <w:snapToGrid w:val="0"/>
        </w:rPr>
        <w:t>Рис.6.1</w:t>
      </w:r>
      <w:r w:rsidR="00686A79" w:rsidRPr="00846C3E">
        <w:rPr>
          <w:snapToGrid w:val="0"/>
        </w:rPr>
        <w:t>5</w:t>
      </w:r>
      <w:r w:rsidRPr="00846C3E">
        <w:rPr>
          <w:snapToGrid w:val="0"/>
        </w:rPr>
        <w:t xml:space="preserve">. </w:t>
      </w:r>
      <w:r w:rsidR="00686A79" w:rsidRPr="00846C3E">
        <w:rPr>
          <w:snapToGrid w:val="0"/>
        </w:rPr>
        <w:t>График |</w:t>
      </w:r>
      <w:r w:rsidR="00686A79" w:rsidRPr="00846C3E">
        <w:rPr>
          <w:i/>
          <w:iCs/>
          <w:snapToGrid w:val="0"/>
          <w:lang w:val="en-US"/>
        </w:rPr>
        <w:t>K</w:t>
      </w:r>
      <w:r w:rsidR="00686A79" w:rsidRPr="00846C3E">
        <w:rPr>
          <w:snapToGrid w:val="0"/>
        </w:rPr>
        <w:t>|</w:t>
      </w:r>
      <w:r w:rsidRPr="00846C3E">
        <w:rPr>
          <w:snapToGrid w:val="0"/>
        </w:rPr>
        <w:t xml:space="preserve"> </w:t>
      </w:r>
      <w:r>
        <w:rPr>
          <w:snapToGrid w:val="0"/>
        </w:rPr>
        <w:t>Рис.6.1</w:t>
      </w:r>
      <w:r w:rsidR="00686A79" w:rsidRPr="00846C3E">
        <w:rPr>
          <w:snapToGrid w:val="0"/>
        </w:rPr>
        <w:t>6</w:t>
      </w:r>
      <w:r w:rsidRPr="00846C3E">
        <w:rPr>
          <w:snapToGrid w:val="0"/>
        </w:rPr>
        <w:t xml:space="preserve">. </w:t>
      </w:r>
      <w:r w:rsidR="00686A79" w:rsidRPr="00846C3E">
        <w:rPr>
          <w:snapToGrid w:val="0"/>
        </w:rPr>
        <w:t xml:space="preserve">График </w:t>
      </w:r>
      <w:r w:rsidR="00686A79" w:rsidRPr="00846C3E">
        <w:rPr>
          <w:i/>
          <w:iCs/>
          <w:snapToGrid w:val="0"/>
        </w:rPr>
        <w:sym w:font="Symbol" w:char="F071"/>
      </w:r>
      <w:r>
        <w:rPr>
          <w:i/>
          <w:iCs/>
          <w:snapToGrid w:val="0"/>
        </w:rPr>
        <w:t xml:space="preserve"> (</w:t>
      </w:r>
      <w:r w:rsidR="00686A79" w:rsidRPr="00846C3E">
        <w:rPr>
          <w:i/>
          <w:iCs/>
          <w:snapToGrid w:val="0"/>
        </w:rPr>
        <w:sym w:font="Symbol" w:char="F077"/>
      </w:r>
      <w:r w:rsidRPr="00846C3E">
        <w:rPr>
          <w:i/>
          <w:iCs/>
          <w:snapToGrid w:val="0"/>
        </w:rPr>
        <w:t>)</w:t>
      </w:r>
    </w:p>
    <w:p w:rsidR="00846C3E" w:rsidRDefault="00521A04" w:rsidP="00846C3E">
      <w:r>
        <w:rPr>
          <w:i/>
          <w:iCs/>
          <w:snapToGrid w:val="0"/>
        </w:rPr>
        <w:br w:type="page"/>
      </w:r>
      <w:r w:rsidR="00686A79" w:rsidRPr="00846C3E">
        <w:t xml:space="preserve">Если задаваться некоторой нижней границей частотного диапазона </w:t>
      </w:r>
      <w:r w:rsidR="00686A79" w:rsidRPr="00846C3E">
        <w:rPr>
          <w:i/>
          <w:iCs/>
        </w:rPr>
        <w:sym w:font="Symbol" w:char="F077"/>
      </w:r>
      <w:r w:rsidR="00686A79" w:rsidRPr="00846C3E">
        <w:rPr>
          <w:vertAlign w:val="subscript"/>
        </w:rPr>
        <w:t>Н</w:t>
      </w:r>
      <w:r w:rsidR="00686A79" w:rsidRPr="00846C3E">
        <w:t>, можно определить коэффициент частотных искажений М</w:t>
      </w:r>
      <w:r w:rsidR="00686A79" w:rsidRPr="00846C3E">
        <w:rPr>
          <w:vertAlign w:val="subscript"/>
        </w:rPr>
        <w:t>Н</w:t>
      </w:r>
      <w:r w:rsidR="00686A79" w:rsidRPr="00846C3E">
        <w:t xml:space="preserve"> для заданной схемы</w:t>
      </w:r>
      <w:r w:rsidR="00846C3E" w:rsidRPr="00846C3E">
        <w:t>:</w:t>
      </w:r>
    </w:p>
    <w:p w:rsidR="00521A04" w:rsidRDefault="00521A04" w:rsidP="00846C3E"/>
    <w:p w:rsidR="00846C3E" w:rsidRDefault="00BF0131" w:rsidP="00846C3E">
      <w:r>
        <w:rPr>
          <w:position w:val="-30"/>
        </w:rPr>
        <w:pict>
          <v:shape id="_x0000_i1054" type="#_x0000_t75" style="width:125.25pt;height:33.75pt" fillcolor="window">
            <v:imagedata r:id="rId36" o:title=""/>
          </v:shape>
        </w:pict>
      </w:r>
      <w:r w:rsidR="00846C3E">
        <w:t xml:space="preserve"> (</w:t>
      </w:r>
      <w:r w:rsidR="00686A79" w:rsidRPr="00846C3E">
        <w:t>6</w:t>
      </w:r>
      <w:r w:rsidR="00846C3E">
        <w:t>.6</w:t>
      </w:r>
      <w:r w:rsidR="00686A79" w:rsidRPr="00846C3E">
        <w:t>5</w:t>
      </w:r>
      <w:r w:rsidR="00846C3E" w:rsidRPr="00846C3E">
        <w:t>)</w:t>
      </w:r>
    </w:p>
    <w:p w:rsidR="00521A04" w:rsidRDefault="00521A04" w:rsidP="00846C3E"/>
    <w:p w:rsidR="00846C3E" w:rsidRDefault="00686A79" w:rsidP="00846C3E">
      <w:r w:rsidRPr="00846C3E">
        <w:t>или определить минимальную величину емкости разделительного конденсатора, при которой частотные искажения не превысят предельно допустимых</w:t>
      </w:r>
      <w:r w:rsidR="00846C3E" w:rsidRPr="00846C3E">
        <w:t>:</w:t>
      </w:r>
    </w:p>
    <w:p w:rsidR="00521A04" w:rsidRDefault="00521A04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6"/>
        </w:rPr>
        <w:pict>
          <v:shape id="_x0000_i1055" type="#_x0000_t75" style="width:130.5pt;height:36.75pt" fillcolor="window">
            <v:imagedata r:id="rId37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6</w:t>
      </w:r>
      <w:r w:rsidR="00846C3E" w:rsidRPr="00846C3E">
        <w:rPr>
          <w:snapToGrid w:val="0"/>
        </w:rPr>
        <w:t>)</w:t>
      </w:r>
    </w:p>
    <w:p w:rsidR="00521A04" w:rsidRDefault="00521A04" w:rsidP="00846C3E">
      <w:pPr>
        <w:rPr>
          <w:snapToGrid w:val="0"/>
        </w:rPr>
      </w:pPr>
    </w:p>
    <w:p w:rsidR="00846C3E" w:rsidRDefault="00686A79" w:rsidP="00846C3E">
      <w:pPr>
        <w:rPr>
          <w:snapToGrid w:val="0"/>
        </w:rPr>
      </w:pPr>
      <w:r w:rsidRPr="00846C3E">
        <w:rPr>
          <w:snapToGrid w:val="0"/>
        </w:rPr>
        <w:t>Влияние блокировочных конденсаторов на низких частотах сводится к тому, что сопротивление блокируемой цепи становится ненулевым, имеет комплексный характер, а это приводит к дополнительному спаду АЧХ и фазовым сдвигам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 xml:space="preserve">Для схемы с ОЭ выбор величины </w:t>
      </w:r>
      <w:r w:rsidRPr="00846C3E">
        <w:rPr>
          <w:i/>
          <w:iCs/>
          <w:snapToGrid w:val="0"/>
        </w:rPr>
        <w:t>С</w:t>
      </w:r>
      <w:r w:rsidRPr="00846C3E">
        <w:rPr>
          <w:snapToGrid w:val="0"/>
          <w:vertAlign w:val="subscript"/>
        </w:rPr>
        <w:t>Б</w:t>
      </w:r>
      <w:r w:rsidRPr="00846C3E">
        <w:rPr>
          <w:snapToGrid w:val="0"/>
        </w:rPr>
        <w:t xml:space="preserve"> осуществляется исходя из заданной величины частотных искажений М</w:t>
      </w:r>
      <w:r w:rsidRPr="00846C3E">
        <w:rPr>
          <w:snapToGrid w:val="0"/>
          <w:vertAlign w:val="subscript"/>
        </w:rPr>
        <w:t>Н</w:t>
      </w:r>
      <w:r w:rsidR="00846C3E" w:rsidRPr="00846C3E">
        <w:rPr>
          <w:snapToGrid w:val="0"/>
        </w:rPr>
        <w:t>:</w:t>
      </w:r>
    </w:p>
    <w:p w:rsidR="00521A04" w:rsidRDefault="00521A04" w:rsidP="00846C3E">
      <w:pPr>
        <w:rPr>
          <w:snapToGrid w:val="0"/>
        </w:rPr>
      </w:pPr>
    </w:p>
    <w:p w:rsidR="00846C3E" w:rsidRDefault="00BF0131" w:rsidP="00846C3E">
      <w:pPr>
        <w:rPr>
          <w:snapToGrid w:val="0"/>
        </w:rPr>
      </w:pPr>
      <w:r>
        <w:rPr>
          <w:snapToGrid w:val="0"/>
          <w:position w:val="-32"/>
        </w:rPr>
        <w:pict>
          <v:shape id="_x0000_i1056" type="#_x0000_t75" style="width:146.25pt;height:39.75pt" fillcolor="window">
            <v:imagedata r:id="rId38" o:title=""/>
          </v:shape>
        </w:pict>
      </w:r>
      <w:r w:rsidR="00846C3E">
        <w:rPr>
          <w:snapToGrid w:val="0"/>
        </w:rPr>
        <w:t xml:space="preserve"> (</w:t>
      </w:r>
      <w:r w:rsidR="00686A79" w:rsidRPr="00846C3E">
        <w:rPr>
          <w:snapToGrid w:val="0"/>
        </w:rPr>
        <w:t>6</w:t>
      </w:r>
      <w:r w:rsidR="00846C3E">
        <w:rPr>
          <w:snapToGrid w:val="0"/>
        </w:rPr>
        <w:t>.6</w:t>
      </w:r>
      <w:r w:rsidR="00686A79" w:rsidRPr="00846C3E">
        <w:rPr>
          <w:snapToGrid w:val="0"/>
        </w:rPr>
        <w:t>7</w:t>
      </w:r>
      <w:r w:rsidR="00846C3E" w:rsidRPr="00846C3E">
        <w:rPr>
          <w:snapToGrid w:val="0"/>
        </w:rPr>
        <w:t>)</w:t>
      </w:r>
    </w:p>
    <w:p w:rsidR="00521A04" w:rsidRDefault="00521A04" w:rsidP="00846C3E"/>
    <w:p w:rsidR="00846C3E" w:rsidRDefault="00686A79" w:rsidP="00846C3E">
      <w:r w:rsidRPr="00846C3E">
        <w:t>Кроме того необходимо отметить, что если приводимая в справочниках информация не является для практических расчетов достаточной, то используют рассмотрение свойств усилительных приборов, основанное на использовании их физических эквивалентных схем</w:t>
      </w:r>
      <w:r w:rsidR="00846C3E" w:rsidRPr="00846C3E">
        <w:t xml:space="preserve">. </w:t>
      </w:r>
      <w:r w:rsidRPr="00846C3E">
        <w:t>Одной их наиболее используемых моделей в данном случае является модель Эберса-Молла, определяющая взаимосвязь выходного тока транзистора и разности потенциалов на его эмиттерном переходе</w:t>
      </w:r>
      <w:r w:rsidR="00846C3E" w:rsidRPr="00846C3E">
        <w:t xml:space="preserve">. </w:t>
      </w:r>
      <w:r w:rsidRPr="00846C3E">
        <w:t>Применение данной модели предлагается изучить самостоятельно по пособию</w:t>
      </w:r>
      <w:r w:rsidR="00846C3E" w:rsidRPr="00846C3E">
        <w:t xml:space="preserve">: </w:t>
      </w:r>
      <w:r w:rsidRPr="00846C3E">
        <w:t>Богданов Н</w:t>
      </w:r>
      <w:r w:rsidR="00846C3E">
        <w:t xml:space="preserve">.Г., </w:t>
      </w:r>
      <w:r w:rsidRPr="00846C3E">
        <w:t>Лисичкин В</w:t>
      </w:r>
      <w:r w:rsidR="00846C3E">
        <w:t xml:space="preserve">.Г. </w:t>
      </w:r>
      <w:r w:rsidRPr="00846C3E">
        <w:t>Основы радиотехники и электроники</w:t>
      </w:r>
      <w:r w:rsidR="00846C3E" w:rsidRPr="00846C3E">
        <w:t xml:space="preserve">. </w:t>
      </w:r>
      <w:r w:rsidRPr="00846C3E">
        <w:t>Часть 6</w:t>
      </w:r>
      <w:r w:rsidR="00846C3E">
        <w:t>.:</w:t>
      </w:r>
      <w:r w:rsidR="00846C3E" w:rsidRPr="00846C3E">
        <w:t xml:space="preserve"> </w:t>
      </w:r>
      <w:r w:rsidR="00846C3E">
        <w:t>-</w:t>
      </w:r>
      <w:r w:rsidRPr="00846C3E">
        <w:t xml:space="preserve"> Орел</w:t>
      </w:r>
      <w:r w:rsidR="00846C3E" w:rsidRPr="00846C3E">
        <w:t xml:space="preserve">: </w:t>
      </w:r>
      <w:r w:rsidRPr="00846C3E">
        <w:t>ВИПС, 1999</w:t>
      </w:r>
      <w:r w:rsidR="00846C3E" w:rsidRPr="00846C3E">
        <w:t xml:space="preserve">. </w:t>
      </w:r>
      <w:r w:rsidR="00846C3E">
        <w:t>-</w:t>
      </w:r>
      <w:r w:rsidRPr="00846C3E">
        <w:t xml:space="preserve"> С</w:t>
      </w:r>
      <w:r w:rsidR="00846C3E">
        <w:t>.7</w:t>
      </w:r>
      <w:r w:rsidRPr="00846C3E">
        <w:t>4-80</w:t>
      </w:r>
      <w:r w:rsidR="00846C3E" w:rsidRPr="00846C3E">
        <w:t>.</w:t>
      </w:r>
    </w:p>
    <w:p w:rsidR="00846C3E" w:rsidRPr="00846C3E" w:rsidRDefault="00846C3E" w:rsidP="00846C3E"/>
    <w:p w:rsidR="005B1540" w:rsidRPr="00846C3E" w:rsidRDefault="00521A04" w:rsidP="00521A04">
      <w:pPr>
        <w:pStyle w:val="2"/>
      </w:pPr>
      <w:r>
        <w:br w:type="page"/>
      </w:r>
      <w:bookmarkStart w:id="4" w:name="_Toc233915963"/>
      <w:r w:rsidR="005B1540" w:rsidRPr="00846C3E">
        <w:t>Библиографический список</w:t>
      </w:r>
      <w:bookmarkEnd w:id="4"/>
    </w:p>
    <w:p w:rsidR="00521A04" w:rsidRDefault="00521A04" w:rsidP="00846C3E">
      <w:pPr>
        <w:rPr>
          <w:snapToGrid w:val="0"/>
        </w:rPr>
      </w:pPr>
    </w:p>
    <w:p w:rsidR="00846C3E" w:rsidRDefault="005B1540" w:rsidP="00521A04">
      <w:pPr>
        <w:pStyle w:val="a0"/>
        <w:rPr>
          <w:snapToGrid w:val="0"/>
        </w:rPr>
      </w:pPr>
      <w:r w:rsidRPr="00846C3E">
        <w:rPr>
          <w:snapToGrid w:val="0"/>
        </w:rPr>
        <w:t>Стеблянко В</w:t>
      </w:r>
      <w:r w:rsidR="00846C3E">
        <w:rPr>
          <w:snapToGrid w:val="0"/>
        </w:rPr>
        <w:t xml:space="preserve">.Д. </w:t>
      </w:r>
      <w:r w:rsidRPr="00846C3E">
        <w:rPr>
          <w:snapToGrid w:val="0"/>
        </w:rPr>
        <w:t>Усилители электрических сигналов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Курс лекций</w:t>
      </w:r>
      <w:r w:rsidR="00846C3E" w:rsidRPr="00846C3E">
        <w:rPr>
          <w:snapToGrid w:val="0"/>
        </w:rPr>
        <w:t xml:space="preserve">. </w:t>
      </w:r>
      <w:r w:rsidRPr="00846C3E">
        <w:rPr>
          <w:snapToGrid w:val="0"/>
        </w:rPr>
        <w:t>Орел</w:t>
      </w:r>
      <w:r w:rsidR="00846C3E">
        <w:rPr>
          <w:snapToGrid w:val="0"/>
        </w:rPr>
        <w:t>-</w:t>
      </w:r>
      <w:r w:rsidRPr="00846C3E">
        <w:rPr>
          <w:snapToGrid w:val="0"/>
        </w:rPr>
        <w:t xml:space="preserve"> С</w:t>
      </w:r>
      <w:r w:rsidR="00846C3E">
        <w:rPr>
          <w:snapToGrid w:val="0"/>
        </w:rPr>
        <w:t>.1</w:t>
      </w:r>
      <w:r w:rsidRPr="00846C3E">
        <w:rPr>
          <w:snapToGrid w:val="0"/>
        </w:rPr>
        <w:t>8-40</w:t>
      </w:r>
      <w:r w:rsidR="00846C3E" w:rsidRPr="00846C3E">
        <w:rPr>
          <w:snapToGrid w:val="0"/>
        </w:rPr>
        <w:t>.</w:t>
      </w:r>
    </w:p>
    <w:p w:rsidR="00846C3E" w:rsidRDefault="005B1540" w:rsidP="00521A04">
      <w:pPr>
        <w:pStyle w:val="a0"/>
      </w:pPr>
      <w:r w:rsidRPr="00846C3E">
        <w:t>Павлов В</w:t>
      </w:r>
      <w:r w:rsidR="00846C3E">
        <w:t xml:space="preserve">.Н., </w:t>
      </w:r>
      <w:r w:rsidRPr="00846C3E">
        <w:t>Ногин Б</w:t>
      </w:r>
      <w:r w:rsidR="00846C3E">
        <w:t xml:space="preserve">.Н. </w:t>
      </w:r>
      <w:r w:rsidRPr="00846C3E">
        <w:t>Схемотехника аналоговых электронных устройств</w:t>
      </w:r>
      <w:r w:rsidR="00846C3E" w:rsidRPr="00846C3E">
        <w:t xml:space="preserve">. </w:t>
      </w:r>
      <w:r w:rsidR="00846C3E">
        <w:t>-</w:t>
      </w:r>
      <w:r w:rsidRPr="00846C3E">
        <w:t xml:space="preserve"> М</w:t>
      </w:r>
      <w:r w:rsidR="00846C3E">
        <w:t>.:</w:t>
      </w:r>
      <w:r w:rsidR="00846C3E" w:rsidRPr="00846C3E">
        <w:t xml:space="preserve"> </w:t>
      </w:r>
      <w:r w:rsidRPr="00846C3E">
        <w:t>Радио и связь, 1997</w:t>
      </w:r>
      <w:r w:rsidR="00846C3E" w:rsidRPr="00846C3E">
        <w:t xml:space="preserve">. </w:t>
      </w:r>
      <w:r w:rsidR="00846C3E">
        <w:t>-</w:t>
      </w:r>
      <w:r w:rsidRPr="00846C3E">
        <w:t xml:space="preserve"> С</w:t>
      </w:r>
      <w:r w:rsidR="00846C3E">
        <w:t>.2</w:t>
      </w:r>
      <w:r w:rsidRPr="00846C3E">
        <w:t>3-70</w:t>
      </w:r>
    </w:p>
    <w:p w:rsidR="00686A79" w:rsidRPr="00846C3E" w:rsidRDefault="00686A79" w:rsidP="00846C3E">
      <w:pPr>
        <w:rPr>
          <w:snapToGrid w:val="0"/>
        </w:rPr>
      </w:pPr>
      <w:bookmarkStart w:id="5" w:name="_GoBack"/>
      <w:bookmarkEnd w:id="5"/>
    </w:p>
    <w:sectPr w:rsidR="00686A79" w:rsidRPr="00846C3E" w:rsidSect="00846C3E">
      <w:headerReference w:type="default" r:id="rId39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9B" w:rsidRDefault="00F24F9B">
      <w:r>
        <w:separator/>
      </w:r>
    </w:p>
  </w:endnote>
  <w:endnote w:type="continuationSeparator" w:id="0">
    <w:p w:rsidR="00F24F9B" w:rsidRDefault="00F2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9B" w:rsidRDefault="00F24F9B">
      <w:r>
        <w:separator/>
      </w:r>
    </w:p>
  </w:footnote>
  <w:footnote w:type="continuationSeparator" w:id="0">
    <w:p w:rsidR="00F24F9B" w:rsidRDefault="00F2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79" w:rsidRDefault="00AD3F33" w:rsidP="00846C3E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86A79" w:rsidRDefault="00686A79" w:rsidP="00846C3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F2AC2"/>
    <w:multiLevelType w:val="singleLevel"/>
    <w:tmpl w:val="03C4CF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7B50A78"/>
    <w:multiLevelType w:val="hybridMultilevel"/>
    <w:tmpl w:val="2E70E9E4"/>
    <w:lvl w:ilvl="0" w:tplc="42EA7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F00D9E"/>
    <w:multiLevelType w:val="singleLevel"/>
    <w:tmpl w:val="242E6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FD376FB"/>
    <w:multiLevelType w:val="singleLevel"/>
    <w:tmpl w:val="B07C2A0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572480"/>
    <w:multiLevelType w:val="multilevel"/>
    <w:tmpl w:val="EEFCC1D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B092835"/>
    <w:multiLevelType w:val="singleLevel"/>
    <w:tmpl w:val="4D8AF6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71621569"/>
    <w:multiLevelType w:val="multilevel"/>
    <w:tmpl w:val="3FEE0D74"/>
    <w:lvl w:ilvl="0">
      <w:start w:val="6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EF3"/>
    <w:rsid w:val="00024733"/>
    <w:rsid w:val="000862BA"/>
    <w:rsid w:val="00087160"/>
    <w:rsid w:val="000E296B"/>
    <w:rsid w:val="00186C4E"/>
    <w:rsid w:val="003D45EA"/>
    <w:rsid w:val="003F1896"/>
    <w:rsid w:val="00414404"/>
    <w:rsid w:val="004E72D2"/>
    <w:rsid w:val="00502D0D"/>
    <w:rsid w:val="00521A04"/>
    <w:rsid w:val="0054507F"/>
    <w:rsid w:val="0056193B"/>
    <w:rsid w:val="005B0C07"/>
    <w:rsid w:val="005B1540"/>
    <w:rsid w:val="00686A79"/>
    <w:rsid w:val="007E16C6"/>
    <w:rsid w:val="00846C3E"/>
    <w:rsid w:val="00887EF3"/>
    <w:rsid w:val="008C17E1"/>
    <w:rsid w:val="008D2DBD"/>
    <w:rsid w:val="0093692F"/>
    <w:rsid w:val="00A06695"/>
    <w:rsid w:val="00A324CC"/>
    <w:rsid w:val="00AD3F33"/>
    <w:rsid w:val="00AE078E"/>
    <w:rsid w:val="00B727B5"/>
    <w:rsid w:val="00BB2BB4"/>
    <w:rsid w:val="00BF0131"/>
    <w:rsid w:val="00DE5445"/>
    <w:rsid w:val="00E50808"/>
    <w:rsid w:val="00E914DE"/>
    <w:rsid w:val="00EE52A8"/>
    <w:rsid w:val="00F24F9B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D304896-35D6-4082-9C5D-B99B719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6C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6C3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6C3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46C3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6C3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6C3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6C3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6C3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6C3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widowControl w:val="0"/>
      <w:jc w:val="center"/>
    </w:pPr>
    <w:rPr>
      <w:b/>
      <w:bCs/>
      <w:caps/>
      <w:lang w:val="en-US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846C3E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846C3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46C3E"/>
    <w:rPr>
      <w:rFonts w:cs="Times New Roman"/>
      <w:vertAlign w:val="superscript"/>
    </w:rPr>
  </w:style>
  <w:style w:type="character" w:styleId="ae">
    <w:name w:val="page number"/>
    <w:uiPriority w:val="99"/>
    <w:rsid w:val="00846C3E"/>
    <w:rPr>
      <w:rFonts w:cs="Times New Roman"/>
    </w:rPr>
  </w:style>
  <w:style w:type="paragraph" w:styleId="ab">
    <w:name w:val="Body Text"/>
    <w:basedOn w:val="a2"/>
    <w:link w:val="af"/>
    <w:uiPriority w:val="99"/>
    <w:rsid w:val="00846C3E"/>
    <w:pPr>
      <w:ind w:firstLine="0"/>
    </w:pPr>
  </w:style>
  <w:style w:type="character" w:customStyle="1" w:styleId="af">
    <w:name w:val="Основной текст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46C3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46C3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rsid w:val="00887EF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0">
    <w:name w:val="Subtitle"/>
    <w:basedOn w:val="a2"/>
    <w:link w:val="af1"/>
    <w:uiPriority w:val="99"/>
    <w:qFormat/>
    <w:rsid w:val="00887EF3"/>
    <w:pPr>
      <w:widowControl w:val="0"/>
      <w:jc w:val="center"/>
    </w:pPr>
  </w:style>
  <w:style w:type="character" w:customStyle="1" w:styleId="af1">
    <w:name w:val="Подзаголовок Знак"/>
    <w:link w:val="af0"/>
    <w:uiPriority w:val="11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2"/>
    <w:link w:val="af3"/>
    <w:uiPriority w:val="99"/>
    <w:semiHidden/>
    <w:rsid w:val="00A324C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846C3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846C3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846C3E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8"/>
    <w:uiPriority w:val="99"/>
    <w:rsid w:val="00846C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846C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846C3E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846C3E"/>
    <w:rPr>
      <w:rFonts w:cs="Times New Roman"/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846C3E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846C3E"/>
    <w:rPr>
      <w:rFonts w:cs="Times New Roman"/>
      <w:noProof/>
      <w:kern w:val="16"/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846C3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6C3E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846C3E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846C3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46C3E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846C3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46C3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6C3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6C3E"/>
    <w:pPr>
      <w:ind w:left="958"/>
    </w:pPr>
  </w:style>
  <w:style w:type="table" w:styleId="afd">
    <w:name w:val="Table Grid"/>
    <w:basedOn w:val="a4"/>
    <w:uiPriority w:val="99"/>
    <w:rsid w:val="00846C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846C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6C3E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6C3E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6C3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6C3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46C3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46C3E"/>
    <w:rPr>
      <w:i/>
      <w:iCs/>
    </w:rPr>
  </w:style>
  <w:style w:type="paragraph" w:customStyle="1" w:styleId="aff">
    <w:name w:val="ТАБЛИЦА"/>
    <w:next w:val="a2"/>
    <w:autoRedefine/>
    <w:uiPriority w:val="99"/>
    <w:rsid w:val="00846C3E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46C3E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846C3E"/>
  </w:style>
  <w:style w:type="table" w:customStyle="1" w:styleId="15">
    <w:name w:val="Стиль таблицы1"/>
    <w:uiPriority w:val="99"/>
    <w:rsid w:val="00846C3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846C3E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846C3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46C3E"/>
    <w:pPr>
      <w:jc w:val="left"/>
    </w:pPr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846C3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Военный институт правительственной связи</vt:lpstr>
    </vt:vector>
  </TitlesOfParts>
  <Company>ВИПС</Company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институт правительственной связи</dc:title>
  <dc:subject/>
  <dc:creator>Макс</dc:creator>
  <cp:keywords/>
  <dc:description/>
  <cp:lastModifiedBy>admin</cp:lastModifiedBy>
  <cp:revision>2</cp:revision>
  <cp:lastPrinted>2006-07-10T09:00:00Z</cp:lastPrinted>
  <dcterms:created xsi:type="dcterms:W3CDTF">2014-02-23T20:45:00Z</dcterms:created>
  <dcterms:modified xsi:type="dcterms:W3CDTF">2014-02-23T20:45:00Z</dcterms:modified>
</cp:coreProperties>
</file>