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  <w:r w:rsidRPr="00A93B2A">
        <w:rPr>
          <w:b/>
          <w:color w:val="000000"/>
          <w:sz w:val="28"/>
          <w:szCs w:val="26"/>
        </w:rPr>
        <w:t>Реферат</w:t>
      </w:r>
    </w:p>
    <w:p w:rsidR="000C62B8" w:rsidRPr="00A93B2A" w:rsidRDefault="000C62B8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6"/>
        </w:rPr>
      </w:pPr>
    </w:p>
    <w:p w:rsidR="00567A7F" w:rsidRPr="00A93B2A" w:rsidRDefault="00567A7F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A93B2A">
        <w:rPr>
          <w:b/>
          <w:color w:val="000000"/>
          <w:sz w:val="28"/>
          <w:szCs w:val="26"/>
        </w:rPr>
        <w:t>Методы исторической геологии и строение земной коры</w:t>
      </w:r>
    </w:p>
    <w:p w:rsidR="00567A7F" w:rsidRPr="00A93B2A" w:rsidRDefault="000C62B8" w:rsidP="000C62B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br w:type="page"/>
      </w:r>
      <w:r w:rsidR="00567A7F" w:rsidRPr="00A93B2A">
        <w:rPr>
          <w:b/>
          <w:color w:val="000000"/>
          <w:sz w:val="28"/>
          <w:szCs w:val="22"/>
        </w:rPr>
        <w:t>Методы восстановления геологического прошлого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567A7F" w:rsidRPr="00A93B2A" w:rsidRDefault="00567A7F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Историческая геология — наука о геологической истории нашей планеты. Она рассказывает о самых существенных событиях, которые происходили на Земле: об особенностях формирования горных пород в различные периоды геологической истории, об органическом мире и его изменениях, о тектонических движениях и магматизме, об изменениях очертаний материков и океанов, о непрерывно менявшейся физико-географической обстановке, климате и о многих других событиях в длительной и сложной геологической истории Земли. Повествуя о геологическом прошлом, историческая геология помогает делать вывод о закономерностях развития Земли, о структуре земной коры и о размещении в ней полезных ископаемых.</w:t>
      </w:r>
    </w:p>
    <w:p w:rsidR="00567A7F" w:rsidRPr="00A93B2A" w:rsidRDefault="00567A7F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Много задач решает историческая геология, главными из них являются следующие: определение возраста горных пород, восстановление физико-географических условий прошлых эпох, восстановление движений земной коры и истории развития ее структуры, установление закономерностей геологического развития Земли и земной коры в особенности. Эти задачи решаются при помощи различных методов, основные из них описаны ниже.</w:t>
      </w:r>
    </w:p>
    <w:p w:rsidR="00567A7F" w:rsidRPr="00A93B2A" w:rsidRDefault="00567A7F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Определение возраста горных пород — важнейшая задача исторической геологии. Без установления возраста горных пород невозможно восстановить геологическую историю, нельзя правильно составить геологическую карту и по-научному вести поиски и разведку полезных ископаемых. Поэтому определению возраста пород в геологии придают особое значение.</w:t>
      </w:r>
    </w:p>
    <w:p w:rsidR="00B46E38" w:rsidRPr="00A93B2A" w:rsidRDefault="00567A7F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Большинство горных пород, слагающих земную кору, состоит из слоев. Определением возраста слоев, установлением последова</w:t>
      </w:r>
      <w:r w:rsidR="00B46E38" w:rsidRPr="00A93B2A">
        <w:rPr>
          <w:color w:val="000000"/>
          <w:sz w:val="28"/>
          <w:szCs w:val="22"/>
        </w:rPr>
        <w:t>тельности их формирования, сопоставлением и прослеживанием одновозрастных слоев на больших расстояниях занимается стратиграфия. Стратиграфия является основой, на которую опирается вся историческая геология. В результате долголетних стратиграфических и палеонтологических исследований была разработана геохронологическая шкала, единая для геологов всех стран.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Существуют два понятия о геологическом возрасте горных пород: относительный возраст и абсолютный возраст. Относительный — это возраст одних горных пород по отношению к другим (одни старше, другие моложе); абсолютный — это возраст в единицах летосчисления (обычно — миллионы, десятки и сотни миллионов лет). Методы исторической геологии позволяют определить относительный возраст; абсолютный возраст устанавливается радиометрическими методами.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Все методы определения относительного возраста объединяются в две группы: методы палеонтологические и непалеонтологические. Основную роль играют палеонтологические методы. Они являются универсальными, так как позволяют решать все задачи, поставленные перед стратиграфией.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46E38" w:rsidRPr="00A93B2A" w:rsidRDefault="00B46E38" w:rsidP="000C62B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4"/>
        </w:rPr>
      </w:pPr>
      <w:r w:rsidRPr="00A93B2A">
        <w:rPr>
          <w:b/>
          <w:color w:val="000000"/>
          <w:sz w:val="28"/>
          <w:szCs w:val="22"/>
        </w:rPr>
        <w:t>Палеонтологические методы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Сущность палеонтологических методов заключается в определении относительного возраста слоев горных пород по содержащимся в них окаменелым органическим остаткам. Палеонтологические методы позволяют не только определить возраст, но и проследить и сопоставить слои на огромных расстояниях.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В основе этих методов лежит закон о необратимости эволюции органического мира (закон Долло), согласно которому организм никогда не может вернуться точно к прежнему состоянию, пройденному его предками. Иначе говоря, в историческом развитии организмов не может повториться один и тот же вид или целый комплекс видов. Поэтому каждому слою соответствует определенный комплекс окаменелостей, который в других слоях не встречается.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Известно, что процесс широкого географического расселения организмов идет чрезвычайно быстро по сравнению с масштабами геологического времени. Поэтому слои одного и того же возраста даже в удаленных друг от друга местах содержат одинаковый комплекс окаменелостей.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Рассмотрим сущность основных палеонтологических методов.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 xml:space="preserve">Метод руководящих ископаемых. Этот метод является наиболее простым, он был разработан в первой половине </w:t>
      </w:r>
      <w:r w:rsidRPr="00A93B2A">
        <w:rPr>
          <w:color w:val="000000"/>
          <w:sz w:val="28"/>
          <w:szCs w:val="22"/>
          <w:lang w:val="en-US"/>
        </w:rPr>
        <w:t>XIX</w:t>
      </w:r>
      <w:r w:rsidRPr="00A93B2A">
        <w:rPr>
          <w:color w:val="000000"/>
          <w:sz w:val="28"/>
          <w:szCs w:val="22"/>
        </w:rPr>
        <w:t xml:space="preserve"> в. Применяя этот метод, геологи стараются найти в слоях осадочных горных пород так называемые руководящие ископаемые — окаменелости, свойственные определенному слою и за пределами его не встречающиеся. Руководящими ископаемыми являются только те вымершие организмы, которые жили недолго и поэтому имеют ограниченное вертикальное распространение. Кроме того, они должны иметь широкое географическое распространение, хорошую сохранность в ископаемом состоянии, ясные отличительные признаки и встречаться в породе достаточно часто, чтобы их было легко найти и легко определить. Руководящими ископаемыми обычно являются виды и роды вымерших организмов. Каждый слой содержит одно или два, реже несколько руководящих ископаемых (если, конечно, окаменелости встречаются в породе).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Метод руководящих ископаемых долгое время был основным в стратиграфии и позволял легко определять возраст слоев по отдельным видам или родам. Однако в настоящее время применение этого метода ограничено из-за ряда его недостатков. Главный его недостаток заключается в том, что многие виды или роды, являющиеся руководящими в определенном районе, нередко теряют свое значение за его пределами и могут иметь иное вертикальное распространение или вовсе отсутствовать в другом, далеко отстоящем районе. Метод руководящих ископаемых используют в наше время для предварительного определения возраста, но при детальных стратиграфических исследованиях и при сопоставлении слоев на больших расстояниях его применение может привести к грубым ошибкам.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Метод анализа комплекса ископаемых. Этот метод более надежен, чем метод руководящих ископаемых, так как он учитывает результаты изучения всех окаменелостей, найденных в слое, а не отдельных, иногда случайно выбранных видов и родов. Каждый слой содержит определенный комплекс окаменелостей, который не повторяется в других слоях согласно закону необратимости эволюции органического мира. Этот метод используется в наше время для определения относительного возраста слоев горных пород наряду с другими палеонтологическими методами.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Процентно-статистический метод был введен в стратиграфию Ч. Лайелем в середине прошлого столетия и долгое время являлся одним из основных. Сущность его заключается в следующем: в изучаемом разрезе выделяются слои и в каждом из них определяется весь комплекс окаменелостей. Относительный возраст выделенных слоев устанавливается путем сравнения комплекса окаменелостей каждого слоя с эталонным, хорошо изученным разрезом. Возраст каждого слоя эталонного разреза известен, и все окаменелости послойно описаны. Одновозрастными в эталонном разрезе и в изучаемом разрезе считаются те слои, в которых содержится наибольший процент общих видов.</w:t>
      </w:r>
    </w:p>
    <w:p w:rsidR="00B46E38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Этот метод является по существу формальным, его применение нередко приводило к ошибкам в определении возраста. В настоящее время он употребляется только в качестве вспомогательного вместе с другими методами.</w:t>
      </w:r>
    </w:p>
    <w:p w:rsidR="00841E29" w:rsidRPr="00A93B2A" w:rsidRDefault="00B46E3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Филогенетический метод является основным в современной биостратиграфии. Этот метод основан на изучении филогенеза —</w:t>
      </w:r>
      <w:r w:rsidR="00841E29" w:rsidRPr="00A93B2A">
        <w:rPr>
          <w:color w:val="000000"/>
          <w:sz w:val="28"/>
          <w:szCs w:val="22"/>
        </w:rPr>
        <w:t xml:space="preserve"> эволюции органического мира, отсюда его название. Основоположником филогенетического метода является выдающийся русский ученый В. О. Ковалевский. Этот метод широко использовался русскими учеными начиная с последней трети </w:t>
      </w:r>
      <w:r w:rsidR="00841E29" w:rsidRPr="00A93B2A">
        <w:rPr>
          <w:color w:val="000000"/>
          <w:sz w:val="28"/>
          <w:szCs w:val="22"/>
          <w:lang w:val="en-US"/>
        </w:rPr>
        <w:t>XIX</w:t>
      </w:r>
      <w:r w:rsidR="00841E29" w:rsidRPr="00A93B2A">
        <w:rPr>
          <w:color w:val="000000"/>
          <w:sz w:val="28"/>
          <w:szCs w:val="22"/>
        </w:rPr>
        <w:t xml:space="preserve"> в.</w:t>
      </w:r>
    </w:p>
    <w:p w:rsidR="00841E29" w:rsidRPr="00A93B2A" w:rsidRDefault="00841E2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Применяя этот метод, специалисты-палеонтологи делают выводы об относительном возрасте слоев при помощи изучения какой-либо группы родственных организмов (обычно рода, семейства или отряда). Из всего комплекса собранных послойно окаменелостей выбирают представителей определенной группы родственных организмов и их передают специалисту-палеонтологу. Если эти окаменелости собраны в одном разрезе, то они являются звеньями единого эволюционного древа, причем предковые формы располагаются в основании этого древа, а потомки — в более молодых его ответвлениях. Естественно, что предковые формы будут встречаться в более низких слоях разреза, а потомки — в более высоких, т. е. в более молодых. Таким образом филогенетический метод основан на том, что потомки находятся на более высокой ступени эволюционного развития, чем предки; они не могли существовать до предков и, следовательно, всегда будут встречаться в более молодых слоях.</w:t>
      </w:r>
    </w:p>
    <w:p w:rsidR="00841E29" w:rsidRPr="00A93B2A" w:rsidRDefault="00841E2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Филогенетический метод не лишен недостатков. Во-первых, он применим не для всех групп организмов. Во-вторых, он сложен из-за неполноты палеонтологической летописи (отсутствие окаменелостей в отдельных слоях). В-третьих, в слоях совместно с потомковыми формами нередко встречаются доживающие предковые формы. Опытный специалист может избежать ошибок, зная эти недостатки. Особенно надежные результаты приносит филогенетический метод, при параллельном изучении нескольких групп родственных организмов.</w:t>
      </w:r>
    </w:p>
    <w:p w:rsidR="00841E29" w:rsidRPr="00A93B2A" w:rsidRDefault="00841E2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Микропалеонтологический метод. Этот метод начали применять в биостратиграфии в 20-х годах 20 столетия в связи с быстрым развитием нефтяной геологии. Объектами сборов и изучения являются микроорганизмы, принадлежащие главным образом к типу простейших (фораминиферы, радиолярии), микроскопические водоросли (кокколитофориды, диатомовые) и др. Все эти микроорганизмы обычно называют микрофауной. Как и другие организмы, микрофауна испытала эволюцию, поэтому современный микропалеонтологический метод очень близок к филогенетическому. Главное его отличие заключается в том, что изучение микрофауны проводят под микроскопом.</w:t>
      </w:r>
    </w:p>
    <w:p w:rsidR="00841E29" w:rsidRPr="00A93B2A" w:rsidRDefault="00841E2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Большая ценность этого метода заключается в возможности устанавливать возраст пород в небольших обломках, поднятых наверх из буровых скважин, а затем прослеживать одновозрастные слои в других скважинах на больших расстояниях. Поэтому этот метод является основным при поисках и разведке нефти и газа.</w:t>
      </w:r>
    </w:p>
    <w:p w:rsidR="00841E29" w:rsidRPr="00A93B2A" w:rsidRDefault="00841E2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Спорово-пыльцевой анализ. Как и микропалеонтологический, этот метод начали недавно применять в практике геологических исследований для установления возраста континентальных отложений.</w:t>
      </w:r>
    </w:p>
    <w:p w:rsidR="00841E29" w:rsidRPr="00A93B2A" w:rsidRDefault="00841E2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Споры и пыльца хорошо сохраняются в ископаемом состоянии благодаря своей очень прочной оболочке. Они легко разносятся ветром и текучими водами на большие расстояния и встречаются в самых разнообразных отложениях. Особенно много спор и пыльцы в континентальных отложениях, но широко распространены они и в прибрежно-морских осадках, куда заносятся с суши. Поэтому спорово-пыльцевой анализ служит не только для определения возраста континентальных отложений, но и для сопоставления одновозрастных слоев, образовавшихся на суше и в прибрежных морских условиях. Споры и пыльца имеют микроскопические размеры, методика их изучения близка к микропалеонтологическому методу.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41E29" w:rsidRPr="00A93B2A" w:rsidRDefault="00841E29" w:rsidP="000C62B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4"/>
        </w:rPr>
      </w:pPr>
      <w:r w:rsidRPr="00A93B2A">
        <w:rPr>
          <w:b/>
          <w:color w:val="000000"/>
          <w:sz w:val="28"/>
          <w:szCs w:val="22"/>
        </w:rPr>
        <w:t>Непалеонтологические методы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8045E2" w:rsidRPr="00A93B2A" w:rsidRDefault="00841E2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Эти методы определения относительного возраста применяют в тех случаях, когда слои горных пород не содержат окаменелостей. Кроме того, их используют как вспомогательные параллельно с</w:t>
      </w:r>
      <w:r w:rsidR="0025198B" w:rsidRPr="00A93B2A">
        <w:rPr>
          <w:color w:val="000000"/>
          <w:sz w:val="28"/>
          <w:szCs w:val="22"/>
        </w:rPr>
        <w:t xml:space="preserve"> </w:t>
      </w:r>
      <w:r w:rsidR="008045E2" w:rsidRPr="00A93B2A">
        <w:rPr>
          <w:color w:val="000000"/>
          <w:sz w:val="28"/>
          <w:szCs w:val="22"/>
        </w:rPr>
        <w:t>палеонтологическими. Наиболее важными из непалеонтологических методов являются стратиграфический, минералого-петрографический, тектонический и геофизические. К сожалению, ни один из них не является универсальным.</w:t>
      </w:r>
    </w:p>
    <w:p w:rsidR="008045E2" w:rsidRPr="00A93B2A" w:rsidRDefault="008045E2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bCs/>
          <w:color w:val="000000"/>
          <w:sz w:val="28"/>
          <w:szCs w:val="22"/>
        </w:rPr>
        <w:t xml:space="preserve">Стратиграфический </w:t>
      </w:r>
      <w:r w:rsidRPr="00A93B2A">
        <w:rPr>
          <w:color w:val="000000"/>
          <w:sz w:val="28"/>
          <w:szCs w:val="22"/>
        </w:rPr>
        <w:t>метод. Этот метод применяли задолго до возникновения исторической геологии как науки. Относительный возраст определяют по последовательности слоев в конкретном обнажении по принципу: слой, находящийся внизу, древнее слоя, залегающего над ним. Этот метод очень прост в употреблении и безошибочно приемлем в областях с горизонтально залегающими или слабо наклонными слоями. Но в районах, где породы смяты в сложные складки, стратиграфический метод надо применять с "большой осторожностью, так как слои в этих складках нередко перевернуты и более молодые породы лежат под более древними</w:t>
      </w:r>
      <w:r w:rsidRPr="00A93B2A">
        <w:rPr>
          <w:iCs/>
          <w:color w:val="000000"/>
          <w:sz w:val="28"/>
          <w:szCs w:val="22"/>
        </w:rPr>
        <w:t xml:space="preserve">. </w:t>
      </w:r>
      <w:r w:rsidRPr="00A93B2A">
        <w:rPr>
          <w:color w:val="000000"/>
          <w:sz w:val="28"/>
          <w:szCs w:val="22"/>
        </w:rPr>
        <w:t>Для того чтобы избежать ошибки, необходимо установить, как залегают слои, где находится их кровля и подошва. Выяснив все это, геолог составляет стратиграфическую колонку</w:t>
      </w:r>
      <w:r w:rsidRPr="00A93B2A">
        <w:rPr>
          <w:iCs/>
          <w:color w:val="000000"/>
          <w:sz w:val="28"/>
          <w:szCs w:val="22"/>
        </w:rPr>
        <w:t xml:space="preserve">, </w:t>
      </w:r>
      <w:r w:rsidRPr="00A93B2A">
        <w:rPr>
          <w:color w:val="000000"/>
          <w:sz w:val="28"/>
          <w:szCs w:val="22"/>
        </w:rPr>
        <w:t>на которой показаны правильная последовательность слоев, их состав и мощность.</w:t>
      </w:r>
    </w:p>
    <w:p w:rsidR="008045E2" w:rsidRPr="00A93B2A" w:rsidRDefault="008045E2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bCs/>
          <w:color w:val="000000"/>
          <w:sz w:val="28"/>
          <w:szCs w:val="22"/>
        </w:rPr>
        <w:t xml:space="preserve">Минералого-петрографический метод. </w:t>
      </w:r>
      <w:r w:rsidRPr="00A93B2A">
        <w:rPr>
          <w:color w:val="000000"/>
          <w:sz w:val="28"/>
          <w:szCs w:val="22"/>
        </w:rPr>
        <w:t>Этот метод использовался для составления геологических карт задолго до введения палеонтологического метода. Он основан на изучении минерального и петрографического состава пород, структурных и текстурных особенностей пород. Принцип, положенный в его основу, очень прост: слои с одинаковой или близкой минералого-петрографической характеристикой считаются одновозрастными.</w:t>
      </w:r>
    </w:p>
    <w:p w:rsidR="008045E2" w:rsidRPr="00A93B2A" w:rsidRDefault="008045E2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Этот метод можно безошибочно применять на небольших площадях, где одновозрастные породы обычно имеют один и тот же состав. Но на больших расстояниях его применять нельзя из-за того, что одновозрастные слои зачастую быстро меняют свой петрографический состав, так как они формировались в различных условиях. И наоборот, разновозрастные слои, формировавшиеся в одинаковых или близких условиях, часто имеют близкий петрографический состав.</w:t>
      </w:r>
    </w:p>
    <w:p w:rsidR="008045E2" w:rsidRPr="00A93B2A" w:rsidRDefault="008045E2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Минералого-петрографический метод широко используется в настоящее время совместно со стратиграфическим в областях развития метаморфических и магматических горных пород или в районах распространения осадочных пород, не содержащих органических остатков, т. е. в тех случаях, когда нельзя применить палеонтологические</w:t>
      </w:r>
      <w:r w:rsidR="000C62B8" w:rsidRPr="00A93B2A">
        <w:rPr>
          <w:color w:val="000000"/>
          <w:sz w:val="28"/>
          <w:szCs w:val="22"/>
        </w:rPr>
        <w:t xml:space="preserve"> </w:t>
      </w:r>
      <w:r w:rsidRPr="00A93B2A">
        <w:rPr>
          <w:color w:val="000000"/>
          <w:sz w:val="28"/>
          <w:szCs w:val="22"/>
        </w:rPr>
        <w:t>методы.</w:t>
      </w:r>
    </w:p>
    <w:p w:rsidR="00BC30CC" w:rsidRPr="00A93B2A" w:rsidRDefault="008045E2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 xml:space="preserve">Тектонический метод основан на идее об одновременности проявления тектонических движений на значительных площадях поверхности Земли. Применяя этот метод, геологи устанавливают между слоями осадочных и метаморфических пород перерывы и несогласия, вызванные тектоническими движениями, и прослеживают их на расстоянии. Слои, заключенные между двумя поверхностями несогласий, рассматриваются как одновозрастные. Тектонический метод используется в настоящее время совместно с минералого-петрографический и стратиграфическим для расчленения древних, докембрийских и более молодых пород, не содержащих окаменел остей. При этом следует всегда учитывать, </w:t>
      </w:r>
      <w:r w:rsidRPr="00A93B2A">
        <w:rPr>
          <w:bCs/>
          <w:color w:val="000000"/>
          <w:sz w:val="28"/>
          <w:szCs w:val="22"/>
        </w:rPr>
        <w:t xml:space="preserve">что </w:t>
      </w:r>
      <w:r w:rsidRPr="00A93B2A">
        <w:rPr>
          <w:color w:val="000000"/>
          <w:sz w:val="28"/>
          <w:szCs w:val="22"/>
        </w:rPr>
        <w:t>тектонические движения на больших территориях проявляются</w:t>
      </w:r>
      <w:r w:rsidR="001D1E45" w:rsidRPr="00A93B2A">
        <w:rPr>
          <w:color w:val="000000"/>
          <w:sz w:val="28"/>
          <w:szCs w:val="22"/>
        </w:rPr>
        <w:t xml:space="preserve"> </w:t>
      </w:r>
      <w:r w:rsidR="00BC30CC" w:rsidRPr="00A93B2A">
        <w:rPr>
          <w:color w:val="000000"/>
          <w:sz w:val="28"/>
          <w:szCs w:val="22"/>
        </w:rPr>
        <w:t>неодновременно и с разной скоростью. Поэтому тектонический метод приносит эффективные результаты на небольших площадях.</w:t>
      </w:r>
    </w:p>
    <w:p w:rsidR="00BC30CC" w:rsidRPr="00A93B2A" w:rsidRDefault="00BC30CC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 xml:space="preserve">Геофизические методы основаны на изучении отдельных физических свойств горных пород. Их стали употреблять в стратиграфии совсем недавно, методика их применения все время совершенствуется. Основным из геофизических методов является </w:t>
      </w:r>
      <w:r w:rsidRPr="00A93B2A">
        <w:rPr>
          <w:iCs/>
          <w:color w:val="000000"/>
          <w:sz w:val="28"/>
          <w:szCs w:val="22"/>
        </w:rPr>
        <w:t xml:space="preserve">электрокаротажный. </w:t>
      </w:r>
      <w:r w:rsidRPr="00A93B2A">
        <w:rPr>
          <w:color w:val="000000"/>
          <w:sz w:val="28"/>
          <w:szCs w:val="22"/>
        </w:rPr>
        <w:t>Этот метод широко употребляют в нефтяной геологии. Принцип его достаточно прост, в его основе лежит измерение удельного электрического сопротивления</w:t>
      </w:r>
      <w:r w:rsidR="000C62B8" w:rsidRPr="00A93B2A">
        <w:rPr>
          <w:color w:val="000000"/>
          <w:sz w:val="28"/>
          <w:szCs w:val="22"/>
        </w:rPr>
        <w:t xml:space="preserve"> </w:t>
      </w:r>
      <w:r w:rsidRPr="00A93B2A">
        <w:rPr>
          <w:color w:val="000000"/>
          <w:sz w:val="28"/>
          <w:szCs w:val="22"/>
        </w:rPr>
        <w:t>слоев</w:t>
      </w:r>
      <w:r w:rsidR="000C62B8" w:rsidRPr="00A93B2A">
        <w:rPr>
          <w:color w:val="000000"/>
          <w:sz w:val="28"/>
          <w:szCs w:val="22"/>
        </w:rPr>
        <w:t xml:space="preserve"> </w:t>
      </w:r>
      <w:r w:rsidRPr="00A93B2A">
        <w:rPr>
          <w:color w:val="000000"/>
          <w:sz w:val="28"/>
          <w:szCs w:val="22"/>
        </w:rPr>
        <w:t>горных</w:t>
      </w:r>
      <w:r w:rsidR="000C62B8" w:rsidRPr="00A93B2A">
        <w:rPr>
          <w:color w:val="000000"/>
          <w:sz w:val="28"/>
          <w:szCs w:val="22"/>
        </w:rPr>
        <w:t xml:space="preserve"> </w:t>
      </w:r>
      <w:r w:rsidRPr="00A93B2A">
        <w:rPr>
          <w:color w:val="000000"/>
          <w:sz w:val="28"/>
          <w:szCs w:val="22"/>
        </w:rPr>
        <w:t>пород.</w:t>
      </w:r>
    </w:p>
    <w:p w:rsidR="00BC30CC" w:rsidRPr="00A93B2A" w:rsidRDefault="00BC30CC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В скважину опускают специальный снаряд — зонд, соединенный электропроводами с самопишущим прибором. По мере опускания зонда в скважину на бумажной ленте самописец вырисовывает кривую — диаграмму изменения удельного сопротивления. Каждый слой имеет определенное сопротивление, и по каротажной диаграмме весь разрез скважины легко расчленяется на отдельные слои. Эти слои затем прослеживают в соседних скважинах по составленным для них каротажным диаграммам. Электрокаротажный метод позволяет расчленить разрез на отдельные слои и проследить их по площади.</w:t>
      </w:r>
    </w:p>
    <w:p w:rsidR="000C62B8" w:rsidRPr="00A93B2A" w:rsidRDefault="000C62B8" w:rsidP="000C62B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2"/>
        </w:rPr>
      </w:pPr>
      <w:r w:rsidRPr="00A93B2A">
        <w:rPr>
          <w:color w:val="000000"/>
          <w:sz w:val="28"/>
          <w:szCs w:val="22"/>
        </w:rPr>
        <w:br w:type="page"/>
      </w:r>
      <w:r w:rsidR="00BC30CC" w:rsidRPr="00A93B2A">
        <w:rPr>
          <w:b/>
          <w:color w:val="000000"/>
          <w:sz w:val="28"/>
          <w:szCs w:val="22"/>
        </w:rPr>
        <w:t>Определение относительног</w:t>
      </w:r>
      <w:r w:rsidRPr="00A93B2A">
        <w:rPr>
          <w:b/>
          <w:color w:val="000000"/>
          <w:sz w:val="28"/>
          <w:szCs w:val="22"/>
        </w:rPr>
        <w:t>о возраста магматических пород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BC30CC" w:rsidRPr="00A93B2A" w:rsidRDefault="00BC30CC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Все магматические породы по условиям их образования делятся на интрузивные (внедрившиеся) и эффузивные (излившиеся). Как первые, так и вторые не содержат органических остатков. Поэтому их относительный возраст можно определить только косвенным путем, учитывая взаимоотношение с осадочными породами, содержащими окаменелости. Рассмотрим это на примере.</w:t>
      </w:r>
    </w:p>
    <w:p w:rsidR="00BC30CC" w:rsidRPr="00A93B2A" w:rsidRDefault="00BC30CC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На геологическом разрезе присутствуют осадочные и магматические породы. Возраст осадочных пород известен, он установлен по окаменелостям. Интрузивные породы — граниты и диориты, внедрившиеся в толщу осадочных пород, имеют различный возраст. Граниты древнее, они прорывают отложения силура и перекрыты породами девона. Их внедрение произошло между силуром и девоном. Внедрение диоритов совершилось позже — на границе девона и карбона. Возраст базальтов — эффузивных пород — устанавливается стратиграфическим методом. Их излияние произошло на границе карбона и перми, так как в разрезе они залегают между породами этого возраста.</w:t>
      </w:r>
    </w:p>
    <w:p w:rsidR="00BC30CC" w:rsidRPr="00A93B2A" w:rsidRDefault="00BC30CC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Последовательность образования жильных пород устанавливается по взаимоотношению жил между собой: раньше возникли те жилы, которые пересекаются последующими.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BC30CC" w:rsidRPr="00A93B2A" w:rsidRDefault="00BC30CC" w:rsidP="000C62B8">
      <w:pPr>
        <w:numPr>
          <w:ilvl w:val="0"/>
          <w:numId w:val="1"/>
        </w:numPr>
        <w:shd w:val="clear" w:color="000000" w:fill="auto"/>
        <w:spacing w:line="360" w:lineRule="auto"/>
        <w:ind w:left="0" w:firstLine="0"/>
        <w:jc w:val="center"/>
        <w:outlineLvl w:val="0"/>
        <w:rPr>
          <w:b/>
          <w:color w:val="000000"/>
          <w:sz w:val="28"/>
          <w:szCs w:val="24"/>
        </w:rPr>
      </w:pPr>
      <w:r w:rsidRPr="00A93B2A">
        <w:rPr>
          <w:b/>
          <w:color w:val="000000"/>
          <w:sz w:val="28"/>
          <w:szCs w:val="18"/>
        </w:rPr>
        <w:t xml:space="preserve">Периодизация истории </w:t>
      </w:r>
      <w:r w:rsidR="000C62B8" w:rsidRPr="00A93B2A">
        <w:rPr>
          <w:b/>
          <w:color w:val="000000"/>
          <w:sz w:val="28"/>
          <w:szCs w:val="18"/>
        </w:rPr>
        <w:t>З</w:t>
      </w:r>
      <w:r w:rsidRPr="00A93B2A">
        <w:rPr>
          <w:b/>
          <w:color w:val="000000"/>
          <w:sz w:val="28"/>
          <w:szCs w:val="18"/>
        </w:rPr>
        <w:t>емли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C2DE7" w:rsidRPr="00A93B2A" w:rsidRDefault="00BC30CC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При помощи некоторых из разобранных ранее методов определения относительного возраста уже к середине прошлого столетия геологи расчленили всю толщу земной коры на крупные стратиграфические подразделения — группы и системы. В дальнейшем</w:t>
      </w:r>
      <w:r w:rsidR="001C2DE7" w:rsidRPr="00A93B2A">
        <w:rPr>
          <w:color w:val="000000"/>
          <w:sz w:val="28"/>
          <w:szCs w:val="22"/>
        </w:rPr>
        <w:t xml:space="preserve"> стали выделяться более дробные стратиграфические подразделения: отделы, ярусы и зоны.</w:t>
      </w: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Каждое стратиграфическое подразделение формировалось в течение определенного этапа в истории Земли, оно отражает эволюцию земной коры и органического мира за определенный промежуток времени. Поэтому между стратиграфическими и геохронологическими подразделениями существует тесная связь. Стратиграфические подразделения применяют для обозначения комплексов слоев горных пород, а соответствующие им геохронологические подразделения — для обозначения времени, в течение которого эти комплексы слоев накопились.</w:t>
      </w: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93B2A">
        <w:rPr>
          <w:color w:val="000000"/>
          <w:sz w:val="28"/>
          <w:szCs w:val="22"/>
        </w:rPr>
        <w:t xml:space="preserve">Для того чтобы избежать путаницы в наименованиях, еще в </w:t>
      </w:r>
      <w:smartTag w:uri="urn:schemas-microsoft-com:office:smarttags" w:element="metricconverter">
        <w:smartTagPr>
          <w:attr w:name="ProductID" w:val="1900 г"/>
        </w:smartTagPr>
        <w:r w:rsidRPr="00A93B2A">
          <w:rPr>
            <w:color w:val="000000"/>
            <w:sz w:val="28"/>
            <w:szCs w:val="22"/>
          </w:rPr>
          <w:t>1900 г</w:t>
        </w:r>
      </w:smartTag>
      <w:r w:rsidRPr="00A93B2A">
        <w:rPr>
          <w:color w:val="000000"/>
          <w:sz w:val="28"/>
          <w:szCs w:val="22"/>
        </w:rPr>
        <w:t>. на сессии Геологического конгресса в Париже были утверждены единые для всех стран названия стратиграфических и геохронологических единиц. Ниже приводятся названия и соотношение этих единиц.</w:t>
      </w:r>
    </w:p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678"/>
      </w:tblGrid>
      <w:tr w:rsidR="001C2DE7" w:rsidRPr="00A93B2A" w:rsidTr="00A93B2A">
        <w:trPr>
          <w:trHeight w:val="566"/>
          <w:jc w:val="center"/>
        </w:trPr>
        <w:tc>
          <w:tcPr>
            <w:tcW w:w="3402" w:type="dxa"/>
            <w:shd w:val="clear" w:color="auto" w:fill="auto"/>
          </w:tcPr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6"/>
              </w:rPr>
              <w:t>Стратиграфические подразделения</w:t>
            </w:r>
          </w:p>
        </w:tc>
        <w:tc>
          <w:tcPr>
            <w:tcW w:w="4678" w:type="dxa"/>
            <w:shd w:val="clear" w:color="auto" w:fill="auto"/>
          </w:tcPr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6"/>
              </w:rPr>
              <w:t>Геохронологические подразделения</w:t>
            </w:r>
          </w:p>
        </w:tc>
      </w:tr>
      <w:tr w:rsidR="001C2DE7" w:rsidRPr="00A93B2A" w:rsidTr="00A93B2A">
        <w:trPr>
          <w:trHeight w:val="1171"/>
          <w:jc w:val="center"/>
        </w:trPr>
        <w:tc>
          <w:tcPr>
            <w:tcW w:w="3402" w:type="dxa"/>
            <w:shd w:val="clear" w:color="auto" w:fill="auto"/>
          </w:tcPr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Группа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Система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Отдел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Ярус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Зона</w:t>
            </w:r>
          </w:p>
        </w:tc>
        <w:tc>
          <w:tcPr>
            <w:tcW w:w="4678" w:type="dxa"/>
            <w:shd w:val="clear" w:color="auto" w:fill="auto"/>
          </w:tcPr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Эра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Переход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Эпоха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Век</w:t>
            </w:r>
          </w:p>
          <w:p w:rsidR="001C2DE7" w:rsidRPr="00A93B2A" w:rsidRDefault="001C2DE7" w:rsidP="00A93B2A">
            <w:pPr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Cs w:val="24"/>
              </w:rPr>
            </w:pPr>
            <w:r w:rsidRPr="00A93B2A">
              <w:rPr>
                <w:color w:val="000000"/>
                <w:szCs w:val="18"/>
              </w:rPr>
              <w:t>Время (фаза)</w:t>
            </w:r>
          </w:p>
        </w:tc>
      </w:tr>
    </w:tbl>
    <w:p w:rsidR="000C62B8" w:rsidRPr="00A93B2A" w:rsidRDefault="000C62B8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Употребляемая в исторической геологии система двух шкал с одинаковыми названиями подразделений (например, палеозойская группа — палеозойская эра, пермская система — пермский период, московский ярус — московский век) принята не случайно. Дело в том, что о геохронологических единицах — единицах времени — можно говорить повсеместно. Но слои горных пород могли в одном месте накапливаться, а в другом месте, наоборот, происходило разрушение ранее образовавшихся слоев. Например, в Москве и ее окрестностях на известняках карбона сразу залегают юрские глины. В разрезе отсутствуют отложения перми и триаса, так как в пермском и триасовом периодах в окрестностях Москвы осадкообразования не было. Таким образом, для окрестностей Москвы мы можем говорить только о геологическом времени — о пермском и триасовом периодах, в течение которых осадконакопления не происходило. Об отложениях пермской и триасовой систем мы ничего говорить не можем, так как в окрестностях Москвы их нет.</w:t>
      </w: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Говоря об относительном времени, мы употребляем геохронологические названия, говоря об отложениях — стратиграфические. Каждому геохронологическому подразделению соответствует эквивалентное ему стратиграфическое.</w:t>
      </w: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В своей практической работе геологи используют два типа стратиграфических подразделений: указанные выше единицы единой стратиграфической шкалы, являющиеся основными, и местные стратиграфические подразделения. Последние выделяются геологами в тех случаях, когда по тем или иным причинам нельзя использовать единицы единой стратиграфической шкалы.</w:t>
      </w: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Подразделения единой стратиграфической шкалы. Эти подразделения геологи устанавливают в естественных и искусственных обнажениях, чтобы затем проследить их на местности и нанести на геологическую карту. Они имеют международные наименования, утвержденные Геологическим конгрессом. Особенно это касается крупных стратиграфических единиц, как группа, система и отдел. Чем крупнее стратиграфическая единица, тем легче ее проследить на больших расстояниях.</w:t>
      </w: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Группы — наиболее крупные подразделения единой шкалы. Они отражают большие этапы развития Земли и ее органического мира в течение эры. Границы групп соответствуют важным переломным рубежам в истории органического мира. В наше время выделяют архейскую, протерозойскую, палеозойскую, мезозойскую и кайнозойскую группы. Три последние группы подразделяются на системы. Индекс групп образован двумя прописными буквами латинского алфавита (</w:t>
      </w:r>
      <w:r w:rsidRPr="00A93B2A">
        <w:rPr>
          <w:color w:val="000000"/>
          <w:sz w:val="28"/>
          <w:szCs w:val="22"/>
          <w:lang w:val="en-US"/>
        </w:rPr>
        <w:t>AR</w:t>
      </w:r>
      <w:r w:rsidRPr="00A93B2A">
        <w:rPr>
          <w:color w:val="000000"/>
          <w:sz w:val="28"/>
          <w:szCs w:val="22"/>
        </w:rPr>
        <w:t xml:space="preserve">, </w:t>
      </w:r>
      <w:r w:rsidRPr="00A93B2A">
        <w:rPr>
          <w:color w:val="000000"/>
          <w:sz w:val="28"/>
          <w:szCs w:val="22"/>
          <w:lang w:val="en-US"/>
        </w:rPr>
        <w:t>PR</w:t>
      </w:r>
      <w:r w:rsidRPr="00A93B2A">
        <w:rPr>
          <w:color w:val="000000"/>
          <w:sz w:val="28"/>
          <w:szCs w:val="22"/>
        </w:rPr>
        <w:t xml:space="preserve">, </w:t>
      </w:r>
      <w:r w:rsidRPr="00A93B2A">
        <w:rPr>
          <w:color w:val="000000"/>
          <w:sz w:val="28"/>
          <w:szCs w:val="22"/>
          <w:lang w:val="en-US"/>
        </w:rPr>
        <w:t>PZ</w:t>
      </w:r>
      <w:r w:rsidRPr="00A93B2A">
        <w:rPr>
          <w:color w:val="000000"/>
          <w:sz w:val="28"/>
          <w:szCs w:val="22"/>
        </w:rPr>
        <w:t xml:space="preserve">, </w:t>
      </w:r>
      <w:r w:rsidRPr="00A93B2A">
        <w:rPr>
          <w:color w:val="000000"/>
          <w:sz w:val="28"/>
          <w:szCs w:val="22"/>
          <w:lang w:val="en-US"/>
        </w:rPr>
        <w:t>MZ</w:t>
      </w:r>
      <w:r w:rsidRPr="00A93B2A">
        <w:rPr>
          <w:color w:val="000000"/>
          <w:sz w:val="28"/>
          <w:szCs w:val="22"/>
        </w:rPr>
        <w:t xml:space="preserve">, </w:t>
      </w:r>
      <w:r w:rsidRPr="00A93B2A">
        <w:rPr>
          <w:color w:val="000000"/>
          <w:sz w:val="28"/>
          <w:szCs w:val="22"/>
          <w:lang w:val="en-US"/>
        </w:rPr>
        <w:t>KZ</w:t>
      </w:r>
      <w:r w:rsidRPr="00A93B2A">
        <w:rPr>
          <w:color w:val="000000"/>
          <w:sz w:val="28"/>
          <w:szCs w:val="22"/>
        </w:rPr>
        <w:t>).</w:t>
      </w:r>
    </w:p>
    <w:p w:rsidR="001C2DE7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Системы объединяют отложения, образовавшиеся в течение одного периода. На границах смежных систем наблюдают обновление фауны и флоры, связанное с изменением физико-географических условий на поверхности Земли. Системы состоят из двух или трех отделов. В наше время выделяется 12 систем, для каждой из них принят определенный цвет изображения на геологической карте, являющийся международным, и индекс, образованный начальной буквой латинского названия системы.</w:t>
      </w:r>
    </w:p>
    <w:p w:rsidR="00F46693" w:rsidRPr="00A93B2A" w:rsidRDefault="001C2DE7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Отдел характеризует отложения, образовавшиеся в течение эпохи. В состав отдела входит несколько ярусов. Названия отделам даются по их положению в системе: нижний и верхний при двучленном делении системы; нижний, средний и верхний — при трехчленном. Для эпох — времени накопления пород, составляю</w:t>
      </w:r>
      <w:r w:rsidR="00F46693" w:rsidRPr="00A93B2A">
        <w:rPr>
          <w:color w:val="000000"/>
          <w:sz w:val="28"/>
          <w:szCs w:val="22"/>
        </w:rPr>
        <w:t>щих отдел, применяются иные названия: ранняя и поздняя — при двучленном делении; ранняя, средняя и поздняя — при трехчленном. Например, нижний отдел юрской системы формировался в раннеюрскую эпоху, или, сокращенно, в ранней юре. На геологической карте отделы закрашивают оттенками цвета системы, а их индексы содержат соответствующие цифры, добавленные к индексу системы (например:О</w:t>
      </w:r>
      <w:r w:rsidR="00F46693" w:rsidRPr="00A93B2A">
        <w:rPr>
          <w:color w:val="000000"/>
          <w:sz w:val="28"/>
          <w:szCs w:val="22"/>
          <w:vertAlign w:val="subscript"/>
        </w:rPr>
        <w:t>1</w:t>
      </w:r>
      <w:r w:rsidR="00F46693" w:rsidRPr="00A93B2A">
        <w:rPr>
          <w:iCs/>
          <w:color w:val="000000"/>
          <w:sz w:val="28"/>
          <w:szCs w:val="22"/>
        </w:rPr>
        <w:t xml:space="preserve"> </w:t>
      </w:r>
      <w:r w:rsidR="00F46693" w:rsidRPr="00A93B2A">
        <w:rPr>
          <w:color w:val="000000"/>
          <w:sz w:val="28"/>
          <w:szCs w:val="22"/>
        </w:rPr>
        <w:t>— нижний ордовик, Т</w:t>
      </w:r>
      <w:r w:rsidR="00F46693" w:rsidRPr="00A93B2A">
        <w:rPr>
          <w:color w:val="000000"/>
          <w:sz w:val="28"/>
          <w:szCs w:val="22"/>
          <w:vertAlign w:val="subscript"/>
        </w:rPr>
        <w:t>3</w:t>
      </w:r>
      <w:r w:rsidR="00F46693" w:rsidRPr="00A93B2A">
        <w:rPr>
          <w:color w:val="000000"/>
          <w:sz w:val="28"/>
          <w:szCs w:val="22"/>
        </w:rPr>
        <w:t xml:space="preserve"> — верхний триас).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Ярус характеризует отложения, образовавшиеся в течение одного геологического века. Ярус является частью отдела, он содержит определенный комплекс окаменелостей с типичными только ему родами и видами. Название ярусов происходит от географических названий местностей, где они были выделены (московский ярус,</w:t>
      </w:r>
      <w:r w:rsidR="000C62B8" w:rsidRPr="00A93B2A">
        <w:rPr>
          <w:color w:val="000000"/>
          <w:sz w:val="28"/>
          <w:szCs w:val="22"/>
        </w:rPr>
        <w:t xml:space="preserve"> </w:t>
      </w:r>
      <w:r w:rsidRPr="00A93B2A">
        <w:rPr>
          <w:color w:val="000000"/>
          <w:sz w:val="28"/>
          <w:szCs w:val="22"/>
        </w:rPr>
        <w:t>казанский</w:t>
      </w:r>
      <w:r w:rsidR="000C62B8" w:rsidRPr="00A93B2A">
        <w:rPr>
          <w:color w:val="000000"/>
          <w:sz w:val="28"/>
          <w:szCs w:val="22"/>
        </w:rPr>
        <w:t xml:space="preserve"> </w:t>
      </w:r>
      <w:r w:rsidRPr="00A93B2A">
        <w:rPr>
          <w:color w:val="000000"/>
          <w:sz w:val="28"/>
          <w:szCs w:val="22"/>
        </w:rPr>
        <w:t>ярус и др.).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Зона — часть яруса. Ее границы устанавливают по характерному зональному комплексу видов, а название дают по наиболее важному руководящему виду из этого комплекса.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Местные стратиграфические подразделения. Местные стратиграфические подразделения используют в тех случаях, когда трудно или невозможно установить единицы международной шкалы (особенно ярусы и зоны). Такие случаи встречаются часто в практике геологоразведочных работ. Иногда они связаны с отсутствием палеонтологических остатков, а нередко присутствуют настолько своеобразные окаменелости, что по ним нельзя отнести слой к определенной единице международной шкалы.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В России приняты следующие местные стратиграфические единицы: комплекс, серия и свита. Они выделяются по совокупности литологических, палеонтологических и других особенностей и имеют географические наименования (по месту их выделения).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Комплекс — наиболее крупная единица из этих подразделений. Он состоит из двух или более серий и охватывает очень мощную толщу пород, распространенных на большой площади. Комплекс чаще используют при изучении докембрийских пород.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Серия объединяет две или более свиты морских или континентальных пород (осадочных, вулканогенных, метаморфических) и может иметь значительную мощность.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Свита является основной единицей местных стратиграфических подразделений. Она имеет достаточно четкие границы и отличается от других свит совокупностью литологических и палеонтологических признаков. Свита может подразделяться на подсвиты, пачки и пласты.</w:t>
      </w:r>
    </w:p>
    <w:p w:rsidR="00F46693" w:rsidRPr="00A93B2A" w:rsidRDefault="00F46693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2"/>
        </w:rPr>
        <w:t>Возраст местных стратиграфических подразделений устанавливают по палеонтологическим данным. Если окаменелости отсутствуют, то возраст определяют косвенным путем, учитывая возраст подстилающих и перекрывающих отложений. Определение возраста позволяет увязать местные стратиграфические подразделения с подразделениями единой стратиграфической шкалы.</w:t>
      </w:r>
    </w:p>
    <w:p w:rsidR="00707E49" w:rsidRPr="00A93B2A" w:rsidRDefault="00963591" w:rsidP="000C62B8">
      <w:pPr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4"/>
        </w:rPr>
      </w:pPr>
      <w:r w:rsidRPr="00A93B2A">
        <w:rPr>
          <w:color w:val="000000"/>
          <w:sz w:val="28"/>
          <w:szCs w:val="24"/>
        </w:rPr>
        <w:br w:type="page"/>
      </w:r>
      <w:r w:rsidR="00707E49" w:rsidRPr="00A93B2A">
        <w:rPr>
          <w:b/>
          <w:color w:val="000000"/>
          <w:sz w:val="28"/>
          <w:szCs w:val="24"/>
        </w:rPr>
        <w:t>Литература</w:t>
      </w:r>
    </w:p>
    <w:p w:rsidR="00707E49" w:rsidRPr="00A93B2A" w:rsidRDefault="00707E49" w:rsidP="000C62B8">
      <w:pPr>
        <w:widowControl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07E49" w:rsidRPr="00A93B2A" w:rsidRDefault="00707E49" w:rsidP="000C62B8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4"/>
        </w:rPr>
        <w:t>1.</w:t>
      </w:r>
      <w:r w:rsidR="00963591" w:rsidRPr="00A93B2A">
        <w:rPr>
          <w:color w:val="000000"/>
          <w:sz w:val="28"/>
          <w:szCs w:val="24"/>
        </w:rPr>
        <w:t>Аугуста И., Буриан З. По путям развития жизни. – Прага, 1971</w:t>
      </w:r>
    </w:p>
    <w:p w:rsidR="00963591" w:rsidRPr="00A93B2A" w:rsidRDefault="00963591" w:rsidP="000C62B8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4"/>
        </w:rPr>
        <w:t>2.Гаврилов В.П. Путешествие в прошлое Земли. – М., 1996</w:t>
      </w:r>
    </w:p>
    <w:p w:rsidR="00963591" w:rsidRPr="00A93B2A" w:rsidRDefault="00963591" w:rsidP="000C62B8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4"/>
        </w:rPr>
        <w:t>3.Муратов М.В. Ранние эры в истории Земли. // Природа, 1971, № 11</w:t>
      </w:r>
    </w:p>
    <w:p w:rsidR="00963591" w:rsidRPr="00A93B2A" w:rsidRDefault="00963591" w:rsidP="000C62B8">
      <w:pPr>
        <w:widowControl/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93B2A">
        <w:rPr>
          <w:color w:val="000000"/>
          <w:sz w:val="28"/>
          <w:szCs w:val="24"/>
        </w:rPr>
        <w:t>4.Немков Г.И. Муратов М.В. и др. Историческая геология. – М., 2004</w:t>
      </w:r>
      <w:bookmarkStart w:id="0" w:name="_GoBack"/>
      <w:bookmarkEnd w:id="0"/>
    </w:p>
    <w:sectPr w:rsidR="00963591" w:rsidRPr="00A93B2A" w:rsidSect="000C62B8">
      <w:pgSz w:w="11909" w:h="16834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34F75"/>
    <w:multiLevelType w:val="hybridMultilevel"/>
    <w:tmpl w:val="81181386"/>
    <w:lvl w:ilvl="0" w:tplc="56FEBB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A7F"/>
    <w:rsid w:val="000C62B8"/>
    <w:rsid w:val="000F44B1"/>
    <w:rsid w:val="00130791"/>
    <w:rsid w:val="001C2DE7"/>
    <w:rsid w:val="001D1E45"/>
    <w:rsid w:val="00232F60"/>
    <w:rsid w:val="0025198B"/>
    <w:rsid w:val="004C3647"/>
    <w:rsid w:val="00567A7F"/>
    <w:rsid w:val="00707E49"/>
    <w:rsid w:val="008045E2"/>
    <w:rsid w:val="00841E29"/>
    <w:rsid w:val="008515E1"/>
    <w:rsid w:val="00903535"/>
    <w:rsid w:val="00963591"/>
    <w:rsid w:val="009E7B42"/>
    <w:rsid w:val="00A0182C"/>
    <w:rsid w:val="00A93B2A"/>
    <w:rsid w:val="00AC2205"/>
    <w:rsid w:val="00B46E38"/>
    <w:rsid w:val="00BC30CC"/>
    <w:rsid w:val="00C37734"/>
    <w:rsid w:val="00CA0976"/>
    <w:rsid w:val="00EB5B90"/>
    <w:rsid w:val="00F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D27408-F8E0-43EB-AF2D-5BEDAE65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2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2014-03-13T15:40:00Z</dcterms:created>
  <dcterms:modified xsi:type="dcterms:W3CDTF">2014-03-13T15:40:00Z</dcterms:modified>
</cp:coreProperties>
</file>