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1D9" w:rsidRDefault="00E451D9">
      <w:pPr>
        <w:pStyle w:val="a3"/>
        <w:ind w:firstLine="141"/>
        <w:jc w:val="both"/>
        <w:rPr>
          <w:b/>
        </w:rPr>
      </w:pPr>
      <w:r>
        <w:rPr>
          <w:b/>
        </w:rPr>
        <w:t xml:space="preserve">   </w:t>
      </w:r>
    </w:p>
    <w:p w:rsidR="00E451D9" w:rsidRDefault="00E451D9">
      <w:pPr>
        <w:pStyle w:val="a3"/>
        <w:jc w:val="both"/>
        <w:rPr>
          <w:b/>
          <w:u w:val="single"/>
        </w:rPr>
      </w:pPr>
      <w:r>
        <w:rPr>
          <w:b/>
          <w:u w:val="single"/>
        </w:rPr>
        <w:t>Причины привлечения иностранной рабочей силы в российскую экономику.</w:t>
      </w:r>
    </w:p>
    <w:p w:rsidR="00E451D9" w:rsidRDefault="00E451D9">
      <w:pPr>
        <w:pStyle w:val="a3"/>
        <w:ind w:firstLine="141"/>
        <w:jc w:val="both"/>
      </w:pPr>
      <w:r>
        <w:t xml:space="preserve">    </w:t>
      </w:r>
    </w:p>
    <w:p w:rsidR="00E451D9" w:rsidRDefault="00E451D9">
      <w:pPr>
        <w:pStyle w:val="a3"/>
        <w:jc w:val="both"/>
      </w:pPr>
      <w:r>
        <w:t>Экономический прогресс различных государств становится все более зависимым от мировых тенденций и закономерностей общественного развития, активного взаимодействия отдельных национальных экономик друг с другом. Сегодня ни одна страна не может существовать, будучи изолированной от мирового сообщества.</w:t>
      </w:r>
    </w:p>
    <w:p w:rsidR="00E451D9" w:rsidRDefault="00E451D9">
      <w:pPr>
        <w:ind w:left="142" w:right="-1050" w:firstLine="425"/>
        <w:jc w:val="both"/>
        <w:rPr>
          <w:sz w:val="28"/>
        </w:rPr>
      </w:pPr>
      <w:r>
        <w:rPr>
          <w:sz w:val="28"/>
        </w:rPr>
        <w:t>Все большее число стран вовлекается в орбиту мировых миграций и участвует в международном обмене трудовыми ресурсами. В 90-е годы почти две трети стран мира в значительных масштабах направляли своих работников за рубеж или принимали иностранную рабочую силу.</w:t>
      </w:r>
    </w:p>
    <w:p w:rsidR="00E451D9" w:rsidRDefault="00E451D9">
      <w:pPr>
        <w:ind w:left="142" w:right="-1050" w:firstLine="425"/>
        <w:jc w:val="both"/>
        <w:rPr>
          <w:sz w:val="28"/>
        </w:rPr>
      </w:pPr>
      <w:r>
        <w:rPr>
          <w:sz w:val="28"/>
        </w:rPr>
        <w:t>Тенденции к расширению внешней трудовой миграции, которые в последние десятилетия достаточно четко проявились во многих странах мира, уже в течение длительного времени наблюдаются и в современной России. Одним из результатов политических и социально-экономических преобразований в Российской Федерации стало превращение ее в центр притяжения трудовых мигрантов не только из бывших союзных республик, но и из стран дальнего зарубежья.</w:t>
      </w:r>
    </w:p>
    <w:p w:rsidR="00E451D9" w:rsidRDefault="00E451D9">
      <w:pPr>
        <w:ind w:left="142" w:right="-1050" w:firstLine="425"/>
        <w:jc w:val="both"/>
        <w:rPr>
          <w:sz w:val="28"/>
        </w:rPr>
      </w:pPr>
      <w:r>
        <w:rPr>
          <w:sz w:val="28"/>
        </w:rPr>
        <w:t>К началу проведения реформ в РФ находилось около 100 тыс. трудящихся-мигрантов из ближнего и дальнего зарубежья. Трансформация политической и экономической системы, придание российскому обществу определенной степени открытости естественным образом способствовали увеличению притока в страну иностранной рабочей силы.</w:t>
      </w:r>
    </w:p>
    <w:p w:rsidR="00E451D9" w:rsidRDefault="00E451D9">
      <w:pPr>
        <w:ind w:left="142" w:right="-1050" w:firstLine="425"/>
        <w:jc w:val="both"/>
        <w:rPr>
          <w:sz w:val="28"/>
        </w:rPr>
      </w:pPr>
      <w:r>
        <w:rPr>
          <w:sz w:val="28"/>
        </w:rPr>
        <w:t>Расширение использования иностранной рабочей силы в экономике России обусловлено целым рядом факторов. С экономической точки зрения причины внешней трудовой миграции в Россию можно свести к двум основным – межстрановым различиям в уровнях зарплаты и состоянии рынка труда.</w:t>
      </w:r>
    </w:p>
    <w:p w:rsidR="00E451D9" w:rsidRDefault="00E451D9">
      <w:pPr>
        <w:ind w:left="142" w:right="-1050" w:firstLine="425"/>
        <w:jc w:val="both"/>
        <w:rPr>
          <w:sz w:val="28"/>
        </w:rPr>
      </w:pPr>
      <w:r>
        <w:rPr>
          <w:sz w:val="28"/>
        </w:rPr>
        <w:t>Первый важный фактор трудовой иммиграции в Россию – ее относительная привлекательность с точки зрения уровня жизни, возможности получения более высоких заработков. В последнее десятилетие в РФ ВВП на душу населения значительно превышал аналогичный показатель основных стран-экспортеров рабочей силы в Россию, прежде всего стран СНГ. По данным Госкомстата России, в 1996 г. в России он составлял 6742 долл., т.е. был вдвое больше, чем на Украине (3325 долл.) и в 3,2 раза выше по сравнению с Молдавией (2100 долл.). В начале 1996 г. среднемесячная зарплата (в долларовом эквиваленте) в Казахстане была в 1,7 раза ниже, чем в России, на Украине соответственно – в 2,1 раза, в Киргизии – в 3,8 раза, в Молдавии – в 4,5 раза, в Армении – в 6,6 раза, в Азербайджане – в 9,4 раза, в Таджикистане – в 30 раз.</w:t>
      </w:r>
    </w:p>
    <w:p w:rsidR="00E451D9" w:rsidRDefault="00E451D9">
      <w:pPr>
        <w:ind w:left="142" w:right="-1050" w:firstLine="425"/>
        <w:jc w:val="both"/>
        <w:rPr>
          <w:sz w:val="28"/>
        </w:rPr>
      </w:pPr>
      <w:r>
        <w:rPr>
          <w:sz w:val="28"/>
        </w:rPr>
        <w:t>Второй важный фактор, определяющий приток трудовых мигрантов, это ситуация на рынке труда, устойчивый спрос на иностранную рабочую силу в России, сохраняющиеся возможности занятости для иностранцев в формальном и неформальном секторах экономики.</w:t>
      </w:r>
    </w:p>
    <w:p w:rsidR="00E451D9" w:rsidRDefault="00E451D9">
      <w:pPr>
        <w:ind w:left="142" w:right="-1050" w:firstLine="425"/>
        <w:jc w:val="both"/>
        <w:rPr>
          <w:sz w:val="28"/>
        </w:rPr>
      </w:pPr>
      <w:r>
        <w:rPr>
          <w:sz w:val="28"/>
        </w:rPr>
        <w:t>В 1999 г. показатель регистрируемой безработицы составил в России 1,7%, в Армении – 11,5, в Грузии – 5,6, в Казахстане – 3,9, в Киргизии – 3,0, в Молдавии – 2,1, в Таджикистане – 3,1, на Украине – 4,3.</w:t>
      </w:r>
    </w:p>
    <w:p w:rsidR="00E451D9" w:rsidRDefault="00E451D9">
      <w:pPr>
        <w:ind w:left="142" w:right="-1050" w:firstLine="425"/>
        <w:jc w:val="both"/>
        <w:rPr>
          <w:sz w:val="28"/>
        </w:rPr>
      </w:pPr>
      <w:r>
        <w:rPr>
          <w:sz w:val="28"/>
        </w:rPr>
        <w:t>Как показывают данные, профессиональный состав трудовых мигрантов, прибывающих в Россию, в основном соответствует структуре потребности в рабочей силе предприятий и организаций. Существующая в настоящее время на российском рынке труда структура вакансий в первую очередь ориентирована на рабочих, занятых физическим трудом. В последние годы в структуре потребности в работниках для замещения свободных рабочих мест на долю отраслей материального производства приходилось свыше 60% общего числа вакансий. Именно в сферу материального производства направлена значительная часть потоков иностранных работников.</w:t>
      </w:r>
    </w:p>
    <w:p w:rsidR="00E451D9" w:rsidRDefault="00E451D9">
      <w:pPr>
        <w:ind w:left="142" w:right="-1050" w:firstLine="425"/>
        <w:jc w:val="both"/>
        <w:rPr>
          <w:sz w:val="28"/>
        </w:rPr>
      </w:pPr>
      <w:r>
        <w:rPr>
          <w:sz w:val="28"/>
        </w:rPr>
        <w:t>Как и в большинстве стран мира, важнейшая причина, генерирующая занятость иностранной рабочей силы – ее нехватка в отдельных секторах экономики и регионах, по отдельным профессиям и видам работ. Прежде всего это те сферы занятости, которые характеризуются низким уровнем оплаты труда, большим количеством непривлекательных рабочих мест, отдаленностью районов.</w:t>
      </w:r>
    </w:p>
    <w:p w:rsidR="00E451D9" w:rsidRDefault="00E451D9">
      <w:pPr>
        <w:ind w:left="142" w:right="-1050" w:firstLine="425"/>
        <w:jc w:val="both"/>
        <w:rPr>
          <w:sz w:val="28"/>
        </w:rPr>
      </w:pPr>
      <w:r>
        <w:rPr>
          <w:sz w:val="28"/>
        </w:rPr>
        <w:t>Большими объемами низкооплачиваемых ручных работ и отсутствием желающих выполнять их из числа местного населения обусловлено привлечение овощеводов и сельскохозяйственных рабочих из Китая и Таджикистана. На многих территориях наблюдается нехватка рабочих в строительстве, на транспорте, станочников и других профессий.</w:t>
      </w:r>
    </w:p>
    <w:p w:rsidR="00E451D9" w:rsidRDefault="00E451D9">
      <w:pPr>
        <w:ind w:left="142" w:right="-1050" w:firstLine="425"/>
        <w:jc w:val="both"/>
        <w:rPr>
          <w:sz w:val="28"/>
        </w:rPr>
      </w:pPr>
      <w:r>
        <w:rPr>
          <w:sz w:val="28"/>
        </w:rPr>
        <w:t>В результате неспособности и нежелания внутренних трудовых ресурсов занимать эти рабочие места и обеспечивать высокую производительность и необходимое качество труда в сфере рынка труда и занятости населения создаются объективные предпосылки для миграционного притока иностранных работников.</w:t>
      </w:r>
    </w:p>
    <w:p w:rsidR="00E451D9" w:rsidRDefault="00E451D9">
      <w:pPr>
        <w:ind w:left="142" w:right="-1050" w:firstLine="425"/>
        <w:jc w:val="both"/>
        <w:rPr>
          <w:b/>
          <w:sz w:val="28"/>
          <w:u w:val="single"/>
        </w:rPr>
      </w:pPr>
    </w:p>
    <w:p w:rsidR="00E451D9" w:rsidRDefault="00E451D9">
      <w:pPr>
        <w:ind w:left="142" w:right="-1050" w:firstLine="425"/>
        <w:jc w:val="both"/>
        <w:rPr>
          <w:b/>
          <w:sz w:val="28"/>
          <w:u w:val="single"/>
        </w:rPr>
      </w:pPr>
      <w:r>
        <w:rPr>
          <w:b/>
          <w:sz w:val="28"/>
          <w:u w:val="single"/>
        </w:rPr>
        <w:t xml:space="preserve">Масштабы и тенденции движения иностранной рабочей силы на российском рынке труда.  </w:t>
      </w:r>
    </w:p>
    <w:p w:rsidR="00E451D9" w:rsidRDefault="00E451D9">
      <w:pPr>
        <w:ind w:left="142" w:right="-1050" w:firstLine="425"/>
        <w:jc w:val="both"/>
        <w:rPr>
          <w:sz w:val="28"/>
        </w:rPr>
      </w:pPr>
    </w:p>
    <w:p w:rsidR="00E451D9" w:rsidRDefault="00E451D9">
      <w:pPr>
        <w:ind w:left="142" w:right="-1050" w:firstLine="425"/>
        <w:jc w:val="both"/>
        <w:rPr>
          <w:sz w:val="28"/>
        </w:rPr>
      </w:pPr>
      <w:r>
        <w:rPr>
          <w:sz w:val="28"/>
        </w:rPr>
        <w:t>Чтобы лучше понять современную трудовую миграцию в Россию, необходимо выделить и охарактеризовать основные тенденции притока в страну иностранной рабочей силы, что, в свою очередь, позволит глубже оценить последствия трудового обмена РФ со странами ближнего и дальнего зарубежья.</w:t>
      </w:r>
    </w:p>
    <w:p w:rsidR="00E451D9" w:rsidRDefault="00E451D9">
      <w:pPr>
        <w:ind w:left="142" w:right="-1050" w:firstLine="425"/>
        <w:jc w:val="both"/>
        <w:rPr>
          <w:sz w:val="28"/>
        </w:rPr>
      </w:pPr>
      <w:r>
        <w:rPr>
          <w:sz w:val="28"/>
        </w:rPr>
        <w:t>По данным государственной статистики, численность официально зарегистрированной иностранной рабочей силы, привлеченной в российскую экономику, в 2000 г. составила 213,3 тыс. человек, т.е. за последние шесть лет (с 1994-го по 2000 г.) возросла в 1,6 раза.</w:t>
      </w:r>
    </w:p>
    <w:p w:rsidR="00E451D9" w:rsidRDefault="00E451D9">
      <w:pPr>
        <w:ind w:left="142" w:right="-1050" w:firstLine="425"/>
        <w:jc w:val="both"/>
        <w:rPr>
          <w:sz w:val="28"/>
        </w:rPr>
      </w:pPr>
      <w:r>
        <w:rPr>
          <w:sz w:val="28"/>
        </w:rPr>
        <w:t xml:space="preserve">Как показывают расчеты, в последние годы в России доля официально регистрируемой иностранной рабочей силы не отличалась высоким уровнем. В 2000 г. она составила 0,3% численности занятых, что значительно меньше, чем в экономически развитых странах мира. Поэтому в целом существенного влияния трудовая иммиграция на внутренний рынок труда не оказывает. Однако влияние иностранных работников на сферу занятости населения на локальном уровне оказывается более значительным. </w:t>
      </w:r>
    </w:p>
    <w:p w:rsidR="00E451D9" w:rsidRDefault="00E451D9">
      <w:pPr>
        <w:ind w:left="142" w:right="-1050" w:firstLine="425"/>
        <w:jc w:val="both"/>
        <w:rPr>
          <w:sz w:val="28"/>
        </w:rPr>
      </w:pPr>
      <w:r>
        <w:rPr>
          <w:sz w:val="28"/>
        </w:rPr>
        <w:t>Например, в настоящее время доля иностранной рабочей силы среди  занятых в Москве составляет 1,5%. В Ямало-Ненецком автономном округе удельный вес иностранных работников в трудовых ресурсах превышает 2,0%. В сельскохозяйственном производстве Дальнего Востока по отдельным хозяйствам  он колеблется от 20 до 70%. На предприятиях угольной промышленности Ростовской области он достигает 10% численности работающих.</w:t>
      </w:r>
    </w:p>
    <w:p w:rsidR="00E451D9" w:rsidRDefault="00E451D9">
      <w:pPr>
        <w:ind w:left="142" w:right="-1050" w:firstLine="425"/>
        <w:jc w:val="both"/>
        <w:rPr>
          <w:sz w:val="28"/>
        </w:rPr>
      </w:pPr>
      <w:r>
        <w:rPr>
          <w:sz w:val="28"/>
        </w:rPr>
        <w:t>Однако следует учитывать и то, что скрытая трудовая иммиграция многократно превышает реальные масштабы занятости иностранной рабочей силы по сравнению с официальными данными.</w:t>
      </w:r>
    </w:p>
    <w:p w:rsidR="00E451D9" w:rsidRDefault="00E451D9">
      <w:pPr>
        <w:ind w:left="142" w:right="-1050" w:firstLine="425"/>
        <w:jc w:val="both"/>
        <w:rPr>
          <w:sz w:val="28"/>
        </w:rPr>
      </w:pPr>
      <w:r>
        <w:rPr>
          <w:sz w:val="28"/>
        </w:rPr>
        <w:t>В динамике трудовой миграции иностранных рабочих в Россию можно выделить 2 этапа.</w:t>
      </w:r>
    </w:p>
    <w:p w:rsidR="00E451D9" w:rsidRDefault="00E451D9">
      <w:pPr>
        <w:ind w:left="142" w:right="-1050" w:firstLine="425"/>
        <w:jc w:val="both"/>
        <w:rPr>
          <w:sz w:val="28"/>
        </w:rPr>
      </w:pPr>
      <w:r>
        <w:rPr>
          <w:sz w:val="28"/>
        </w:rPr>
        <w:t>Первый этап (до середины 90-х годов) – период ускоренного роста трудовой иммиграции в Россию. Трансформация политической и экономической систем, международное экономическое сотрудничество, «прозрачность» внешних границ способствовали увеличению притока иностранной рабочей силы. По сравнению с началом 90-х годов число трудящихся-мигрантов из ближнего и дальнего зарубежья возросло почти в 3 раза.</w:t>
      </w:r>
    </w:p>
    <w:p w:rsidR="00E451D9" w:rsidRDefault="00E451D9">
      <w:pPr>
        <w:ind w:left="142" w:right="-1050" w:firstLine="425"/>
        <w:jc w:val="both"/>
        <w:rPr>
          <w:sz w:val="28"/>
        </w:rPr>
      </w:pPr>
      <w:r>
        <w:rPr>
          <w:sz w:val="28"/>
        </w:rPr>
        <w:t>Второй этап (1996 – 2000 гг.) характеризуется тенденцией сокращения легального использования иностранной рабочей силы. По данным официальной статистики, в 2000 г. по сравнению с серединой 90-х годов численность зарегистрированных иностранных работников в стране уменьшилась на четверть (рис. 1).</w:t>
      </w:r>
    </w:p>
    <w:p w:rsidR="00E451D9" w:rsidRDefault="00E451D9">
      <w:pPr>
        <w:ind w:left="142" w:right="-1050" w:firstLine="425"/>
        <w:jc w:val="both"/>
        <w:rPr>
          <w:sz w:val="28"/>
        </w:rPr>
      </w:pPr>
      <w:r>
        <w:rPr>
          <w:sz w:val="28"/>
        </w:rPr>
        <w:t>Произошло резкое сокращение масштабов привлечения иностранной рабочей силы более чем в половине субъектов Российской Федерации.</w:t>
      </w:r>
    </w:p>
    <w:p w:rsidR="00E451D9" w:rsidRDefault="00E451D9">
      <w:pPr>
        <w:ind w:left="142" w:right="-1050" w:firstLine="425"/>
        <w:jc w:val="both"/>
        <w:rPr>
          <w:sz w:val="28"/>
        </w:rPr>
      </w:pPr>
      <w:r>
        <w:rPr>
          <w:sz w:val="28"/>
        </w:rPr>
        <w:t>Тенденция к снижению во второй половине 90-х годов легальной занятости иностранной рабочей силы была свойственна трудовым мигрантам как из ближнего, так и из дальнего зарубежья (табл.2).</w:t>
      </w:r>
    </w:p>
    <w:p w:rsidR="00E451D9" w:rsidRDefault="00E451D9">
      <w:pPr>
        <w:pStyle w:val="a4"/>
      </w:pPr>
      <w:r>
        <w:t>Уменьшение трудовой иммиграции и легальной занятости иностранных граждан обусловлено главным образом экономическими факторами. К числу общих причин сокращения регистрируемой иностранной рабочей силы можно отнести:</w:t>
      </w:r>
    </w:p>
    <w:p w:rsidR="00E451D9" w:rsidRDefault="00E451D9">
      <w:pPr>
        <w:numPr>
          <w:ilvl w:val="0"/>
          <w:numId w:val="4"/>
        </w:numPr>
        <w:ind w:right="-1050"/>
        <w:jc w:val="both"/>
        <w:rPr>
          <w:sz w:val="28"/>
        </w:rPr>
      </w:pPr>
      <w:r>
        <w:rPr>
          <w:sz w:val="28"/>
        </w:rPr>
        <w:t>ухудшение финансового положения предприятий, ранее привлекавших трудовых мигрантов, снижение производства сельхозпродукции, уменьшение гражданского строительства;</w:t>
      </w:r>
    </w:p>
    <w:p w:rsidR="00E451D9" w:rsidRDefault="00E451D9">
      <w:pPr>
        <w:pStyle w:val="a5"/>
        <w:numPr>
          <w:ilvl w:val="0"/>
          <w:numId w:val="2"/>
        </w:numPr>
      </w:pPr>
      <w:r>
        <w:t>резкое уменьшение объема иностранных инвестиций в связи с усилением кризисных тенденций в российской экономике;</w:t>
      </w:r>
    </w:p>
    <w:p w:rsidR="00E451D9" w:rsidRDefault="00E451D9">
      <w:pPr>
        <w:numPr>
          <w:ilvl w:val="0"/>
          <w:numId w:val="3"/>
        </w:numPr>
        <w:ind w:right="-1050"/>
        <w:jc w:val="both"/>
        <w:rPr>
          <w:sz w:val="28"/>
        </w:rPr>
      </w:pPr>
      <w:r>
        <w:rPr>
          <w:sz w:val="28"/>
        </w:rPr>
        <w:t>ужесточение требований к приему иностранных работников в связи с          ростом общего числа безработных;</w:t>
      </w:r>
    </w:p>
    <w:p w:rsidR="00E451D9" w:rsidRDefault="00E451D9">
      <w:pPr>
        <w:numPr>
          <w:ilvl w:val="0"/>
          <w:numId w:val="3"/>
        </w:numPr>
        <w:ind w:right="-1050"/>
        <w:jc w:val="both"/>
        <w:rPr>
          <w:sz w:val="28"/>
        </w:rPr>
      </w:pPr>
      <w:r>
        <w:rPr>
          <w:sz w:val="28"/>
        </w:rPr>
        <w:t>переориентация потоков трудовой миграции иностранных граждан с легальных каналов на нелегальные направления и незаконную занятость.</w:t>
      </w:r>
    </w:p>
    <w:p w:rsidR="00E451D9" w:rsidRDefault="00E451D9">
      <w:pPr>
        <w:pStyle w:val="20"/>
        <w:jc w:val="both"/>
      </w:pPr>
    </w:p>
    <w:p w:rsidR="00E451D9" w:rsidRDefault="00E451D9">
      <w:pPr>
        <w:pStyle w:val="20"/>
        <w:jc w:val="both"/>
      </w:pPr>
      <w:r>
        <w:t>Структура иностранной рабочей силы по странам происхождения, тыс. человек (табл.1)</w:t>
      </w:r>
    </w:p>
    <w:p w:rsidR="00E451D9" w:rsidRDefault="00E451D9">
      <w:pPr>
        <w:ind w:left="150" w:right="-1050"/>
        <w:jc w:val="both"/>
        <w:rPr>
          <w:sz w:val="28"/>
        </w:rPr>
      </w:pPr>
    </w:p>
    <w:tbl>
      <w:tblPr>
        <w:tblW w:w="0" w:type="auto"/>
        <w:tblInd w:w="-38" w:type="dxa"/>
        <w:tblLayout w:type="fixed"/>
        <w:tblCellMar>
          <w:left w:w="30" w:type="dxa"/>
          <w:right w:w="30" w:type="dxa"/>
        </w:tblCellMar>
        <w:tblLook w:val="0000" w:firstRow="0" w:lastRow="0" w:firstColumn="0" w:lastColumn="0" w:noHBand="0" w:noVBand="0"/>
      </w:tblPr>
      <w:tblGrid>
        <w:gridCol w:w="3705"/>
        <w:gridCol w:w="870"/>
        <w:gridCol w:w="870"/>
        <w:gridCol w:w="855"/>
        <w:gridCol w:w="885"/>
        <w:gridCol w:w="885"/>
        <w:gridCol w:w="885"/>
      </w:tblGrid>
      <w:tr w:rsidR="00E451D9">
        <w:trPr>
          <w:trHeight w:val="100"/>
        </w:trPr>
        <w:tc>
          <w:tcPr>
            <w:tcW w:w="3705" w:type="dxa"/>
            <w:tcBorders>
              <w:top w:val="single" w:sz="2" w:space="0" w:color="000000"/>
              <w:left w:val="single" w:sz="2" w:space="0" w:color="000000"/>
              <w:bottom w:val="single" w:sz="2" w:space="0" w:color="000000"/>
              <w:right w:val="single" w:sz="2" w:space="0" w:color="000000"/>
            </w:tcBorders>
          </w:tcPr>
          <w:p w:rsidR="00E451D9" w:rsidRDefault="00E451D9">
            <w:pPr>
              <w:rPr>
                <w:snapToGrid w:val="0"/>
                <w:color w:val="000000"/>
                <w:sz w:val="28"/>
              </w:rPr>
            </w:pPr>
            <w:r>
              <w:rPr>
                <w:snapToGrid w:val="0"/>
                <w:color w:val="000000"/>
                <w:sz w:val="28"/>
              </w:rPr>
              <w:t>Страна-экспортер</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1994</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1995</w:t>
            </w:r>
          </w:p>
        </w:tc>
        <w:tc>
          <w:tcPr>
            <w:tcW w:w="85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1996</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1997</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1998</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1999</w:t>
            </w:r>
          </w:p>
        </w:tc>
      </w:tr>
      <w:tr w:rsidR="00E451D9">
        <w:trPr>
          <w:trHeight w:val="104"/>
        </w:trPr>
        <w:tc>
          <w:tcPr>
            <w:tcW w:w="3705" w:type="dxa"/>
            <w:tcBorders>
              <w:top w:val="single" w:sz="2" w:space="0" w:color="000000"/>
              <w:left w:val="single" w:sz="2" w:space="0" w:color="000000"/>
              <w:bottom w:val="single" w:sz="2" w:space="0" w:color="000000"/>
              <w:right w:val="single" w:sz="2" w:space="0" w:color="000000"/>
            </w:tcBorders>
          </w:tcPr>
          <w:p w:rsidR="00E451D9" w:rsidRDefault="00E451D9">
            <w:pPr>
              <w:rPr>
                <w:b/>
                <w:i/>
                <w:snapToGrid w:val="0"/>
                <w:color w:val="000000"/>
                <w:sz w:val="28"/>
              </w:rPr>
            </w:pPr>
            <w:r>
              <w:rPr>
                <w:b/>
                <w:i/>
                <w:snapToGrid w:val="0"/>
                <w:color w:val="000000"/>
                <w:sz w:val="28"/>
              </w:rPr>
              <w:t>Республики бывшего СССР</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b/>
                <w:i/>
                <w:snapToGrid w:val="0"/>
                <w:color w:val="000000"/>
                <w:sz w:val="28"/>
              </w:rPr>
            </w:pPr>
            <w:r>
              <w:rPr>
                <w:b/>
                <w:i/>
                <w:snapToGrid w:val="0"/>
                <w:color w:val="000000"/>
                <w:sz w:val="28"/>
              </w:rPr>
              <w:t>73,8</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b/>
                <w:i/>
                <w:snapToGrid w:val="0"/>
                <w:color w:val="000000"/>
                <w:sz w:val="28"/>
              </w:rPr>
            </w:pPr>
            <w:r>
              <w:rPr>
                <w:b/>
                <w:i/>
                <w:snapToGrid w:val="0"/>
                <w:color w:val="000000"/>
                <w:sz w:val="28"/>
              </w:rPr>
              <w:t>141</w:t>
            </w:r>
          </w:p>
        </w:tc>
        <w:tc>
          <w:tcPr>
            <w:tcW w:w="855" w:type="dxa"/>
            <w:tcBorders>
              <w:top w:val="single" w:sz="2" w:space="0" w:color="000000"/>
              <w:left w:val="single" w:sz="2" w:space="0" w:color="000000"/>
              <w:bottom w:val="single" w:sz="2" w:space="0" w:color="000000"/>
              <w:right w:val="single" w:sz="2" w:space="0" w:color="000000"/>
            </w:tcBorders>
          </w:tcPr>
          <w:p w:rsidR="00E451D9" w:rsidRDefault="00E451D9">
            <w:pPr>
              <w:jc w:val="right"/>
              <w:rPr>
                <w:b/>
                <w:i/>
                <w:snapToGrid w:val="0"/>
                <w:color w:val="000000"/>
                <w:sz w:val="28"/>
              </w:rPr>
            </w:pPr>
            <w:r>
              <w:rPr>
                <w:b/>
                <w:i/>
                <w:snapToGrid w:val="0"/>
                <w:color w:val="000000"/>
                <w:sz w:val="28"/>
              </w:rPr>
              <w:t>155</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b/>
                <w:i/>
                <w:snapToGrid w:val="0"/>
                <w:color w:val="000000"/>
                <w:sz w:val="28"/>
              </w:rPr>
            </w:pPr>
            <w:r>
              <w:rPr>
                <w:b/>
                <w:i/>
                <w:snapToGrid w:val="0"/>
                <w:color w:val="000000"/>
                <w:sz w:val="28"/>
              </w:rPr>
              <w:t>119</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b/>
                <w:i/>
                <w:snapToGrid w:val="0"/>
                <w:color w:val="000000"/>
                <w:sz w:val="28"/>
              </w:rPr>
            </w:pPr>
            <w:r>
              <w:rPr>
                <w:b/>
                <w:i/>
                <w:snapToGrid w:val="0"/>
                <w:color w:val="000000"/>
                <w:sz w:val="28"/>
              </w:rPr>
              <w:t>116</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b/>
                <w:i/>
                <w:snapToGrid w:val="0"/>
                <w:color w:val="000000"/>
                <w:sz w:val="28"/>
              </w:rPr>
            </w:pPr>
            <w:r>
              <w:rPr>
                <w:b/>
                <w:i/>
                <w:snapToGrid w:val="0"/>
                <w:color w:val="000000"/>
                <w:sz w:val="28"/>
              </w:rPr>
              <w:t>99,1</w:t>
            </w:r>
          </w:p>
        </w:tc>
      </w:tr>
      <w:tr w:rsidR="00E451D9">
        <w:trPr>
          <w:trHeight w:val="100"/>
        </w:trPr>
        <w:tc>
          <w:tcPr>
            <w:tcW w:w="3705" w:type="dxa"/>
            <w:tcBorders>
              <w:top w:val="single" w:sz="2" w:space="0" w:color="000000"/>
              <w:left w:val="single" w:sz="2" w:space="0" w:color="000000"/>
              <w:bottom w:val="single" w:sz="2" w:space="0" w:color="000000"/>
              <w:right w:val="single" w:sz="2" w:space="0" w:color="000000"/>
            </w:tcBorders>
          </w:tcPr>
          <w:p w:rsidR="00E451D9" w:rsidRDefault="00E451D9">
            <w:pPr>
              <w:rPr>
                <w:snapToGrid w:val="0"/>
                <w:color w:val="000000"/>
                <w:sz w:val="28"/>
              </w:rPr>
            </w:pPr>
            <w:r>
              <w:rPr>
                <w:snapToGrid w:val="0"/>
                <w:color w:val="000000"/>
                <w:sz w:val="28"/>
              </w:rPr>
              <w:t>Азербайджан</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0,4</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1,3</w:t>
            </w:r>
          </w:p>
        </w:tc>
        <w:tc>
          <w:tcPr>
            <w:tcW w:w="85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2,2</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3,2</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4</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2,8</w:t>
            </w:r>
          </w:p>
        </w:tc>
      </w:tr>
      <w:tr w:rsidR="00E451D9">
        <w:trPr>
          <w:trHeight w:val="100"/>
        </w:trPr>
        <w:tc>
          <w:tcPr>
            <w:tcW w:w="3705" w:type="dxa"/>
            <w:tcBorders>
              <w:top w:val="single" w:sz="2" w:space="0" w:color="000000"/>
              <w:left w:val="single" w:sz="2" w:space="0" w:color="000000"/>
              <w:bottom w:val="single" w:sz="2" w:space="0" w:color="000000"/>
              <w:right w:val="single" w:sz="2" w:space="0" w:color="000000"/>
            </w:tcBorders>
          </w:tcPr>
          <w:p w:rsidR="00E451D9" w:rsidRDefault="00E451D9">
            <w:pPr>
              <w:rPr>
                <w:snapToGrid w:val="0"/>
                <w:color w:val="000000"/>
                <w:sz w:val="28"/>
              </w:rPr>
            </w:pPr>
            <w:r>
              <w:rPr>
                <w:snapToGrid w:val="0"/>
                <w:color w:val="000000"/>
                <w:sz w:val="28"/>
              </w:rPr>
              <w:t>Армения</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1,7</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6,1</w:t>
            </w:r>
          </w:p>
        </w:tc>
        <w:tc>
          <w:tcPr>
            <w:tcW w:w="85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7,2</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6,9</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7,5</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5,2</w:t>
            </w:r>
          </w:p>
        </w:tc>
      </w:tr>
      <w:tr w:rsidR="00E451D9">
        <w:trPr>
          <w:trHeight w:val="100"/>
        </w:trPr>
        <w:tc>
          <w:tcPr>
            <w:tcW w:w="3705" w:type="dxa"/>
            <w:tcBorders>
              <w:top w:val="single" w:sz="2" w:space="0" w:color="000000"/>
              <w:left w:val="single" w:sz="2" w:space="0" w:color="000000"/>
              <w:bottom w:val="single" w:sz="2" w:space="0" w:color="000000"/>
              <w:right w:val="single" w:sz="2" w:space="0" w:color="000000"/>
            </w:tcBorders>
          </w:tcPr>
          <w:p w:rsidR="00E451D9" w:rsidRDefault="00E451D9">
            <w:pPr>
              <w:rPr>
                <w:snapToGrid w:val="0"/>
                <w:color w:val="000000"/>
                <w:sz w:val="28"/>
              </w:rPr>
            </w:pPr>
            <w:r>
              <w:rPr>
                <w:snapToGrid w:val="0"/>
                <w:color w:val="000000"/>
                <w:sz w:val="28"/>
              </w:rPr>
              <w:t>Белоруссия</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5,8</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11,1</w:t>
            </w:r>
          </w:p>
        </w:tc>
        <w:tc>
          <w:tcPr>
            <w:tcW w:w="85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10,6</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1</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0</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0</w:t>
            </w:r>
          </w:p>
        </w:tc>
      </w:tr>
      <w:tr w:rsidR="00E451D9">
        <w:trPr>
          <w:trHeight w:val="100"/>
        </w:trPr>
        <w:tc>
          <w:tcPr>
            <w:tcW w:w="3705" w:type="dxa"/>
            <w:tcBorders>
              <w:top w:val="single" w:sz="2" w:space="0" w:color="000000"/>
              <w:left w:val="single" w:sz="2" w:space="0" w:color="000000"/>
              <w:bottom w:val="single" w:sz="2" w:space="0" w:color="000000"/>
              <w:right w:val="single" w:sz="2" w:space="0" w:color="000000"/>
            </w:tcBorders>
          </w:tcPr>
          <w:p w:rsidR="00E451D9" w:rsidRDefault="00E451D9">
            <w:pPr>
              <w:rPr>
                <w:snapToGrid w:val="0"/>
                <w:color w:val="000000"/>
                <w:sz w:val="28"/>
              </w:rPr>
            </w:pPr>
            <w:r>
              <w:rPr>
                <w:snapToGrid w:val="0"/>
                <w:color w:val="000000"/>
                <w:sz w:val="28"/>
              </w:rPr>
              <w:t>Грузия</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0,9</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7</w:t>
            </w:r>
          </w:p>
        </w:tc>
        <w:tc>
          <w:tcPr>
            <w:tcW w:w="85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8,1</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6,7</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6,3</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5,2</w:t>
            </w:r>
          </w:p>
        </w:tc>
      </w:tr>
      <w:tr w:rsidR="00E451D9">
        <w:trPr>
          <w:trHeight w:val="100"/>
        </w:trPr>
        <w:tc>
          <w:tcPr>
            <w:tcW w:w="3705" w:type="dxa"/>
            <w:tcBorders>
              <w:top w:val="single" w:sz="2" w:space="0" w:color="000000"/>
              <w:left w:val="single" w:sz="2" w:space="0" w:color="000000"/>
              <w:bottom w:val="single" w:sz="2" w:space="0" w:color="000000"/>
              <w:right w:val="single" w:sz="2" w:space="0" w:color="000000"/>
            </w:tcBorders>
          </w:tcPr>
          <w:p w:rsidR="00E451D9" w:rsidRDefault="00E451D9">
            <w:pPr>
              <w:jc w:val="center"/>
              <w:rPr>
                <w:snapToGrid w:val="0"/>
                <w:color w:val="000000"/>
                <w:sz w:val="28"/>
              </w:rPr>
            </w:pP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1</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2,1</w:t>
            </w:r>
          </w:p>
        </w:tc>
        <w:tc>
          <w:tcPr>
            <w:tcW w:w="85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2,2</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1,8</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1,8</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1,7</w:t>
            </w:r>
          </w:p>
        </w:tc>
      </w:tr>
      <w:tr w:rsidR="00E451D9">
        <w:trPr>
          <w:trHeight w:val="100"/>
        </w:trPr>
        <w:tc>
          <w:tcPr>
            <w:tcW w:w="3705" w:type="dxa"/>
            <w:tcBorders>
              <w:top w:val="single" w:sz="2" w:space="0" w:color="000000"/>
              <w:left w:val="single" w:sz="2" w:space="0" w:color="000000"/>
              <w:bottom w:val="single" w:sz="2" w:space="0" w:color="000000"/>
              <w:right w:val="single" w:sz="2" w:space="0" w:color="000000"/>
            </w:tcBorders>
          </w:tcPr>
          <w:p w:rsidR="00E451D9" w:rsidRDefault="00E451D9">
            <w:pPr>
              <w:rPr>
                <w:snapToGrid w:val="0"/>
                <w:color w:val="000000"/>
                <w:sz w:val="28"/>
              </w:rPr>
            </w:pPr>
            <w:r>
              <w:rPr>
                <w:snapToGrid w:val="0"/>
                <w:color w:val="000000"/>
                <w:sz w:val="28"/>
              </w:rPr>
              <w:t>Киргизия</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0,1</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0,7</w:t>
            </w:r>
          </w:p>
        </w:tc>
        <w:tc>
          <w:tcPr>
            <w:tcW w:w="85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1,2</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1,3</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0,7</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0,6</w:t>
            </w:r>
          </w:p>
        </w:tc>
      </w:tr>
      <w:tr w:rsidR="00E451D9">
        <w:trPr>
          <w:trHeight w:val="100"/>
        </w:trPr>
        <w:tc>
          <w:tcPr>
            <w:tcW w:w="3705" w:type="dxa"/>
            <w:tcBorders>
              <w:top w:val="single" w:sz="2" w:space="0" w:color="000000"/>
              <w:left w:val="single" w:sz="2" w:space="0" w:color="000000"/>
              <w:bottom w:val="single" w:sz="2" w:space="0" w:color="000000"/>
              <w:right w:val="single" w:sz="2" w:space="0" w:color="000000"/>
            </w:tcBorders>
          </w:tcPr>
          <w:p w:rsidR="00E451D9" w:rsidRDefault="00E451D9">
            <w:pPr>
              <w:rPr>
                <w:snapToGrid w:val="0"/>
                <w:color w:val="000000"/>
                <w:sz w:val="28"/>
              </w:rPr>
            </w:pPr>
            <w:r>
              <w:rPr>
                <w:snapToGrid w:val="0"/>
                <w:color w:val="000000"/>
                <w:sz w:val="28"/>
              </w:rPr>
              <w:t>Латвия</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0,2</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0,4</w:t>
            </w:r>
          </w:p>
        </w:tc>
        <w:tc>
          <w:tcPr>
            <w:tcW w:w="85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0,4</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0,4</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0,5</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0,6</w:t>
            </w:r>
          </w:p>
        </w:tc>
      </w:tr>
      <w:tr w:rsidR="00E451D9">
        <w:trPr>
          <w:trHeight w:val="100"/>
        </w:trPr>
        <w:tc>
          <w:tcPr>
            <w:tcW w:w="3705" w:type="dxa"/>
            <w:tcBorders>
              <w:top w:val="single" w:sz="2" w:space="0" w:color="000000"/>
              <w:left w:val="single" w:sz="2" w:space="0" w:color="000000"/>
              <w:bottom w:val="single" w:sz="2" w:space="0" w:color="000000"/>
              <w:right w:val="single" w:sz="2" w:space="0" w:color="000000"/>
            </w:tcBorders>
          </w:tcPr>
          <w:p w:rsidR="00E451D9" w:rsidRDefault="00E451D9">
            <w:pPr>
              <w:rPr>
                <w:snapToGrid w:val="0"/>
                <w:color w:val="000000"/>
                <w:sz w:val="28"/>
              </w:rPr>
            </w:pPr>
            <w:r>
              <w:rPr>
                <w:snapToGrid w:val="0"/>
                <w:color w:val="000000"/>
                <w:sz w:val="28"/>
              </w:rPr>
              <w:t>Литва</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2,2</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4,1</w:t>
            </w:r>
          </w:p>
        </w:tc>
        <w:tc>
          <w:tcPr>
            <w:tcW w:w="85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4,6</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3,6</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3</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2,6</w:t>
            </w:r>
          </w:p>
        </w:tc>
      </w:tr>
      <w:tr w:rsidR="00E451D9">
        <w:trPr>
          <w:trHeight w:val="100"/>
        </w:trPr>
        <w:tc>
          <w:tcPr>
            <w:tcW w:w="3705" w:type="dxa"/>
            <w:tcBorders>
              <w:top w:val="single" w:sz="2" w:space="0" w:color="000000"/>
              <w:left w:val="single" w:sz="2" w:space="0" w:color="000000"/>
              <w:bottom w:val="single" w:sz="2" w:space="0" w:color="000000"/>
              <w:right w:val="single" w:sz="2" w:space="0" w:color="000000"/>
            </w:tcBorders>
          </w:tcPr>
          <w:p w:rsidR="00E451D9" w:rsidRDefault="00E451D9">
            <w:pPr>
              <w:rPr>
                <w:snapToGrid w:val="0"/>
                <w:color w:val="000000"/>
                <w:sz w:val="28"/>
              </w:rPr>
            </w:pPr>
            <w:r>
              <w:rPr>
                <w:snapToGrid w:val="0"/>
                <w:color w:val="000000"/>
                <w:sz w:val="28"/>
              </w:rPr>
              <w:t>Молдавия</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3,7</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6,7</w:t>
            </w:r>
          </w:p>
        </w:tc>
        <w:tc>
          <w:tcPr>
            <w:tcW w:w="85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9,4</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8,9</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10,5</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8,6</w:t>
            </w:r>
          </w:p>
        </w:tc>
      </w:tr>
      <w:tr w:rsidR="00E451D9">
        <w:trPr>
          <w:trHeight w:val="100"/>
        </w:trPr>
        <w:tc>
          <w:tcPr>
            <w:tcW w:w="3705" w:type="dxa"/>
            <w:tcBorders>
              <w:top w:val="single" w:sz="2" w:space="0" w:color="000000"/>
              <w:left w:val="single" w:sz="2" w:space="0" w:color="000000"/>
              <w:bottom w:val="single" w:sz="2" w:space="0" w:color="000000"/>
              <w:right w:val="single" w:sz="2" w:space="0" w:color="000000"/>
            </w:tcBorders>
          </w:tcPr>
          <w:p w:rsidR="00E451D9" w:rsidRDefault="00E451D9">
            <w:pPr>
              <w:rPr>
                <w:snapToGrid w:val="0"/>
                <w:color w:val="000000"/>
                <w:sz w:val="28"/>
              </w:rPr>
            </w:pPr>
            <w:r>
              <w:rPr>
                <w:snapToGrid w:val="0"/>
                <w:color w:val="000000"/>
                <w:sz w:val="28"/>
              </w:rPr>
              <w:t>Таджикистан</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0,6</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1,5</w:t>
            </w:r>
          </w:p>
        </w:tc>
        <w:tc>
          <w:tcPr>
            <w:tcW w:w="85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2</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3,1</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3,3</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4,1</w:t>
            </w:r>
          </w:p>
        </w:tc>
      </w:tr>
      <w:tr w:rsidR="00E451D9">
        <w:trPr>
          <w:trHeight w:val="100"/>
        </w:trPr>
        <w:tc>
          <w:tcPr>
            <w:tcW w:w="3705" w:type="dxa"/>
            <w:tcBorders>
              <w:top w:val="single" w:sz="2" w:space="0" w:color="000000"/>
              <w:left w:val="single" w:sz="2" w:space="0" w:color="000000"/>
              <w:bottom w:val="single" w:sz="2" w:space="0" w:color="000000"/>
              <w:right w:val="single" w:sz="2" w:space="0" w:color="000000"/>
            </w:tcBorders>
          </w:tcPr>
          <w:p w:rsidR="00E451D9" w:rsidRDefault="00E451D9">
            <w:pPr>
              <w:rPr>
                <w:snapToGrid w:val="0"/>
                <w:color w:val="000000"/>
                <w:sz w:val="28"/>
              </w:rPr>
            </w:pPr>
            <w:r>
              <w:rPr>
                <w:snapToGrid w:val="0"/>
                <w:color w:val="000000"/>
                <w:sz w:val="28"/>
              </w:rPr>
              <w:t>Туркмения</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0</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0,1</w:t>
            </w:r>
          </w:p>
        </w:tc>
        <w:tc>
          <w:tcPr>
            <w:tcW w:w="85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0,3</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0,4</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0,3</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0,3</w:t>
            </w:r>
          </w:p>
        </w:tc>
      </w:tr>
      <w:tr w:rsidR="00E451D9">
        <w:trPr>
          <w:trHeight w:val="100"/>
        </w:trPr>
        <w:tc>
          <w:tcPr>
            <w:tcW w:w="3705" w:type="dxa"/>
            <w:tcBorders>
              <w:top w:val="single" w:sz="2" w:space="0" w:color="000000"/>
              <w:left w:val="single" w:sz="2" w:space="0" w:color="000000"/>
              <w:bottom w:val="single" w:sz="2" w:space="0" w:color="000000"/>
              <w:right w:val="single" w:sz="2" w:space="0" w:color="000000"/>
            </w:tcBorders>
          </w:tcPr>
          <w:p w:rsidR="00E451D9" w:rsidRDefault="00E451D9">
            <w:pPr>
              <w:rPr>
                <w:snapToGrid w:val="0"/>
                <w:color w:val="000000"/>
                <w:sz w:val="28"/>
              </w:rPr>
            </w:pPr>
            <w:r>
              <w:rPr>
                <w:snapToGrid w:val="0"/>
                <w:color w:val="000000"/>
                <w:sz w:val="28"/>
              </w:rPr>
              <w:t>Узбекистан</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1,5</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3,6</w:t>
            </w:r>
          </w:p>
        </w:tc>
        <w:tc>
          <w:tcPr>
            <w:tcW w:w="85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4,1</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3,2</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3</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3,4</w:t>
            </w:r>
          </w:p>
        </w:tc>
      </w:tr>
      <w:tr w:rsidR="00E451D9">
        <w:trPr>
          <w:trHeight w:val="100"/>
        </w:trPr>
        <w:tc>
          <w:tcPr>
            <w:tcW w:w="3705" w:type="dxa"/>
            <w:tcBorders>
              <w:top w:val="single" w:sz="2" w:space="0" w:color="000000"/>
              <w:left w:val="single" w:sz="2" w:space="0" w:color="000000"/>
              <w:bottom w:val="single" w:sz="2" w:space="0" w:color="000000"/>
              <w:right w:val="single" w:sz="2" w:space="0" w:color="000000"/>
            </w:tcBorders>
          </w:tcPr>
          <w:p w:rsidR="00E451D9" w:rsidRDefault="00E451D9">
            <w:pPr>
              <w:rPr>
                <w:snapToGrid w:val="0"/>
                <w:color w:val="000000"/>
                <w:sz w:val="28"/>
              </w:rPr>
            </w:pPr>
            <w:r>
              <w:rPr>
                <w:snapToGrid w:val="0"/>
                <w:color w:val="000000"/>
                <w:sz w:val="28"/>
              </w:rPr>
              <w:t>Украина</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55,2</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94,1</w:t>
            </w:r>
          </w:p>
        </w:tc>
        <w:tc>
          <w:tcPr>
            <w:tcW w:w="85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98,6</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76,5</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73,6</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62,8</w:t>
            </w:r>
          </w:p>
        </w:tc>
      </w:tr>
      <w:tr w:rsidR="00E451D9">
        <w:trPr>
          <w:trHeight w:val="100"/>
        </w:trPr>
        <w:tc>
          <w:tcPr>
            <w:tcW w:w="3705" w:type="dxa"/>
            <w:tcBorders>
              <w:top w:val="single" w:sz="2" w:space="0" w:color="000000"/>
              <w:left w:val="single" w:sz="2" w:space="0" w:color="000000"/>
              <w:bottom w:val="single" w:sz="2" w:space="0" w:color="000000"/>
              <w:right w:val="single" w:sz="2" w:space="0" w:color="000000"/>
            </w:tcBorders>
          </w:tcPr>
          <w:p w:rsidR="00E451D9" w:rsidRDefault="00E451D9">
            <w:pPr>
              <w:rPr>
                <w:snapToGrid w:val="0"/>
                <w:color w:val="000000"/>
                <w:sz w:val="28"/>
              </w:rPr>
            </w:pPr>
            <w:r>
              <w:rPr>
                <w:snapToGrid w:val="0"/>
                <w:color w:val="000000"/>
                <w:sz w:val="28"/>
              </w:rPr>
              <w:t>Эстония</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0,5</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2,4</w:t>
            </w:r>
          </w:p>
        </w:tc>
        <w:tc>
          <w:tcPr>
            <w:tcW w:w="85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3,6</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1,6</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1,4</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snapToGrid w:val="0"/>
                <w:color w:val="000000"/>
                <w:sz w:val="28"/>
              </w:rPr>
            </w:pPr>
            <w:r>
              <w:rPr>
                <w:snapToGrid w:val="0"/>
                <w:color w:val="000000"/>
                <w:sz w:val="28"/>
              </w:rPr>
              <w:t>1,2</w:t>
            </w:r>
          </w:p>
        </w:tc>
      </w:tr>
      <w:tr w:rsidR="00E451D9">
        <w:trPr>
          <w:trHeight w:val="104"/>
        </w:trPr>
        <w:tc>
          <w:tcPr>
            <w:tcW w:w="3705" w:type="dxa"/>
            <w:tcBorders>
              <w:top w:val="single" w:sz="2" w:space="0" w:color="000000"/>
              <w:left w:val="single" w:sz="2" w:space="0" w:color="000000"/>
              <w:bottom w:val="single" w:sz="2" w:space="0" w:color="000000"/>
              <w:right w:val="single" w:sz="2" w:space="0" w:color="000000"/>
            </w:tcBorders>
          </w:tcPr>
          <w:p w:rsidR="00E451D9" w:rsidRDefault="00E451D9">
            <w:pPr>
              <w:rPr>
                <w:b/>
                <w:i/>
                <w:snapToGrid w:val="0"/>
                <w:color w:val="000000"/>
                <w:sz w:val="28"/>
              </w:rPr>
            </w:pPr>
            <w:r>
              <w:rPr>
                <w:b/>
                <w:i/>
                <w:snapToGrid w:val="0"/>
                <w:color w:val="000000"/>
                <w:sz w:val="28"/>
              </w:rPr>
              <w:t>Страны дальнего зарубежья</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b/>
                <w:i/>
                <w:snapToGrid w:val="0"/>
                <w:color w:val="000000"/>
                <w:sz w:val="28"/>
              </w:rPr>
            </w:pPr>
            <w:r>
              <w:rPr>
                <w:b/>
                <w:i/>
                <w:snapToGrid w:val="0"/>
                <w:color w:val="000000"/>
                <w:sz w:val="28"/>
              </w:rPr>
              <w:t>55,2</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b/>
                <w:i/>
                <w:snapToGrid w:val="0"/>
                <w:color w:val="000000"/>
                <w:sz w:val="28"/>
              </w:rPr>
            </w:pPr>
            <w:r>
              <w:rPr>
                <w:b/>
                <w:i/>
                <w:snapToGrid w:val="0"/>
                <w:color w:val="000000"/>
                <w:sz w:val="28"/>
              </w:rPr>
              <w:t>140</w:t>
            </w:r>
          </w:p>
        </w:tc>
        <w:tc>
          <w:tcPr>
            <w:tcW w:w="855" w:type="dxa"/>
            <w:tcBorders>
              <w:top w:val="single" w:sz="2" w:space="0" w:color="000000"/>
              <w:left w:val="single" w:sz="2" w:space="0" w:color="000000"/>
              <w:bottom w:val="single" w:sz="2" w:space="0" w:color="000000"/>
              <w:right w:val="single" w:sz="2" w:space="0" w:color="000000"/>
            </w:tcBorders>
          </w:tcPr>
          <w:p w:rsidR="00E451D9" w:rsidRDefault="00E451D9">
            <w:pPr>
              <w:jc w:val="right"/>
              <w:rPr>
                <w:b/>
                <w:i/>
                <w:snapToGrid w:val="0"/>
                <w:color w:val="000000"/>
                <w:sz w:val="28"/>
              </w:rPr>
            </w:pPr>
            <w:r>
              <w:rPr>
                <w:b/>
                <w:i/>
                <w:snapToGrid w:val="0"/>
                <w:color w:val="000000"/>
                <w:sz w:val="28"/>
              </w:rPr>
              <w:t>138</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b/>
                <w:i/>
                <w:snapToGrid w:val="0"/>
                <w:color w:val="000000"/>
                <w:sz w:val="28"/>
              </w:rPr>
            </w:pPr>
            <w:r>
              <w:rPr>
                <w:b/>
                <w:i/>
                <w:snapToGrid w:val="0"/>
                <w:color w:val="000000"/>
                <w:sz w:val="28"/>
              </w:rPr>
              <w:t>123</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b/>
                <w:i/>
                <w:snapToGrid w:val="0"/>
                <w:color w:val="000000"/>
                <w:sz w:val="28"/>
              </w:rPr>
            </w:pPr>
            <w:r>
              <w:rPr>
                <w:b/>
                <w:i/>
                <w:snapToGrid w:val="0"/>
                <w:color w:val="000000"/>
                <w:sz w:val="28"/>
              </w:rPr>
              <w:t>126</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b/>
                <w:i/>
                <w:snapToGrid w:val="0"/>
                <w:color w:val="000000"/>
                <w:sz w:val="28"/>
              </w:rPr>
            </w:pPr>
            <w:r>
              <w:rPr>
                <w:b/>
                <w:i/>
                <w:snapToGrid w:val="0"/>
                <w:color w:val="000000"/>
                <w:sz w:val="28"/>
              </w:rPr>
              <w:t>112</w:t>
            </w:r>
          </w:p>
        </w:tc>
      </w:tr>
      <w:tr w:rsidR="00E451D9">
        <w:trPr>
          <w:trHeight w:val="104"/>
        </w:trPr>
        <w:tc>
          <w:tcPr>
            <w:tcW w:w="3705" w:type="dxa"/>
            <w:tcBorders>
              <w:top w:val="single" w:sz="2" w:space="0" w:color="000000"/>
              <w:left w:val="single" w:sz="2" w:space="0" w:color="000000"/>
              <w:bottom w:val="single" w:sz="2" w:space="0" w:color="000000"/>
              <w:right w:val="single" w:sz="2" w:space="0" w:color="000000"/>
            </w:tcBorders>
          </w:tcPr>
          <w:p w:rsidR="00E451D9" w:rsidRDefault="00E451D9">
            <w:pPr>
              <w:rPr>
                <w:b/>
                <w:i/>
                <w:snapToGrid w:val="0"/>
                <w:color w:val="000000"/>
                <w:sz w:val="28"/>
              </w:rPr>
            </w:pPr>
            <w:r>
              <w:rPr>
                <w:b/>
                <w:i/>
                <w:snapToGrid w:val="0"/>
                <w:color w:val="000000"/>
                <w:sz w:val="28"/>
              </w:rPr>
              <w:t>ВСЕГО:</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b/>
                <w:i/>
                <w:snapToGrid w:val="0"/>
                <w:color w:val="000000"/>
                <w:sz w:val="28"/>
                <w:u w:val="single"/>
              </w:rPr>
            </w:pPr>
            <w:r>
              <w:rPr>
                <w:b/>
                <w:i/>
                <w:snapToGrid w:val="0"/>
                <w:color w:val="000000"/>
                <w:sz w:val="28"/>
                <w:u w:val="single"/>
              </w:rPr>
              <w:t>129</w:t>
            </w:r>
          </w:p>
        </w:tc>
        <w:tc>
          <w:tcPr>
            <w:tcW w:w="870" w:type="dxa"/>
            <w:tcBorders>
              <w:top w:val="single" w:sz="2" w:space="0" w:color="000000"/>
              <w:left w:val="single" w:sz="2" w:space="0" w:color="000000"/>
              <w:bottom w:val="single" w:sz="2" w:space="0" w:color="000000"/>
              <w:right w:val="single" w:sz="2" w:space="0" w:color="000000"/>
            </w:tcBorders>
          </w:tcPr>
          <w:p w:rsidR="00E451D9" w:rsidRDefault="00E451D9">
            <w:pPr>
              <w:jc w:val="right"/>
              <w:rPr>
                <w:b/>
                <w:i/>
                <w:snapToGrid w:val="0"/>
                <w:color w:val="000000"/>
                <w:sz w:val="28"/>
                <w:u w:val="single"/>
              </w:rPr>
            </w:pPr>
            <w:r>
              <w:rPr>
                <w:b/>
                <w:i/>
                <w:snapToGrid w:val="0"/>
                <w:color w:val="000000"/>
                <w:sz w:val="28"/>
                <w:u w:val="single"/>
              </w:rPr>
              <w:t>281</w:t>
            </w:r>
          </w:p>
        </w:tc>
        <w:tc>
          <w:tcPr>
            <w:tcW w:w="855" w:type="dxa"/>
            <w:tcBorders>
              <w:top w:val="single" w:sz="2" w:space="0" w:color="000000"/>
              <w:left w:val="single" w:sz="2" w:space="0" w:color="000000"/>
              <w:bottom w:val="single" w:sz="2" w:space="0" w:color="000000"/>
              <w:right w:val="single" w:sz="2" w:space="0" w:color="000000"/>
            </w:tcBorders>
          </w:tcPr>
          <w:p w:rsidR="00E451D9" w:rsidRDefault="00E451D9">
            <w:pPr>
              <w:jc w:val="right"/>
              <w:rPr>
                <w:b/>
                <w:i/>
                <w:snapToGrid w:val="0"/>
                <w:color w:val="000000"/>
                <w:sz w:val="28"/>
                <w:u w:val="single"/>
              </w:rPr>
            </w:pPr>
            <w:r>
              <w:rPr>
                <w:b/>
                <w:i/>
                <w:snapToGrid w:val="0"/>
                <w:color w:val="000000"/>
                <w:sz w:val="28"/>
                <w:u w:val="single"/>
              </w:rPr>
              <w:t>292</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b/>
                <w:i/>
                <w:snapToGrid w:val="0"/>
                <w:color w:val="000000"/>
                <w:sz w:val="28"/>
                <w:u w:val="single"/>
              </w:rPr>
            </w:pPr>
            <w:r>
              <w:rPr>
                <w:b/>
                <w:i/>
                <w:snapToGrid w:val="0"/>
                <w:color w:val="000000"/>
                <w:sz w:val="28"/>
                <w:u w:val="single"/>
              </w:rPr>
              <w:t>242</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b/>
                <w:i/>
                <w:snapToGrid w:val="0"/>
                <w:color w:val="000000"/>
                <w:sz w:val="28"/>
                <w:u w:val="single"/>
              </w:rPr>
            </w:pPr>
            <w:r>
              <w:rPr>
                <w:b/>
                <w:i/>
                <w:snapToGrid w:val="0"/>
                <w:color w:val="000000"/>
                <w:sz w:val="28"/>
                <w:u w:val="single"/>
              </w:rPr>
              <w:t>242</w:t>
            </w:r>
          </w:p>
        </w:tc>
        <w:tc>
          <w:tcPr>
            <w:tcW w:w="885" w:type="dxa"/>
            <w:tcBorders>
              <w:top w:val="single" w:sz="2" w:space="0" w:color="000000"/>
              <w:left w:val="single" w:sz="2" w:space="0" w:color="000000"/>
              <w:bottom w:val="single" w:sz="2" w:space="0" w:color="000000"/>
              <w:right w:val="single" w:sz="2" w:space="0" w:color="000000"/>
            </w:tcBorders>
          </w:tcPr>
          <w:p w:rsidR="00E451D9" w:rsidRDefault="00E451D9">
            <w:pPr>
              <w:jc w:val="right"/>
              <w:rPr>
                <w:b/>
                <w:i/>
                <w:snapToGrid w:val="0"/>
                <w:color w:val="000000"/>
                <w:sz w:val="28"/>
                <w:u w:val="single"/>
              </w:rPr>
            </w:pPr>
            <w:r>
              <w:rPr>
                <w:b/>
                <w:i/>
                <w:snapToGrid w:val="0"/>
                <w:color w:val="000000"/>
                <w:sz w:val="28"/>
                <w:u w:val="single"/>
              </w:rPr>
              <w:t>211</w:t>
            </w:r>
          </w:p>
        </w:tc>
      </w:tr>
    </w:tbl>
    <w:p w:rsidR="00E451D9" w:rsidRDefault="00E451D9">
      <w:pPr>
        <w:ind w:right="-1050"/>
        <w:jc w:val="both"/>
        <w:rPr>
          <w:b/>
          <w:sz w:val="28"/>
        </w:rPr>
      </w:pPr>
      <w:r>
        <w:rPr>
          <w:b/>
          <w:sz w:val="28"/>
        </w:rPr>
        <w:t xml:space="preserve">        </w:t>
      </w:r>
    </w:p>
    <w:p w:rsidR="00E451D9" w:rsidRDefault="00E451D9">
      <w:pPr>
        <w:ind w:right="-1050"/>
        <w:jc w:val="both"/>
        <w:rPr>
          <w:b/>
          <w:sz w:val="28"/>
          <w:u w:val="single"/>
        </w:rPr>
      </w:pPr>
      <w:r>
        <w:rPr>
          <w:b/>
          <w:sz w:val="28"/>
        </w:rPr>
        <w:t xml:space="preserve">        </w:t>
      </w:r>
      <w:r>
        <w:rPr>
          <w:b/>
          <w:sz w:val="28"/>
          <w:u w:val="single"/>
        </w:rPr>
        <w:t>Направления миграции иностранной рабочей силы.</w:t>
      </w:r>
    </w:p>
    <w:p w:rsidR="00E451D9" w:rsidRDefault="00E451D9">
      <w:pPr>
        <w:ind w:right="-1050" w:firstLine="567"/>
        <w:jc w:val="both"/>
        <w:rPr>
          <w:sz w:val="28"/>
        </w:rPr>
      </w:pPr>
    </w:p>
    <w:p w:rsidR="00E451D9" w:rsidRDefault="00E451D9">
      <w:pPr>
        <w:ind w:right="-1050" w:firstLine="567"/>
        <w:jc w:val="both"/>
        <w:rPr>
          <w:sz w:val="28"/>
        </w:rPr>
      </w:pPr>
      <w:r>
        <w:rPr>
          <w:sz w:val="28"/>
        </w:rPr>
        <w:t>В 2000 году иностранная рабочая сила в РФ прибывала из 116 стран мира, половина из которых представлена странами Азии и Африканского континента.</w:t>
      </w:r>
    </w:p>
    <w:p w:rsidR="00E451D9" w:rsidRDefault="00E451D9">
      <w:pPr>
        <w:ind w:right="-1050" w:firstLine="567"/>
        <w:jc w:val="both"/>
        <w:rPr>
          <w:sz w:val="28"/>
        </w:rPr>
      </w:pPr>
      <w:r>
        <w:rPr>
          <w:sz w:val="28"/>
        </w:rPr>
        <w:t>Круг основных государств, направляющих иностранную рабочую силу в Россию, сформировался еще в первой половине 90-х годов. Безусловным лидером среди этих стран является Украина. Можно также утверждать, что основная масса нелегальных трудовых мигрантов прибывает в Россию также с Украины.</w:t>
      </w:r>
    </w:p>
    <w:p w:rsidR="00E451D9" w:rsidRDefault="00E451D9">
      <w:pPr>
        <w:ind w:right="-1050" w:firstLine="567"/>
        <w:jc w:val="both"/>
        <w:rPr>
          <w:sz w:val="28"/>
        </w:rPr>
      </w:pPr>
      <w:r>
        <w:rPr>
          <w:sz w:val="28"/>
        </w:rPr>
        <w:t>Среди бывших союзных республик, из которых в Россию направлены важнейшие потоки трудовой миграции, выделяется также Молдавия. Все большую роль на внутреннем российском рынке труда  играет рабочая сила из Таджикистана, Армении, Грузии, Азербайджана (табл.3)</w:t>
      </w:r>
    </w:p>
    <w:p w:rsidR="00E451D9" w:rsidRDefault="00E451D9">
      <w:pPr>
        <w:ind w:right="-1050" w:firstLine="567"/>
        <w:jc w:val="both"/>
        <w:rPr>
          <w:sz w:val="28"/>
        </w:rPr>
      </w:pPr>
    </w:p>
    <w:p w:rsidR="00E451D9" w:rsidRDefault="00E451D9">
      <w:pPr>
        <w:tabs>
          <w:tab w:val="left" w:pos="0"/>
        </w:tabs>
        <w:ind w:right="-1050"/>
        <w:rPr>
          <w:sz w:val="28"/>
        </w:rPr>
      </w:pPr>
      <w:r>
        <w:rPr>
          <w:sz w:val="28"/>
        </w:rPr>
        <w:t xml:space="preserve">        </w:t>
      </w:r>
      <w:r>
        <w:rPr>
          <w:b/>
          <w:sz w:val="28"/>
        </w:rPr>
        <w:t>Страны СНГ с наибольшим экспортом рабочей силы в Россию (табл.2).</w:t>
      </w:r>
      <w:r>
        <w:rPr>
          <w:sz w:val="28"/>
        </w:rPr>
        <w:t xml:space="preserve"> </w:t>
      </w:r>
    </w:p>
    <w:p w:rsidR="00E451D9" w:rsidRDefault="00E451D9">
      <w:pPr>
        <w:tabs>
          <w:tab w:val="left" w:pos="0"/>
        </w:tabs>
        <w:ind w:right="-1050"/>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3647"/>
        <w:gridCol w:w="2693"/>
      </w:tblGrid>
      <w:tr w:rsidR="00E451D9">
        <w:tc>
          <w:tcPr>
            <w:tcW w:w="2840" w:type="dxa"/>
          </w:tcPr>
          <w:p w:rsidR="00E451D9" w:rsidRDefault="00E451D9">
            <w:pPr>
              <w:pStyle w:val="1"/>
            </w:pPr>
            <w:r>
              <w:t>Страна</w:t>
            </w:r>
          </w:p>
        </w:tc>
        <w:tc>
          <w:tcPr>
            <w:tcW w:w="3647" w:type="dxa"/>
          </w:tcPr>
          <w:p w:rsidR="00E451D9" w:rsidRDefault="00E451D9">
            <w:pPr>
              <w:pStyle w:val="1"/>
            </w:pPr>
            <w:r>
              <w:t>Доля в общем импорте, %</w:t>
            </w:r>
          </w:p>
        </w:tc>
        <w:tc>
          <w:tcPr>
            <w:tcW w:w="2693" w:type="dxa"/>
          </w:tcPr>
          <w:p w:rsidR="00E451D9" w:rsidRDefault="00E451D9">
            <w:pPr>
              <w:pStyle w:val="1"/>
            </w:pPr>
            <w:r>
              <w:t>Занимаемое место</w:t>
            </w:r>
          </w:p>
        </w:tc>
      </w:tr>
      <w:tr w:rsidR="00E451D9">
        <w:tc>
          <w:tcPr>
            <w:tcW w:w="2840" w:type="dxa"/>
          </w:tcPr>
          <w:p w:rsidR="00E451D9" w:rsidRDefault="00E451D9">
            <w:pPr>
              <w:tabs>
                <w:tab w:val="left" w:pos="0"/>
              </w:tabs>
              <w:ind w:right="-1050"/>
              <w:jc w:val="both"/>
              <w:rPr>
                <w:sz w:val="28"/>
              </w:rPr>
            </w:pPr>
            <w:r>
              <w:rPr>
                <w:sz w:val="28"/>
              </w:rPr>
              <w:t>Украина</w:t>
            </w:r>
          </w:p>
        </w:tc>
        <w:tc>
          <w:tcPr>
            <w:tcW w:w="3647" w:type="dxa"/>
          </w:tcPr>
          <w:p w:rsidR="00E451D9" w:rsidRDefault="00E451D9">
            <w:pPr>
              <w:tabs>
                <w:tab w:val="left" w:pos="0"/>
              </w:tabs>
              <w:ind w:right="-1050"/>
              <w:jc w:val="both"/>
              <w:rPr>
                <w:sz w:val="28"/>
              </w:rPr>
            </w:pPr>
            <w:r>
              <w:rPr>
                <w:sz w:val="28"/>
              </w:rPr>
              <w:t>30,0</w:t>
            </w:r>
          </w:p>
        </w:tc>
        <w:tc>
          <w:tcPr>
            <w:tcW w:w="2693" w:type="dxa"/>
          </w:tcPr>
          <w:p w:rsidR="00E451D9" w:rsidRDefault="00E451D9">
            <w:pPr>
              <w:tabs>
                <w:tab w:val="left" w:pos="0"/>
              </w:tabs>
              <w:ind w:right="-1050"/>
              <w:jc w:val="both"/>
              <w:rPr>
                <w:sz w:val="28"/>
              </w:rPr>
            </w:pPr>
            <w:r>
              <w:rPr>
                <w:sz w:val="28"/>
              </w:rPr>
              <w:t>1</w:t>
            </w:r>
          </w:p>
        </w:tc>
      </w:tr>
      <w:tr w:rsidR="00E451D9">
        <w:tc>
          <w:tcPr>
            <w:tcW w:w="2840" w:type="dxa"/>
          </w:tcPr>
          <w:p w:rsidR="00E451D9" w:rsidRDefault="00E451D9">
            <w:pPr>
              <w:tabs>
                <w:tab w:val="left" w:pos="0"/>
              </w:tabs>
              <w:ind w:right="-1050"/>
              <w:jc w:val="both"/>
              <w:rPr>
                <w:sz w:val="28"/>
              </w:rPr>
            </w:pPr>
            <w:r>
              <w:rPr>
                <w:sz w:val="28"/>
              </w:rPr>
              <w:t>Молдавия</w:t>
            </w:r>
          </w:p>
        </w:tc>
        <w:tc>
          <w:tcPr>
            <w:tcW w:w="3647" w:type="dxa"/>
          </w:tcPr>
          <w:p w:rsidR="00E451D9" w:rsidRDefault="00E451D9">
            <w:pPr>
              <w:tabs>
                <w:tab w:val="left" w:pos="0"/>
              </w:tabs>
              <w:ind w:right="-1050"/>
              <w:jc w:val="both"/>
              <w:rPr>
                <w:sz w:val="28"/>
              </w:rPr>
            </w:pPr>
            <w:r>
              <w:rPr>
                <w:sz w:val="28"/>
              </w:rPr>
              <w:t>5,6</w:t>
            </w:r>
          </w:p>
        </w:tc>
        <w:tc>
          <w:tcPr>
            <w:tcW w:w="2693" w:type="dxa"/>
          </w:tcPr>
          <w:p w:rsidR="00E451D9" w:rsidRDefault="00E451D9">
            <w:pPr>
              <w:tabs>
                <w:tab w:val="left" w:pos="0"/>
              </w:tabs>
              <w:ind w:right="-1050"/>
              <w:jc w:val="both"/>
              <w:rPr>
                <w:sz w:val="28"/>
              </w:rPr>
            </w:pPr>
            <w:r>
              <w:rPr>
                <w:sz w:val="28"/>
              </w:rPr>
              <w:t>5</w:t>
            </w:r>
          </w:p>
        </w:tc>
      </w:tr>
      <w:tr w:rsidR="00E451D9">
        <w:tc>
          <w:tcPr>
            <w:tcW w:w="2840" w:type="dxa"/>
          </w:tcPr>
          <w:p w:rsidR="00E451D9" w:rsidRDefault="00E451D9">
            <w:pPr>
              <w:tabs>
                <w:tab w:val="left" w:pos="0"/>
              </w:tabs>
              <w:ind w:right="-1050"/>
              <w:jc w:val="both"/>
              <w:rPr>
                <w:sz w:val="28"/>
              </w:rPr>
            </w:pPr>
            <w:r>
              <w:rPr>
                <w:sz w:val="28"/>
              </w:rPr>
              <w:t>Таджикистан</w:t>
            </w:r>
          </w:p>
        </w:tc>
        <w:tc>
          <w:tcPr>
            <w:tcW w:w="3647" w:type="dxa"/>
          </w:tcPr>
          <w:p w:rsidR="00E451D9" w:rsidRDefault="00E451D9">
            <w:pPr>
              <w:tabs>
                <w:tab w:val="left" w:pos="0"/>
              </w:tabs>
              <w:ind w:right="-1050"/>
              <w:jc w:val="both"/>
              <w:rPr>
                <w:sz w:val="28"/>
              </w:rPr>
            </w:pPr>
            <w:r>
              <w:rPr>
                <w:sz w:val="28"/>
              </w:rPr>
              <w:t>2,9</w:t>
            </w:r>
          </w:p>
        </w:tc>
        <w:tc>
          <w:tcPr>
            <w:tcW w:w="2693" w:type="dxa"/>
          </w:tcPr>
          <w:p w:rsidR="00E451D9" w:rsidRDefault="00E451D9">
            <w:pPr>
              <w:tabs>
                <w:tab w:val="left" w:pos="0"/>
              </w:tabs>
              <w:ind w:right="-1050"/>
              <w:jc w:val="both"/>
              <w:rPr>
                <w:sz w:val="28"/>
              </w:rPr>
            </w:pPr>
            <w:r>
              <w:rPr>
                <w:sz w:val="28"/>
              </w:rPr>
              <w:t>8</w:t>
            </w:r>
          </w:p>
        </w:tc>
      </w:tr>
    </w:tbl>
    <w:p w:rsidR="00E451D9" w:rsidRDefault="00E451D9">
      <w:pPr>
        <w:tabs>
          <w:tab w:val="left" w:pos="0"/>
        </w:tabs>
        <w:ind w:right="-1050"/>
        <w:jc w:val="both"/>
        <w:rPr>
          <w:sz w:val="28"/>
        </w:rPr>
      </w:pPr>
    </w:p>
    <w:p w:rsidR="00E451D9" w:rsidRDefault="00E451D9">
      <w:pPr>
        <w:pStyle w:val="a4"/>
        <w:tabs>
          <w:tab w:val="left" w:pos="0"/>
        </w:tabs>
      </w:pPr>
      <w:r>
        <w:t>За последние несколько лет поток трудовой миграции в Россию из-за пределов бывшего Союза возрос более чем в 2 раза, а его удельный вес в общем потоке иностранной рабочей силы увеличился с 42,8% в 1994 г. до 48,1% в 2000 г.</w:t>
      </w:r>
    </w:p>
    <w:p w:rsidR="00E451D9" w:rsidRDefault="00E451D9">
      <w:pPr>
        <w:tabs>
          <w:tab w:val="left" w:pos="0"/>
        </w:tabs>
        <w:ind w:right="-1050" w:firstLine="567"/>
        <w:jc w:val="both"/>
        <w:rPr>
          <w:sz w:val="28"/>
        </w:rPr>
      </w:pPr>
      <w:r>
        <w:rPr>
          <w:sz w:val="28"/>
        </w:rPr>
        <w:t>Наиболее характерная черта в изменении трудовой миграции из СНГ – снижение доли Украины и рост удельного веса Молдавии. Так, удельный вес  трудовых мигрантов с Украины сократился за 1994-2000 гг. на 13 пунктов, а доля трудовых мигрантов из Молдавии за тот же период увеличилась с 2,9 до 5,6% (рис. 2, см. Приложение)</w:t>
      </w:r>
    </w:p>
    <w:p w:rsidR="00E451D9" w:rsidRDefault="00E451D9">
      <w:pPr>
        <w:tabs>
          <w:tab w:val="left" w:pos="0"/>
        </w:tabs>
        <w:ind w:right="-1050" w:firstLine="567"/>
        <w:jc w:val="both"/>
        <w:rPr>
          <w:sz w:val="28"/>
        </w:rPr>
      </w:pPr>
      <w:r>
        <w:rPr>
          <w:sz w:val="28"/>
        </w:rPr>
        <w:t>Из стран дальнего зарубежья самыми крупными экспортерами рабочей силы выступают Турция, Китай, КНДР, Вьетнам, Югославия, что обусловлено стимулированием в этих странах группового экспорта национальной рабочей силы путем заключения договоров с российскими организациями для выполнения строительных или сельскохозяйственных работ.</w:t>
      </w:r>
    </w:p>
    <w:p w:rsidR="00E451D9" w:rsidRDefault="00E451D9">
      <w:pPr>
        <w:pStyle w:val="a4"/>
        <w:tabs>
          <w:tab w:val="left" w:pos="0"/>
        </w:tabs>
      </w:pPr>
      <w:r>
        <w:t xml:space="preserve">Масштабы же использования работников из развитых европейских стран, а также США, Канады, Японии, Африки, Центральной и Южной Америки, а также Австралии крайне незначительны. </w:t>
      </w:r>
    </w:p>
    <w:p w:rsidR="00E451D9" w:rsidRDefault="00E451D9">
      <w:pPr>
        <w:pStyle w:val="3"/>
      </w:pPr>
    </w:p>
    <w:p w:rsidR="00E451D9" w:rsidRDefault="00E451D9">
      <w:pPr>
        <w:pStyle w:val="3"/>
      </w:pPr>
      <w:r>
        <w:t>Территориальная структура распределения иностранных работников.</w:t>
      </w:r>
    </w:p>
    <w:p w:rsidR="00E451D9" w:rsidRDefault="00E451D9">
      <w:pPr>
        <w:tabs>
          <w:tab w:val="left" w:pos="0"/>
        </w:tabs>
        <w:ind w:right="-1050" w:firstLine="567"/>
        <w:jc w:val="both"/>
        <w:rPr>
          <w:sz w:val="28"/>
        </w:rPr>
      </w:pPr>
    </w:p>
    <w:p w:rsidR="00E451D9" w:rsidRDefault="00E451D9">
      <w:pPr>
        <w:tabs>
          <w:tab w:val="left" w:pos="0"/>
        </w:tabs>
        <w:ind w:right="-1050" w:firstLine="567"/>
        <w:jc w:val="both"/>
        <w:rPr>
          <w:sz w:val="28"/>
        </w:rPr>
      </w:pPr>
      <w:r>
        <w:rPr>
          <w:sz w:val="28"/>
        </w:rPr>
        <w:t xml:space="preserve">По территории России ситуация с привлечением и использованием иностранной рабочей силы сильно различается. Основными центрами притяжения трудовых мигрантов стали Центральный район (37,7% их   общей численности в 2000 г.), Западная Сибирь (15,1%) и Дальний Восток (12,4%). </w:t>
      </w:r>
    </w:p>
    <w:p w:rsidR="00E451D9" w:rsidRDefault="00E451D9">
      <w:pPr>
        <w:tabs>
          <w:tab w:val="left" w:pos="0"/>
        </w:tabs>
        <w:ind w:right="-1050" w:firstLine="567"/>
        <w:jc w:val="both"/>
        <w:rPr>
          <w:sz w:val="28"/>
        </w:rPr>
      </w:pPr>
      <w:r>
        <w:rPr>
          <w:sz w:val="28"/>
        </w:rPr>
        <w:t>С 1996 г. доля трудовых мигрантов в Центральном районе в общей численности иностранных работников увеличилась с 34,5% до 37,7% в 2000 году, т.к. после кризиса 1998 года в нем сохранилось большинство жизнеспособных предприятий, привлекающих иностранную рабочую силу.</w:t>
      </w:r>
    </w:p>
    <w:p w:rsidR="00E451D9" w:rsidRDefault="00E451D9">
      <w:pPr>
        <w:tabs>
          <w:tab w:val="left" w:pos="-426"/>
        </w:tabs>
        <w:ind w:right="-1050" w:firstLine="567"/>
        <w:jc w:val="both"/>
        <w:rPr>
          <w:sz w:val="28"/>
        </w:rPr>
      </w:pPr>
      <w:r>
        <w:rPr>
          <w:sz w:val="28"/>
        </w:rPr>
        <w:t>В 2000 г. в Северо-Западном, Поволжском и Северо-Кавказском районах удельный вес иностранных работников не превысил 6% общей численности привлеченной рабочей силы. Основные регионы их использования – г. Санкт-Петербург и Ленинградская область, республика Татарстан и Астраханская область, Краснодарский край и Ростовская область. Низкими показателями характеризовались Северный регион и Волго-Вятский район – всего 2,1 и 0,6% общей численности трудовых иммигрантов.</w:t>
      </w:r>
    </w:p>
    <w:p w:rsidR="00E451D9" w:rsidRDefault="00E451D9">
      <w:pPr>
        <w:tabs>
          <w:tab w:val="left" w:pos="-426"/>
        </w:tabs>
        <w:ind w:right="-1050" w:firstLine="567"/>
        <w:jc w:val="both"/>
        <w:rPr>
          <w:sz w:val="28"/>
        </w:rPr>
      </w:pPr>
      <w:r>
        <w:rPr>
          <w:sz w:val="28"/>
        </w:rPr>
        <w:t>Среди административно-территориальных единиц России наибольшими масштабами привлечения иностранной рабочей силы характеризуются предприятия и организации Москвы, Санкт-Петербурга, Белгородской, Московской и Тюменской областей, Ханты-Мансийского и Ямало-Ненецкого АО, а также Краснодарского, Приморского и Хабаровского краев. На долю этих десяти административно-территориальных единиц в 2000 году приходилось почти 70% всей легальной трудовой миграции в страну.</w:t>
      </w:r>
    </w:p>
    <w:p w:rsidR="00E451D9" w:rsidRDefault="00E451D9">
      <w:pPr>
        <w:tabs>
          <w:tab w:val="left" w:pos="-426"/>
        </w:tabs>
        <w:ind w:right="-1050" w:firstLine="567"/>
        <w:jc w:val="both"/>
        <w:rPr>
          <w:sz w:val="28"/>
        </w:rPr>
      </w:pPr>
      <w:r>
        <w:rPr>
          <w:sz w:val="28"/>
        </w:rPr>
        <w:t>Самым крупным потребителем иностранной рабочей силы является Московский регион. Более трети общего числа всех зарегистрированных иностранных работников работают в Москве и Московской области, главным образом в строительстве и на транспорте.</w:t>
      </w:r>
    </w:p>
    <w:p w:rsidR="00E451D9" w:rsidRDefault="00E451D9">
      <w:pPr>
        <w:tabs>
          <w:tab w:val="left" w:pos="-426"/>
        </w:tabs>
        <w:ind w:right="-1050" w:firstLine="567"/>
        <w:jc w:val="both"/>
        <w:rPr>
          <w:sz w:val="28"/>
        </w:rPr>
      </w:pPr>
      <w:r>
        <w:rPr>
          <w:sz w:val="28"/>
        </w:rPr>
        <w:t>Второй крупный центр – Ханты-Мансийский и Ямало-Ненецкий АО, соответственно 7,1 и 4% общей численности иностранной рабочей силы в 2000 году, большая часть из которых – это украинские нефтяники и газовики.</w:t>
      </w:r>
    </w:p>
    <w:p w:rsidR="00E451D9" w:rsidRDefault="00E451D9">
      <w:pPr>
        <w:tabs>
          <w:tab w:val="left" w:pos="-426"/>
        </w:tabs>
        <w:ind w:right="-1050" w:firstLine="567"/>
        <w:jc w:val="both"/>
        <w:rPr>
          <w:sz w:val="28"/>
        </w:rPr>
      </w:pPr>
      <w:r>
        <w:rPr>
          <w:sz w:val="28"/>
        </w:rPr>
        <w:t>Третья крупная зона – приграничные территории, куда на заработки едут преимущественно китайцы, корейцы и вьетнамцы.</w:t>
      </w:r>
    </w:p>
    <w:p w:rsidR="00E451D9" w:rsidRDefault="00E451D9">
      <w:pPr>
        <w:tabs>
          <w:tab w:val="left" w:pos="-426"/>
        </w:tabs>
        <w:ind w:right="-1050" w:firstLine="567"/>
        <w:jc w:val="both"/>
        <w:rPr>
          <w:sz w:val="28"/>
        </w:rPr>
      </w:pPr>
      <w:r>
        <w:rPr>
          <w:sz w:val="28"/>
        </w:rPr>
        <w:t>Интерес представляет и оценка дифференциации интенсивности потоков трудовой миграции. В конце 90-х гг. наибольшей интенсивностью притока иностранных работников (число прибывших на 10 тыс. населения) характеризовался Дальневосточный район.</w:t>
      </w:r>
    </w:p>
    <w:p w:rsidR="00E451D9" w:rsidRDefault="00E451D9">
      <w:pPr>
        <w:tabs>
          <w:tab w:val="left" w:pos="-426"/>
        </w:tabs>
        <w:ind w:right="-1050" w:firstLine="567"/>
        <w:jc w:val="both"/>
        <w:rPr>
          <w:sz w:val="28"/>
        </w:rPr>
      </w:pPr>
      <w:r>
        <w:rPr>
          <w:sz w:val="28"/>
        </w:rPr>
        <w:t>Таким образом, если по масштабам привлечения рабочей силы на первом месте стоит Центральный район, то экстремальные значения интенсивности миграции наблюдаются на Дальнем Востоке, главным образом под влиянием притока иностранной рабочей силы из Китая.</w:t>
      </w:r>
    </w:p>
    <w:p w:rsidR="00E451D9" w:rsidRDefault="00E451D9">
      <w:pPr>
        <w:tabs>
          <w:tab w:val="left" w:pos="-426"/>
        </w:tabs>
        <w:ind w:right="-1050" w:firstLine="567"/>
        <w:jc w:val="both"/>
        <w:rPr>
          <w:sz w:val="28"/>
        </w:rPr>
      </w:pPr>
      <w:r>
        <w:rPr>
          <w:sz w:val="28"/>
        </w:rPr>
        <w:t>Необходимо отметить, что в последние годы география регионов России, принимающих иностранную рабочую силу, значительно расширилась. Так, если в начале 1994 г. трудящиеся-мигранты были заняты преимущественно на предприятиях и в организациях только 23 из 89 территориальных единиц РФ, то в 2000 г. таких территориях было уже 83.</w:t>
      </w:r>
    </w:p>
    <w:p w:rsidR="00E451D9" w:rsidRDefault="00E451D9">
      <w:pPr>
        <w:tabs>
          <w:tab w:val="left" w:pos="-426"/>
        </w:tabs>
        <w:ind w:right="-1050" w:firstLine="567"/>
        <w:jc w:val="both"/>
        <w:rPr>
          <w:sz w:val="28"/>
        </w:rPr>
      </w:pPr>
      <w:r>
        <w:rPr>
          <w:sz w:val="28"/>
        </w:rPr>
        <w:t>Анализ структуры потоков трудовой миграции показывает, что распределение выходцев из отдельных стран имеет ряд особенностей. Так, с Украины потоки направлены преимущественно в Западную Сибирь, Центральное Черноземье, а также в приграничные территории Северного Кавказа. Из Литвы, Эстонии, Среднеазиатских республик, Азербайджана и Казахстана они направлены в Западную Сибирь, из Латвии, Грузии и Армении – в Центральный район, из Молдавии – в Центральное Черноземье, из КНР и КНДР – в восточные регионы: Приморский, Красноярский и Хабаровский края, Республику Бурятию, Иркутскую и Читинскую области. Из Вьетнама потоки ориентированы в основном на Приморский край, Москву и Астраханскую область. Болгар притягивают предприятия Урала, а также Западной Сибири. Работники из Турции направляются в Центральный район, Центральное Черноземье, а также на Северный Кавказ, прежде всего в Краснодарский и Ставропольский края.</w:t>
      </w:r>
    </w:p>
    <w:p w:rsidR="00E451D9" w:rsidRDefault="00E451D9">
      <w:pPr>
        <w:pStyle w:val="21"/>
        <w:rPr>
          <w:u w:val="single"/>
        </w:rPr>
      </w:pPr>
    </w:p>
    <w:p w:rsidR="00E451D9" w:rsidRDefault="00E451D9">
      <w:pPr>
        <w:pStyle w:val="21"/>
      </w:pPr>
      <w:r>
        <w:rPr>
          <w:u w:val="single"/>
        </w:rPr>
        <w:t>Отраслевая и профессионально-квалификационная структура занятости рабочей силы</w:t>
      </w:r>
      <w:r>
        <w:t>.</w:t>
      </w:r>
    </w:p>
    <w:p w:rsidR="00E451D9" w:rsidRDefault="00E451D9">
      <w:pPr>
        <w:tabs>
          <w:tab w:val="left" w:pos="-426"/>
        </w:tabs>
        <w:ind w:right="-1050" w:firstLine="567"/>
        <w:jc w:val="both"/>
        <w:rPr>
          <w:sz w:val="28"/>
        </w:rPr>
      </w:pPr>
    </w:p>
    <w:p w:rsidR="00E451D9" w:rsidRDefault="00E451D9">
      <w:pPr>
        <w:tabs>
          <w:tab w:val="left" w:pos="-426"/>
        </w:tabs>
        <w:ind w:right="-1050" w:firstLine="567"/>
        <w:jc w:val="both"/>
        <w:rPr>
          <w:sz w:val="28"/>
        </w:rPr>
      </w:pPr>
      <w:r>
        <w:rPr>
          <w:sz w:val="28"/>
        </w:rPr>
        <w:t>Прибывающие в Россию трудовые мигранты направляются прежде всего в основные сектора материального производства – строительство, промышленность и сельское хозяйство. Каждый пятый занят в сфере коммерции и торговли (рис.3)</w:t>
      </w:r>
    </w:p>
    <w:p w:rsidR="00E451D9" w:rsidRDefault="00E451D9">
      <w:pPr>
        <w:tabs>
          <w:tab w:val="left" w:pos="-426"/>
        </w:tabs>
        <w:ind w:right="-1050" w:firstLine="567"/>
        <w:jc w:val="both"/>
        <w:rPr>
          <w:sz w:val="28"/>
        </w:rPr>
      </w:pPr>
      <w:r>
        <w:rPr>
          <w:sz w:val="28"/>
        </w:rPr>
        <w:t>В 2000 г. в отраслях материального производства, на транспорте и в связи было занято более 70% общей численности иностранной рабочей силы. С 1994 по 2000 г. наблюдается тенденция наращивания темпов занятости в торговле и коммерческой деятельности (табл.4). Это объясняется падением объемов производства и усилением кризисных явлений в экономическом развитии страны.</w:t>
      </w:r>
    </w:p>
    <w:p w:rsidR="00E451D9" w:rsidRDefault="00E451D9">
      <w:pPr>
        <w:pStyle w:val="21"/>
      </w:pPr>
      <w:r>
        <w:t>Структура иностранной рабочей силы в России по отраслям экономики, %(табл.4).</w:t>
      </w:r>
    </w:p>
    <w:p w:rsidR="00E451D9" w:rsidRDefault="00E451D9"/>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66"/>
        <w:gridCol w:w="2966"/>
      </w:tblGrid>
      <w:tr w:rsidR="00E451D9">
        <w:trPr>
          <w:trHeight w:val="315"/>
        </w:trPr>
        <w:tc>
          <w:tcPr>
            <w:tcW w:w="2965" w:type="dxa"/>
          </w:tcPr>
          <w:p w:rsidR="00E451D9" w:rsidRDefault="00E451D9">
            <w:pPr>
              <w:pStyle w:val="2"/>
            </w:pPr>
            <w:r>
              <w:t>Отрасль</w:t>
            </w:r>
          </w:p>
        </w:tc>
        <w:tc>
          <w:tcPr>
            <w:tcW w:w="2966" w:type="dxa"/>
          </w:tcPr>
          <w:p w:rsidR="00E451D9" w:rsidRDefault="00E451D9">
            <w:pPr>
              <w:tabs>
                <w:tab w:val="left" w:pos="-426"/>
              </w:tabs>
              <w:ind w:right="-1050"/>
              <w:jc w:val="both"/>
              <w:rPr>
                <w:i/>
                <w:sz w:val="28"/>
                <w:u w:val="single"/>
              </w:rPr>
            </w:pPr>
            <w:r>
              <w:rPr>
                <w:i/>
                <w:sz w:val="28"/>
                <w:u w:val="single"/>
              </w:rPr>
              <w:t>1994</w:t>
            </w:r>
          </w:p>
        </w:tc>
        <w:tc>
          <w:tcPr>
            <w:tcW w:w="2966" w:type="dxa"/>
          </w:tcPr>
          <w:p w:rsidR="00E451D9" w:rsidRDefault="00E451D9">
            <w:pPr>
              <w:tabs>
                <w:tab w:val="left" w:pos="-426"/>
              </w:tabs>
              <w:ind w:right="-1050"/>
              <w:jc w:val="both"/>
              <w:rPr>
                <w:i/>
                <w:sz w:val="28"/>
                <w:u w:val="single"/>
              </w:rPr>
            </w:pPr>
            <w:r>
              <w:rPr>
                <w:i/>
                <w:sz w:val="28"/>
                <w:u w:val="single"/>
              </w:rPr>
              <w:t>2000</w:t>
            </w:r>
          </w:p>
        </w:tc>
      </w:tr>
      <w:tr w:rsidR="00E451D9">
        <w:trPr>
          <w:trHeight w:val="315"/>
        </w:trPr>
        <w:tc>
          <w:tcPr>
            <w:tcW w:w="2965" w:type="dxa"/>
          </w:tcPr>
          <w:p w:rsidR="00E451D9" w:rsidRDefault="00E451D9">
            <w:pPr>
              <w:tabs>
                <w:tab w:val="left" w:pos="-426"/>
              </w:tabs>
              <w:ind w:right="-1050"/>
              <w:jc w:val="both"/>
              <w:rPr>
                <w:sz w:val="28"/>
              </w:rPr>
            </w:pPr>
            <w:r>
              <w:rPr>
                <w:sz w:val="28"/>
              </w:rPr>
              <w:t>Строительство</w:t>
            </w:r>
          </w:p>
        </w:tc>
        <w:tc>
          <w:tcPr>
            <w:tcW w:w="2966" w:type="dxa"/>
          </w:tcPr>
          <w:p w:rsidR="00E451D9" w:rsidRDefault="00E451D9">
            <w:pPr>
              <w:tabs>
                <w:tab w:val="left" w:pos="-426"/>
              </w:tabs>
              <w:ind w:right="-1050"/>
              <w:jc w:val="both"/>
              <w:rPr>
                <w:sz w:val="28"/>
              </w:rPr>
            </w:pPr>
            <w:r>
              <w:rPr>
                <w:sz w:val="28"/>
              </w:rPr>
              <w:t>45,3</w:t>
            </w:r>
          </w:p>
        </w:tc>
        <w:tc>
          <w:tcPr>
            <w:tcW w:w="2966" w:type="dxa"/>
          </w:tcPr>
          <w:p w:rsidR="00E451D9" w:rsidRDefault="00E451D9">
            <w:pPr>
              <w:tabs>
                <w:tab w:val="left" w:pos="-426"/>
              </w:tabs>
              <w:ind w:right="-1050"/>
              <w:jc w:val="both"/>
              <w:rPr>
                <w:sz w:val="28"/>
              </w:rPr>
            </w:pPr>
            <w:r>
              <w:rPr>
                <w:sz w:val="28"/>
              </w:rPr>
              <w:t>39,3</w:t>
            </w:r>
          </w:p>
        </w:tc>
      </w:tr>
      <w:tr w:rsidR="00E451D9">
        <w:trPr>
          <w:trHeight w:val="315"/>
        </w:trPr>
        <w:tc>
          <w:tcPr>
            <w:tcW w:w="2965" w:type="dxa"/>
          </w:tcPr>
          <w:p w:rsidR="00E451D9" w:rsidRDefault="00E451D9">
            <w:pPr>
              <w:tabs>
                <w:tab w:val="left" w:pos="-426"/>
              </w:tabs>
              <w:ind w:right="-1050"/>
              <w:jc w:val="both"/>
              <w:rPr>
                <w:sz w:val="28"/>
              </w:rPr>
            </w:pPr>
            <w:r>
              <w:rPr>
                <w:sz w:val="28"/>
              </w:rPr>
              <w:t>Промышленность</w:t>
            </w:r>
          </w:p>
        </w:tc>
        <w:tc>
          <w:tcPr>
            <w:tcW w:w="2966" w:type="dxa"/>
          </w:tcPr>
          <w:p w:rsidR="00E451D9" w:rsidRDefault="00E451D9">
            <w:pPr>
              <w:tabs>
                <w:tab w:val="left" w:pos="-426"/>
              </w:tabs>
              <w:ind w:right="-1050"/>
              <w:jc w:val="both"/>
              <w:rPr>
                <w:sz w:val="28"/>
              </w:rPr>
            </w:pPr>
            <w:r>
              <w:rPr>
                <w:sz w:val="28"/>
              </w:rPr>
              <w:t>22,5</w:t>
            </w:r>
          </w:p>
        </w:tc>
        <w:tc>
          <w:tcPr>
            <w:tcW w:w="2966" w:type="dxa"/>
          </w:tcPr>
          <w:p w:rsidR="00E451D9" w:rsidRDefault="00E451D9">
            <w:pPr>
              <w:tabs>
                <w:tab w:val="left" w:pos="-426"/>
              </w:tabs>
              <w:ind w:right="-1050"/>
              <w:jc w:val="both"/>
              <w:rPr>
                <w:sz w:val="28"/>
              </w:rPr>
            </w:pPr>
            <w:r>
              <w:rPr>
                <w:sz w:val="28"/>
              </w:rPr>
              <w:t>12,5</w:t>
            </w:r>
          </w:p>
        </w:tc>
      </w:tr>
      <w:tr w:rsidR="00E451D9">
        <w:trPr>
          <w:trHeight w:val="315"/>
        </w:trPr>
        <w:tc>
          <w:tcPr>
            <w:tcW w:w="2965" w:type="dxa"/>
          </w:tcPr>
          <w:p w:rsidR="00E451D9" w:rsidRDefault="00E451D9">
            <w:pPr>
              <w:tabs>
                <w:tab w:val="left" w:pos="-426"/>
              </w:tabs>
              <w:ind w:right="-1050"/>
              <w:jc w:val="both"/>
              <w:rPr>
                <w:sz w:val="28"/>
              </w:rPr>
            </w:pPr>
            <w:r>
              <w:rPr>
                <w:sz w:val="28"/>
              </w:rPr>
              <w:t>Сельское хозяйство</w:t>
            </w:r>
          </w:p>
        </w:tc>
        <w:tc>
          <w:tcPr>
            <w:tcW w:w="2966" w:type="dxa"/>
          </w:tcPr>
          <w:p w:rsidR="00E451D9" w:rsidRDefault="00E451D9">
            <w:pPr>
              <w:tabs>
                <w:tab w:val="left" w:pos="-426"/>
              </w:tabs>
              <w:ind w:right="-1050"/>
              <w:jc w:val="both"/>
              <w:rPr>
                <w:sz w:val="28"/>
              </w:rPr>
            </w:pPr>
            <w:r>
              <w:rPr>
                <w:sz w:val="28"/>
              </w:rPr>
              <w:t>16,1</w:t>
            </w:r>
          </w:p>
        </w:tc>
        <w:tc>
          <w:tcPr>
            <w:tcW w:w="2966" w:type="dxa"/>
          </w:tcPr>
          <w:p w:rsidR="00E451D9" w:rsidRDefault="00E451D9">
            <w:pPr>
              <w:tabs>
                <w:tab w:val="left" w:pos="-426"/>
              </w:tabs>
              <w:ind w:right="-1050"/>
              <w:jc w:val="both"/>
              <w:rPr>
                <w:sz w:val="28"/>
              </w:rPr>
            </w:pPr>
            <w:r>
              <w:rPr>
                <w:sz w:val="28"/>
              </w:rPr>
              <w:t>11,4</w:t>
            </w:r>
          </w:p>
        </w:tc>
      </w:tr>
      <w:tr w:rsidR="00E451D9">
        <w:trPr>
          <w:trHeight w:val="315"/>
        </w:trPr>
        <w:tc>
          <w:tcPr>
            <w:tcW w:w="2965" w:type="dxa"/>
          </w:tcPr>
          <w:p w:rsidR="00E451D9" w:rsidRDefault="00E451D9">
            <w:pPr>
              <w:tabs>
                <w:tab w:val="left" w:pos="-426"/>
              </w:tabs>
              <w:ind w:right="-1050"/>
              <w:jc w:val="both"/>
              <w:rPr>
                <w:sz w:val="28"/>
              </w:rPr>
            </w:pPr>
            <w:r>
              <w:rPr>
                <w:sz w:val="28"/>
              </w:rPr>
              <w:t>Торговля</w:t>
            </w:r>
          </w:p>
        </w:tc>
        <w:tc>
          <w:tcPr>
            <w:tcW w:w="2966" w:type="dxa"/>
          </w:tcPr>
          <w:p w:rsidR="00E451D9" w:rsidRDefault="00E451D9">
            <w:pPr>
              <w:tabs>
                <w:tab w:val="left" w:pos="-426"/>
              </w:tabs>
              <w:ind w:right="-1050"/>
              <w:jc w:val="both"/>
              <w:rPr>
                <w:sz w:val="28"/>
              </w:rPr>
            </w:pPr>
            <w:r>
              <w:rPr>
                <w:sz w:val="28"/>
              </w:rPr>
              <w:t>2,3</w:t>
            </w:r>
          </w:p>
        </w:tc>
        <w:tc>
          <w:tcPr>
            <w:tcW w:w="2966" w:type="dxa"/>
          </w:tcPr>
          <w:p w:rsidR="00E451D9" w:rsidRDefault="00E451D9">
            <w:pPr>
              <w:tabs>
                <w:tab w:val="left" w:pos="-426"/>
              </w:tabs>
              <w:ind w:right="-1050"/>
              <w:jc w:val="both"/>
              <w:rPr>
                <w:sz w:val="28"/>
              </w:rPr>
            </w:pPr>
            <w:r>
              <w:rPr>
                <w:sz w:val="28"/>
              </w:rPr>
              <w:t>12,1</w:t>
            </w:r>
          </w:p>
        </w:tc>
      </w:tr>
    </w:tbl>
    <w:p w:rsidR="00E451D9" w:rsidRDefault="00E451D9">
      <w:pPr>
        <w:tabs>
          <w:tab w:val="left" w:pos="-426"/>
        </w:tabs>
        <w:ind w:right="-1050" w:firstLine="567"/>
        <w:jc w:val="both"/>
        <w:rPr>
          <w:sz w:val="28"/>
        </w:rPr>
      </w:pPr>
    </w:p>
    <w:p w:rsidR="00E451D9" w:rsidRDefault="00E451D9">
      <w:pPr>
        <w:tabs>
          <w:tab w:val="left" w:pos="-426"/>
        </w:tabs>
        <w:ind w:right="-1050" w:firstLine="567"/>
        <w:jc w:val="both"/>
        <w:rPr>
          <w:sz w:val="28"/>
        </w:rPr>
      </w:pPr>
      <w:r>
        <w:rPr>
          <w:sz w:val="28"/>
        </w:rPr>
        <w:t>Распределение иностранных рабочих по отраслям экономики весьма дифференцировано. Так, преобладающая часть трудовых мигрантов с Украины сосредоточена в строительстве, промышленности и сельском хозяйстве. Строительные и ремонтные фирмы, особенно небольшие и расположенные в крупных городах, чаще всего используют рабочую силу не только с Украины, но и из Молдавии.</w:t>
      </w:r>
    </w:p>
    <w:p w:rsidR="00E451D9" w:rsidRDefault="00E451D9">
      <w:pPr>
        <w:tabs>
          <w:tab w:val="left" w:pos="-426"/>
        </w:tabs>
        <w:ind w:right="-1050" w:firstLine="567"/>
        <w:jc w:val="both"/>
        <w:rPr>
          <w:sz w:val="28"/>
        </w:rPr>
      </w:pPr>
      <w:r>
        <w:rPr>
          <w:sz w:val="28"/>
        </w:rPr>
        <w:t>Среди трудовых мигрантов из республик Закавказья довольно велико число занятых в торгово-коммерческой сфере. Так, в потоке трудовых мигрантов из Азербайджана каждый пятый занимается торговлей.</w:t>
      </w:r>
    </w:p>
    <w:p w:rsidR="00E451D9" w:rsidRDefault="00E451D9">
      <w:pPr>
        <w:tabs>
          <w:tab w:val="left" w:pos="-426"/>
        </w:tabs>
        <w:ind w:right="-1050" w:firstLine="567"/>
        <w:jc w:val="both"/>
        <w:rPr>
          <w:sz w:val="28"/>
        </w:rPr>
      </w:pPr>
      <w:r>
        <w:rPr>
          <w:sz w:val="28"/>
        </w:rPr>
        <w:t>Потоки трудовой миграции из стран дальнего зарубежья также направляются в основном в строительство. Основные зарубежные государства-экспортеры строительных рабочих – Турция, Югославия и Болгария. Вместе с тем значительная часть мигрантов из Вьетнама, Афганистана, Индии, Бангладеш, Китая сосредоточена в торгово-коммерческой деятельности. При этом китайские и корейские граждане намного чаще, чем представители других государств, работают в сельском хозяйстве.</w:t>
      </w:r>
    </w:p>
    <w:p w:rsidR="00E451D9" w:rsidRDefault="00E451D9">
      <w:pPr>
        <w:tabs>
          <w:tab w:val="left" w:pos="-426"/>
        </w:tabs>
        <w:ind w:right="-1050" w:firstLine="567"/>
        <w:jc w:val="both"/>
        <w:rPr>
          <w:sz w:val="28"/>
        </w:rPr>
      </w:pPr>
      <w:r>
        <w:rPr>
          <w:sz w:val="28"/>
        </w:rPr>
        <w:t>Характерно, что мигранты, занятые в «элитарных» сферах (общей коммерческой деятельности, кредитовании и финансовой сфере), в основной массе (на 80-90%) прибывают в Россию из дальнего зарубежья.</w:t>
      </w:r>
    </w:p>
    <w:p w:rsidR="00E451D9" w:rsidRDefault="00E451D9">
      <w:pPr>
        <w:tabs>
          <w:tab w:val="left" w:pos="-426"/>
        </w:tabs>
        <w:ind w:right="-1050" w:firstLine="567"/>
        <w:jc w:val="both"/>
        <w:rPr>
          <w:sz w:val="28"/>
        </w:rPr>
      </w:pPr>
      <w:r>
        <w:rPr>
          <w:sz w:val="28"/>
        </w:rPr>
        <w:t>Между регионами, принимающими иностранных работников, имеются существенные различия в структуре их занятости. Так, в Приморском крае самый большой удельный вес занятых иностранных работников приходится на торговлю, коммерцию и общественное питание, в Свердловской области – на общую коммерческую деятельность по обеспечению рынка, в Волгоградской области – на сельское хозяйство, в Иркутской области – на геологию и горнодобывающую промышленность, золотодобывающие артели. В Москве и Московской области около половины иностранцев работают в строительстве, примерно каждый пятый – в торговле.</w:t>
      </w:r>
    </w:p>
    <w:p w:rsidR="00E451D9" w:rsidRDefault="00E451D9">
      <w:pPr>
        <w:tabs>
          <w:tab w:val="left" w:pos="-426"/>
        </w:tabs>
        <w:ind w:right="-1050" w:firstLine="567"/>
        <w:jc w:val="both"/>
        <w:rPr>
          <w:sz w:val="28"/>
        </w:rPr>
      </w:pPr>
      <w:r>
        <w:rPr>
          <w:sz w:val="28"/>
        </w:rPr>
        <w:t xml:space="preserve"> Профессионально-квалификационный состав иностранных работников также имеет свои особенности. Анализ разрешений на привлечение иностранных работников показывает, что мигранты приглашаются более чем по 100 специальностям. В составе иностранных работников преобладают лица со средним или низким уровнем квалификации. Среди них доминируют строители, занятые на силовых установках и в металлообработке, рабочие шахт, буровых скважин, водители, работники сельского хозяйства. </w:t>
      </w:r>
    </w:p>
    <w:p w:rsidR="00E451D9" w:rsidRDefault="00E451D9">
      <w:pPr>
        <w:tabs>
          <w:tab w:val="left" w:pos="-426"/>
        </w:tabs>
        <w:ind w:right="-1050" w:firstLine="567"/>
        <w:jc w:val="both"/>
        <w:rPr>
          <w:sz w:val="28"/>
        </w:rPr>
      </w:pPr>
      <w:r>
        <w:rPr>
          <w:sz w:val="28"/>
        </w:rPr>
        <w:t>Трудовая миграция из бывших союзных республик охватывает преимущественно профессиональные группы строителей и рабочих, причем доля строителей превышает треть. Второе место у рабочих, занятых в металлообработке(15%). Третье место принадлежит рабочим, занятым на силовых установках (мотористы, электрики, электромонтеры и др.) – 14%.</w:t>
      </w:r>
    </w:p>
    <w:p w:rsidR="00E451D9" w:rsidRDefault="00E451D9">
      <w:pPr>
        <w:tabs>
          <w:tab w:val="left" w:pos="-426"/>
        </w:tabs>
        <w:ind w:right="-1050" w:firstLine="567"/>
        <w:jc w:val="both"/>
        <w:rPr>
          <w:sz w:val="28"/>
        </w:rPr>
      </w:pPr>
      <w:r>
        <w:rPr>
          <w:sz w:val="28"/>
        </w:rPr>
        <w:t xml:space="preserve">В профессиональной структуре рабочей силы из дальнего зарубежья преобладают строители и овощеводы. Основная часть строителей прибывает из Китая. Они работают в восточных регионах России. Строители из европейских стран (прежде всего из Польши, Германии, Финляндии, Югославии, Болгарии), а также из Турции заняты главным образом в европейских районах, прежде всего в Москве и Санкт-Петербурге. </w:t>
      </w:r>
    </w:p>
    <w:p w:rsidR="00E451D9" w:rsidRDefault="00E451D9">
      <w:pPr>
        <w:tabs>
          <w:tab w:val="left" w:pos="-426"/>
        </w:tabs>
        <w:ind w:right="-1050" w:firstLine="567"/>
        <w:jc w:val="both"/>
        <w:rPr>
          <w:sz w:val="28"/>
        </w:rPr>
      </w:pPr>
      <w:r>
        <w:rPr>
          <w:sz w:val="28"/>
        </w:rPr>
        <w:t>Большинство овощеводов прибывает из Китая – более 90% их общего числа.</w:t>
      </w:r>
    </w:p>
    <w:p w:rsidR="00E451D9" w:rsidRDefault="00E451D9">
      <w:pPr>
        <w:tabs>
          <w:tab w:val="left" w:pos="-426"/>
        </w:tabs>
        <w:ind w:right="-1050" w:firstLine="567"/>
        <w:jc w:val="both"/>
        <w:rPr>
          <w:sz w:val="28"/>
        </w:rPr>
      </w:pPr>
      <w:r>
        <w:rPr>
          <w:sz w:val="28"/>
        </w:rPr>
        <w:t>Из развитых европейских стран (Бельгия, Франция, Великобритания), а также из Японии, Канады и США прибывают в основном специалисты: журналисты, преподаватели, инженерно-технические работники, технологи, а также геологи, геофизики, бурильщики, нефтяники, специалисты по освоению морского шельфа, персонал для работы на судах.</w:t>
      </w:r>
    </w:p>
    <w:p w:rsidR="00E451D9" w:rsidRDefault="00E451D9">
      <w:pPr>
        <w:tabs>
          <w:tab w:val="left" w:pos="-426"/>
        </w:tabs>
        <w:ind w:right="-1050" w:firstLine="567"/>
        <w:jc w:val="both"/>
        <w:rPr>
          <w:sz w:val="28"/>
        </w:rPr>
      </w:pPr>
      <w:r>
        <w:rPr>
          <w:sz w:val="28"/>
        </w:rPr>
        <w:t>Однако в целом доля специалистов в общем потоке трудовой иммиграции в Россию из дальнего зарубежья невелика. Так, инженеры и технологи составляют не более 3,5%, а специалисты непроизводственной сферы – всего около 1%. Еще меньше доля руководителей и экономистов – 0,1 – 0,7%.</w:t>
      </w:r>
    </w:p>
    <w:p w:rsidR="00E451D9" w:rsidRDefault="00E451D9">
      <w:pPr>
        <w:tabs>
          <w:tab w:val="left" w:pos="-426"/>
        </w:tabs>
        <w:ind w:right="-1050" w:firstLine="567"/>
        <w:jc w:val="both"/>
        <w:rPr>
          <w:sz w:val="28"/>
        </w:rPr>
      </w:pPr>
      <w:r>
        <w:rPr>
          <w:sz w:val="28"/>
        </w:rPr>
        <w:t>Наибольшее количество специалистов из числа иностранных работников привлекается в Москву и Санкт-Петербург, а также на предприятия нефтегазодобывающего комплекса Западной Сибири (включая специалистов геологоразведочных организаций).</w:t>
      </w:r>
    </w:p>
    <w:p w:rsidR="00E451D9" w:rsidRDefault="00E451D9">
      <w:pPr>
        <w:pStyle w:val="3"/>
        <w:tabs>
          <w:tab w:val="clear" w:pos="0"/>
          <w:tab w:val="left" w:pos="-426"/>
        </w:tabs>
        <w:ind w:firstLine="0"/>
      </w:pPr>
    </w:p>
    <w:p w:rsidR="00E451D9" w:rsidRDefault="00E451D9">
      <w:pPr>
        <w:pStyle w:val="3"/>
      </w:pPr>
      <w:r>
        <w:t>Заключение.</w:t>
      </w:r>
    </w:p>
    <w:p w:rsidR="00E451D9" w:rsidRDefault="00E451D9">
      <w:pPr>
        <w:tabs>
          <w:tab w:val="left" w:pos="0"/>
        </w:tabs>
        <w:ind w:right="-1050" w:firstLine="567"/>
        <w:jc w:val="both"/>
        <w:rPr>
          <w:b/>
          <w:sz w:val="28"/>
        </w:rPr>
      </w:pPr>
    </w:p>
    <w:p w:rsidR="00E451D9" w:rsidRDefault="00E451D9">
      <w:pPr>
        <w:pStyle w:val="a4"/>
        <w:tabs>
          <w:tab w:val="left" w:pos="0"/>
        </w:tabs>
      </w:pPr>
      <w:r>
        <w:t>Анализ профессионально-квалификационных и других характеристик трудовых мигрантов позволяет в целом положительно оценить их влияние на рынок труда РФ в нынешних условиях экономического развития страны. Важнейшая черта современной трудовой миграции иностранных граждан – высокая мобильность, преобладание в структуре рабочей силы массовых специальностей. Значительная часть иностранцев занята в работах в строительстве, сельском хозяйстве, на транспорте, в торговле, а также на тех рабочих местах в промышленности, которые отличаются малопривлекательными условиями труда.</w:t>
      </w:r>
    </w:p>
    <w:p w:rsidR="00E451D9" w:rsidRDefault="00E451D9">
      <w:pPr>
        <w:tabs>
          <w:tab w:val="left" w:pos="0"/>
        </w:tabs>
        <w:ind w:right="-1050" w:firstLine="567"/>
        <w:jc w:val="both"/>
        <w:rPr>
          <w:sz w:val="28"/>
        </w:rPr>
      </w:pPr>
      <w:r>
        <w:rPr>
          <w:sz w:val="28"/>
        </w:rPr>
        <w:t>Из-за сравнительно небольших масштабов трудовая иммиграция иностранных граждан в целом не оказывает очень заметного воздействия на сферу занятости населения, при этом в крупных городах, трудонедостаточных и малонаселенных районах она усиливает трудовой потенциал территорий, способствует созданию новых рабочих мест и для местного населения, улучшению ситуации на региональных рынках труда.</w:t>
      </w:r>
    </w:p>
    <w:p w:rsidR="00E451D9" w:rsidRDefault="00E451D9">
      <w:pPr>
        <w:tabs>
          <w:tab w:val="left" w:pos="0"/>
        </w:tabs>
        <w:ind w:right="-1050" w:firstLine="567"/>
        <w:jc w:val="both"/>
        <w:rPr>
          <w:b/>
          <w:sz w:val="28"/>
        </w:rPr>
      </w:pPr>
    </w:p>
    <w:p w:rsidR="00E451D9" w:rsidRDefault="00E451D9">
      <w:pPr>
        <w:tabs>
          <w:tab w:val="left" w:pos="0"/>
        </w:tabs>
        <w:ind w:right="-1050" w:firstLine="567"/>
        <w:jc w:val="center"/>
        <w:rPr>
          <w:b/>
          <w:sz w:val="28"/>
        </w:rPr>
      </w:pPr>
    </w:p>
    <w:p w:rsidR="00E451D9" w:rsidRDefault="00E451D9">
      <w:pPr>
        <w:tabs>
          <w:tab w:val="left" w:pos="0"/>
        </w:tabs>
        <w:ind w:right="-1050" w:firstLine="567"/>
        <w:jc w:val="center"/>
        <w:rPr>
          <w:b/>
          <w:sz w:val="28"/>
        </w:rPr>
      </w:pPr>
    </w:p>
    <w:p w:rsidR="00E451D9" w:rsidRDefault="00E451D9">
      <w:pPr>
        <w:tabs>
          <w:tab w:val="left" w:pos="0"/>
        </w:tabs>
        <w:ind w:right="-1050" w:firstLine="567"/>
        <w:jc w:val="center"/>
        <w:rPr>
          <w:b/>
          <w:sz w:val="28"/>
        </w:rPr>
      </w:pPr>
    </w:p>
    <w:p w:rsidR="00E451D9" w:rsidRDefault="00E451D9">
      <w:pPr>
        <w:tabs>
          <w:tab w:val="left" w:pos="0"/>
        </w:tabs>
        <w:ind w:right="-1050" w:firstLine="567"/>
        <w:jc w:val="both"/>
        <w:rPr>
          <w:b/>
          <w:sz w:val="28"/>
        </w:rPr>
      </w:pPr>
    </w:p>
    <w:p w:rsidR="00E451D9" w:rsidRDefault="00E451D9">
      <w:pPr>
        <w:tabs>
          <w:tab w:val="left" w:pos="0"/>
        </w:tabs>
        <w:ind w:right="-1050" w:firstLine="567"/>
        <w:jc w:val="both"/>
        <w:rPr>
          <w:b/>
          <w:sz w:val="28"/>
        </w:rPr>
      </w:pPr>
    </w:p>
    <w:p w:rsidR="00E451D9" w:rsidRDefault="00E451D9">
      <w:pPr>
        <w:pStyle w:val="3"/>
      </w:pPr>
      <w:r>
        <w:t>Приложение .</w:t>
      </w:r>
    </w:p>
    <w:p w:rsidR="00E451D9" w:rsidRDefault="00E451D9">
      <w:pPr>
        <w:pStyle w:val="3"/>
      </w:pPr>
    </w:p>
    <w:p w:rsidR="00E451D9" w:rsidRDefault="00AB2983">
      <w:pPr>
        <w:tabs>
          <w:tab w:val="left" w:pos="0"/>
        </w:tabs>
        <w:ind w:right="-1050" w:firstLine="567"/>
        <w:jc w:val="both"/>
        <w:rPr>
          <w:b/>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0;margin-top:0;width:421.5pt;height:246pt;z-index:251656192" o:allowincell="f">
            <v:imagedata r:id="rId5" o:title=""/>
            <w10:wrap type="topAndBottom"/>
          </v:shape>
        </w:pict>
      </w:r>
    </w:p>
    <w:p w:rsidR="00E451D9" w:rsidRDefault="00E451D9">
      <w:pPr>
        <w:tabs>
          <w:tab w:val="left" w:pos="0"/>
        </w:tabs>
        <w:ind w:right="-1050" w:firstLine="567"/>
        <w:jc w:val="both"/>
        <w:rPr>
          <w:b/>
          <w:sz w:val="28"/>
          <w:u w:val="single"/>
        </w:rPr>
      </w:pPr>
    </w:p>
    <w:p w:rsidR="00E451D9" w:rsidRDefault="00E451D9">
      <w:pPr>
        <w:tabs>
          <w:tab w:val="left" w:pos="0"/>
        </w:tabs>
        <w:ind w:right="-1050" w:firstLine="567"/>
        <w:jc w:val="both"/>
        <w:rPr>
          <w:b/>
          <w:sz w:val="28"/>
          <w:u w:val="single"/>
        </w:rPr>
      </w:pPr>
    </w:p>
    <w:p w:rsidR="00E451D9" w:rsidRDefault="00AB2983">
      <w:pPr>
        <w:tabs>
          <w:tab w:val="left" w:pos="0"/>
        </w:tabs>
        <w:ind w:right="-1050" w:firstLine="567"/>
        <w:jc w:val="both"/>
        <w:rPr>
          <w:b/>
          <w:sz w:val="28"/>
        </w:rPr>
      </w:pPr>
      <w:r>
        <w:pict>
          <v:shape id="_x0000_s1050" type="#_x0000_t75" style="position:absolute;left:0;text-align:left;margin-left:-10.8pt;margin-top:16.15pt;width:480.75pt;height:361.5pt;z-index:251659264" o:allowincell="f">
            <v:imagedata r:id="rId6" o:title=""/>
            <w10:wrap type="topAndBottom"/>
          </v:shape>
        </w:pict>
      </w:r>
    </w:p>
    <w:p w:rsidR="00E451D9" w:rsidRDefault="00E451D9">
      <w:pPr>
        <w:tabs>
          <w:tab w:val="left" w:pos="0"/>
        </w:tabs>
        <w:ind w:right="-1050" w:firstLine="567"/>
        <w:jc w:val="both"/>
        <w:rPr>
          <w:b/>
          <w:sz w:val="28"/>
        </w:rPr>
      </w:pPr>
    </w:p>
    <w:p w:rsidR="00E451D9" w:rsidRDefault="00AB2983">
      <w:pPr>
        <w:tabs>
          <w:tab w:val="left" w:pos="0"/>
        </w:tabs>
        <w:ind w:right="-1050" w:firstLine="567"/>
        <w:jc w:val="both"/>
        <w:rPr>
          <w:b/>
          <w:sz w:val="28"/>
        </w:rPr>
      </w:pPr>
      <w:r>
        <w:pict>
          <v:shape id="_x0000_s1048" type="#_x0000_t75" style="position:absolute;left:0;text-align:left;margin-left:0;margin-top:.45pt;width:478.5pt;height:381.6pt;z-index:251657216" o:allowincell="f">
            <v:imagedata r:id="rId7" o:title=""/>
            <w10:wrap type="topAndBottom"/>
          </v:shape>
        </w:pict>
      </w:r>
    </w:p>
    <w:p w:rsidR="00E451D9" w:rsidRDefault="00AB2983">
      <w:pPr>
        <w:tabs>
          <w:tab w:val="left" w:pos="0"/>
        </w:tabs>
        <w:ind w:right="-1050" w:firstLine="567"/>
        <w:jc w:val="both"/>
        <w:rPr>
          <w:b/>
          <w:sz w:val="28"/>
        </w:rPr>
      </w:pPr>
      <w:r>
        <w:pict>
          <v:shape id="_x0000_s1049" type="#_x0000_t75" style="position:absolute;left:0;text-align:left;margin-left:-36.95pt;margin-top:19.9pt;width:522.95pt;height:352.8pt;z-index:251658240" o:allowincell="f">
            <v:imagedata r:id="rId8" o:title=""/>
            <w10:wrap type="topAndBottom"/>
          </v:shape>
        </w:pict>
      </w:r>
    </w:p>
    <w:p w:rsidR="00E451D9" w:rsidRDefault="00E451D9">
      <w:pPr>
        <w:tabs>
          <w:tab w:val="left" w:pos="0"/>
        </w:tabs>
        <w:ind w:right="-1050" w:firstLine="567"/>
        <w:jc w:val="both"/>
        <w:rPr>
          <w:b/>
          <w:sz w:val="28"/>
        </w:rPr>
      </w:pPr>
    </w:p>
    <w:p w:rsidR="00E451D9" w:rsidRDefault="00E451D9">
      <w:pPr>
        <w:tabs>
          <w:tab w:val="left" w:pos="0"/>
        </w:tabs>
        <w:ind w:right="-1050" w:firstLine="567"/>
        <w:jc w:val="both"/>
        <w:rPr>
          <w:b/>
          <w:sz w:val="28"/>
        </w:rPr>
      </w:pPr>
    </w:p>
    <w:p w:rsidR="00E451D9" w:rsidRDefault="00E451D9">
      <w:pPr>
        <w:tabs>
          <w:tab w:val="left" w:pos="0"/>
        </w:tabs>
        <w:ind w:right="-1050" w:firstLine="567"/>
        <w:jc w:val="both"/>
        <w:rPr>
          <w:b/>
          <w:sz w:val="28"/>
        </w:rPr>
      </w:pPr>
    </w:p>
    <w:p w:rsidR="00E451D9" w:rsidRDefault="00E451D9">
      <w:pPr>
        <w:tabs>
          <w:tab w:val="left" w:pos="0"/>
        </w:tabs>
        <w:ind w:right="-1050" w:firstLine="567"/>
        <w:jc w:val="both"/>
        <w:rPr>
          <w:b/>
          <w:sz w:val="28"/>
        </w:rPr>
      </w:pPr>
    </w:p>
    <w:p w:rsidR="00E451D9" w:rsidRDefault="00E451D9">
      <w:pPr>
        <w:tabs>
          <w:tab w:val="left" w:pos="0"/>
        </w:tabs>
        <w:ind w:right="-1050" w:firstLine="567"/>
        <w:jc w:val="center"/>
        <w:rPr>
          <w:b/>
          <w:sz w:val="28"/>
        </w:rPr>
      </w:pPr>
    </w:p>
    <w:p w:rsidR="00E451D9" w:rsidRDefault="00E451D9">
      <w:pPr>
        <w:tabs>
          <w:tab w:val="left" w:pos="0"/>
        </w:tabs>
        <w:ind w:right="-1050" w:firstLine="567"/>
        <w:jc w:val="center"/>
        <w:rPr>
          <w:b/>
          <w:sz w:val="28"/>
        </w:rPr>
      </w:pPr>
    </w:p>
    <w:p w:rsidR="00E451D9" w:rsidRDefault="00E451D9">
      <w:pPr>
        <w:tabs>
          <w:tab w:val="left" w:pos="0"/>
        </w:tabs>
        <w:ind w:right="-1050" w:firstLine="567"/>
        <w:jc w:val="center"/>
        <w:rPr>
          <w:b/>
          <w:sz w:val="28"/>
        </w:rPr>
      </w:pPr>
    </w:p>
    <w:p w:rsidR="00E451D9" w:rsidRDefault="00E451D9">
      <w:pPr>
        <w:tabs>
          <w:tab w:val="left" w:pos="0"/>
        </w:tabs>
        <w:ind w:right="-1050" w:firstLine="567"/>
        <w:jc w:val="center"/>
        <w:rPr>
          <w:b/>
          <w:sz w:val="28"/>
        </w:rPr>
      </w:pPr>
    </w:p>
    <w:p w:rsidR="00E451D9" w:rsidRDefault="00E451D9">
      <w:pPr>
        <w:tabs>
          <w:tab w:val="left" w:pos="0"/>
        </w:tabs>
        <w:ind w:right="-1050" w:firstLine="567"/>
        <w:jc w:val="center"/>
        <w:rPr>
          <w:b/>
          <w:sz w:val="28"/>
        </w:rPr>
      </w:pPr>
    </w:p>
    <w:p w:rsidR="00E451D9" w:rsidRDefault="00E451D9">
      <w:pPr>
        <w:tabs>
          <w:tab w:val="left" w:pos="0"/>
        </w:tabs>
        <w:ind w:right="-1050" w:firstLine="567"/>
        <w:jc w:val="center"/>
        <w:rPr>
          <w:b/>
          <w:sz w:val="28"/>
        </w:rPr>
      </w:pPr>
    </w:p>
    <w:p w:rsidR="00E451D9" w:rsidRDefault="00E451D9">
      <w:pPr>
        <w:tabs>
          <w:tab w:val="left" w:pos="0"/>
        </w:tabs>
        <w:ind w:right="-1050" w:firstLine="567"/>
        <w:jc w:val="center"/>
        <w:rPr>
          <w:b/>
          <w:sz w:val="28"/>
        </w:rPr>
      </w:pPr>
    </w:p>
    <w:p w:rsidR="00E451D9" w:rsidRDefault="00E451D9">
      <w:pPr>
        <w:tabs>
          <w:tab w:val="left" w:pos="0"/>
        </w:tabs>
        <w:ind w:right="-1050" w:firstLine="567"/>
        <w:jc w:val="center"/>
        <w:rPr>
          <w:b/>
          <w:sz w:val="28"/>
        </w:rPr>
      </w:pPr>
    </w:p>
    <w:p w:rsidR="00E451D9" w:rsidRDefault="00E451D9">
      <w:pPr>
        <w:tabs>
          <w:tab w:val="left" w:pos="0"/>
        </w:tabs>
        <w:ind w:right="-1050" w:firstLine="567"/>
        <w:jc w:val="center"/>
        <w:rPr>
          <w:b/>
          <w:sz w:val="28"/>
        </w:rPr>
      </w:pPr>
    </w:p>
    <w:p w:rsidR="00E451D9" w:rsidRDefault="00E451D9">
      <w:pPr>
        <w:tabs>
          <w:tab w:val="left" w:pos="0"/>
        </w:tabs>
        <w:ind w:right="-1050" w:firstLine="567"/>
        <w:jc w:val="both"/>
        <w:rPr>
          <w:sz w:val="28"/>
        </w:rPr>
      </w:pPr>
      <w:r>
        <w:rPr>
          <w:sz w:val="28"/>
        </w:rPr>
        <w:t xml:space="preserve">  </w:t>
      </w:r>
    </w:p>
    <w:p w:rsidR="00E451D9" w:rsidRDefault="00E451D9">
      <w:pPr>
        <w:tabs>
          <w:tab w:val="left" w:pos="0"/>
        </w:tabs>
        <w:ind w:right="-1050" w:firstLine="567"/>
        <w:jc w:val="both"/>
        <w:rPr>
          <w:sz w:val="28"/>
        </w:rPr>
      </w:pPr>
    </w:p>
    <w:p w:rsidR="00E451D9" w:rsidRDefault="00E451D9">
      <w:pPr>
        <w:tabs>
          <w:tab w:val="left" w:pos="0"/>
        </w:tabs>
        <w:ind w:right="-1050" w:firstLine="567"/>
        <w:jc w:val="right"/>
        <w:rPr>
          <w:sz w:val="28"/>
        </w:rPr>
      </w:pPr>
    </w:p>
    <w:p w:rsidR="00E451D9" w:rsidRDefault="00E451D9">
      <w:pPr>
        <w:tabs>
          <w:tab w:val="left" w:pos="0"/>
        </w:tabs>
        <w:ind w:right="-1050" w:firstLine="567"/>
        <w:jc w:val="both"/>
        <w:rPr>
          <w:sz w:val="28"/>
        </w:rPr>
      </w:pPr>
    </w:p>
    <w:p w:rsidR="00E451D9" w:rsidRDefault="00E451D9">
      <w:pPr>
        <w:tabs>
          <w:tab w:val="left" w:pos="0"/>
        </w:tabs>
        <w:ind w:right="-1050" w:firstLine="567"/>
        <w:jc w:val="both"/>
        <w:rPr>
          <w:sz w:val="28"/>
        </w:rPr>
      </w:pPr>
    </w:p>
    <w:p w:rsidR="00E451D9" w:rsidRDefault="00E451D9">
      <w:pPr>
        <w:tabs>
          <w:tab w:val="left" w:pos="0"/>
        </w:tabs>
        <w:ind w:right="-1050" w:firstLine="567"/>
        <w:jc w:val="both"/>
        <w:rPr>
          <w:sz w:val="28"/>
        </w:rPr>
      </w:pPr>
    </w:p>
    <w:p w:rsidR="00E451D9" w:rsidRDefault="00E451D9">
      <w:pPr>
        <w:tabs>
          <w:tab w:val="left" w:pos="0"/>
        </w:tabs>
        <w:ind w:right="-1050" w:firstLine="567"/>
        <w:jc w:val="both"/>
        <w:rPr>
          <w:sz w:val="28"/>
        </w:rPr>
      </w:pPr>
    </w:p>
    <w:p w:rsidR="00E451D9" w:rsidRDefault="00E451D9">
      <w:pPr>
        <w:tabs>
          <w:tab w:val="left" w:pos="0"/>
        </w:tabs>
        <w:ind w:right="-1050" w:firstLine="567"/>
        <w:jc w:val="both"/>
        <w:rPr>
          <w:sz w:val="28"/>
        </w:rPr>
      </w:pPr>
    </w:p>
    <w:p w:rsidR="00E451D9" w:rsidRDefault="00E451D9">
      <w:pPr>
        <w:tabs>
          <w:tab w:val="left" w:pos="0"/>
        </w:tabs>
        <w:ind w:right="-1050" w:firstLine="567"/>
        <w:jc w:val="both"/>
        <w:rPr>
          <w:sz w:val="28"/>
        </w:rPr>
      </w:pPr>
    </w:p>
    <w:p w:rsidR="00E451D9" w:rsidRDefault="00E451D9">
      <w:pPr>
        <w:tabs>
          <w:tab w:val="left" w:pos="0"/>
        </w:tabs>
        <w:ind w:right="-1050" w:firstLine="567"/>
        <w:jc w:val="both"/>
        <w:rPr>
          <w:sz w:val="28"/>
        </w:rPr>
      </w:pPr>
    </w:p>
    <w:p w:rsidR="00E451D9" w:rsidRDefault="00E451D9">
      <w:pPr>
        <w:tabs>
          <w:tab w:val="left" w:pos="0"/>
        </w:tabs>
        <w:ind w:right="-1050" w:firstLine="567"/>
        <w:jc w:val="both"/>
        <w:rPr>
          <w:sz w:val="28"/>
        </w:rPr>
      </w:pPr>
    </w:p>
    <w:p w:rsidR="00E451D9" w:rsidRDefault="00E451D9">
      <w:pPr>
        <w:tabs>
          <w:tab w:val="left" w:pos="0"/>
        </w:tabs>
        <w:ind w:right="-1050" w:firstLine="567"/>
        <w:jc w:val="both"/>
        <w:rPr>
          <w:sz w:val="28"/>
        </w:rPr>
      </w:pPr>
      <w:bookmarkStart w:id="0" w:name="_GoBack"/>
      <w:bookmarkEnd w:id="0"/>
    </w:p>
    <w:sectPr w:rsidR="00E451D9">
      <w:pgSz w:w="11906" w:h="16838"/>
      <w:pgMar w:top="567" w:right="1800" w:bottom="9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2788C"/>
    <w:multiLevelType w:val="singleLevel"/>
    <w:tmpl w:val="C4464EF0"/>
    <w:lvl w:ilvl="0">
      <w:numFmt w:val="bullet"/>
      <w:lvlText w:val="-"/>
      <w:lvlJc w:val="left"/>
      <w:pPr>
        <w:tabs>
          <w:tab w:val="num" w:pos="927"/>
        </w:tabs>
        <w:ind w:left="927" w:hanging="360"/>
      </w:pPr>
      <w:rPr>
        <w:rFonts w:hint="default"/>
      </w:rPr>
    </w:lvl>
  </w:abstractNum>
  <w:abstractNum w:abstractNumId="1">
    <w:nsid w:val="268E57DC"/>
    <w:multiLevelType w:val="singleLevel"/>
    <w:tmpl w:val="F00A5DDC"/>
    <w:lvl w:ilvl="0">
      <w:numFmt w:val="bullet"/>
      <w:lvlText w:val="-"/>
      <w:lvlJc w:val="left"/>
      <w:pPr>
        <w:tabs>
          <w:tab w:val="num" w:pos="870"/>
        </w:tabs>
        <w:ind w:left="870" w:hanging="360"/>
      </w:pPr>
      <w:rPr>
        <w:rFonts w:hint="default"/>
      </w:rPr>
    </w:lvl>
  </w:abstractNum>
  <w:abstractNum w:abstractNumId="2">
    <w:nsid w:val="364657D2"/>
    <w:multiLevelType w:val="singleLevel"/>
    <w:tmpl w:val="F00A5DDC"/>
    <w:lvl w:ilvl="0">
      <w:numFmt w:val="bullet"/>
      <w:lvlText w:val="-"/>
      <w:lvlJc w:val="left"/>
      <w:pPr>
        <w:tabs>
          <w:tab w:val="num" w:pos="870"/>
        </w:tabs>
        <w:ind w:left="870" w:hanging="360"/>
      </w:pPr>
      <w:rPr>
        <w:rFonts w:hint="default"/>
      </w:rPr>
    </w:lvl>
  </w:abstractNum>
  <w:abstractNum w:abstractNumId="3">
    <w:nsid w:val="4ECC218A"/>
    <w:multiLevelType w:val="singleLevel"/>
    <w:tmpl w:val="E8FCBB86"/>
    <w:lvl w:ilvl="0">
      <w:numFmt w:val="bullet"/>
      <w:lvlText w:val="-"/>
      <w:lvlJc w:val="left"/>
      <w:pPr>
        <w:tabs>
          <w:tab w:val="num" w:pos="927"/>
        </w:tabs>
        <w:ind w:left="927" w:hanging="360"/>
      </w:pPr>
      <w:rPr>
        <w:rFonts w:hint="default"/>
      </w:rPr>
    </w:lvl>
  </w:abstractNum>
  <w:abstractNum w:abstractNumId="4">
    <w:nsid w:val="54616075"/>
    <w:multiLevelType w:val="singleLevel"/>
    <w:tmpl w:val="F00A5DDC"/>
    <w:lvl w:ilvl="0">
      <w:numFmt w:val="bullet"/>
      <w:lvlText w:val="-"/>
      <w:lvlJc w:val="left"/>
      <w:pPr>
        <w:tabs>
          <w:tab w:val="num" w:pos="870"/>
        </w:tabs>
        <w:ind w:left="870" w:hanging="360"/>
      </w:pPr>
      <w:rPr>
        <w:rFonts w:hint="default"/>
      </w:rPr>
    </w:lvl>
  </w:abstractNum>
  <w:abstractNum w:abstractNumId="5">
    <w:nsid w:val="6C007AD8"/>
    <w:multiLevelType w:val="singleLevel"/>
    <w:tmpl w:val="F00A5DDC"/>
    <w:lvl w:ilvl="0">
      <w:numFmt w:val="bullet"/>
      <w:lvlText w:val="-"/>
      <w:lvlJc w:val="left"/>
      <w:pPr>
        <w:tabs>
          <w:tab w:val="num" w:pos="870"/>
        </w:tabs>
        <w:ind w:left="870" w:hanging="360"/>
      </w:pPr>
      <w:rPr>
        <w:rFont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82D"/>
    <w:rsid w:val="00A8282D"/>
    <w:rsid w:val="00AB2983"/>
    <w:rsid w:val="00E451D9"/>
    <w:rsid w:val="00F23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E3FBA711-AB2F-4BE1-937B-A22AED80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0"/>
      </w:tabs>
      <w:ind w:right="-1050"/>
      <w:jc w:val="both"/>
      <w:outlineLvl w:val="0"/>
    </w:pPr>
    <w:rPr>
      <w:b/>
      <w:i/>
      <w:sz w:val="28"/>
    </w:rPr>
  </w:style>
  <w:style w:type="paragraph" w:styleId="2">
    <w:name w:val="heading 2"/>
    <w:basedOn w:val="a"/>
    <w:next w:val="a"/>
    <w:qFormat/>
    <w:pPr>
      <w:keepNext/>
      <w:tabs>
        <w:tab w:val="left" w:pos="-426"/>
      </w:tabs>
      <w:ind w:right="-1050"/>
      <w:jc w:val="both"/>
      <w:outlineLvl w:val="1"/>
    </w:pPr>
    <w:rPr>
      <w:i/>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142" w:right="-1050" w:firstLine="425"/>
    </w:pPr>
    <w:rPr>
      <w:sz w:val="28"/>
    </w:rPr>
  </w:style>
  <w:style w:type="paragraph" w:styleId="a4">
    <w:name w:val="Body Text Indent"/>
    <w:basedOn w:val="a"/>
    <w:semiHidden/>
    <w:pPr>
      <w:ind w:right="-1050" w:firstLine="567"/>
      <w:jc w:val="both"/>
    </w:pPr>
    <w:rPr>
      <w:sz w:val="28"/>
    </w:rPr>
  </w:style>
  <w:style w:type="paragraph" w:styleId="a5">
    <w:name w:val="Body Text"/>
    <w:basedOn w:val="a"/>
    <w:semiHidden/>
    <w:pPr>
      <w:ind w:right="-1050"/>
      <w:jc w:val="both"/>
    </w:pPr>
    <w:rPr>
      <w:sz w:val="28"/>
    </w:rPr>
  </w:style>
  <w:style w:type="paragraph" w:styleId="20">
    <w:name w:val="Body Text 2"/>
    <w:basedOn w:val="a"/>
    <w:semiHidden/>
    <w:pPr>
      <w:ind w:right="-1050"/>
      <w:jc w:val="center"/>
    </w:pPr>
    <w:rPr>
      <w:b/>
      <w:sz w:val="28"/>
    </w:rPr>
  </w:style>
  <w:style w:type="paragraph" w:styleId="21">
    <w:name w:val="Body Text Indent 2"/>
    <w:basedOn w:val="a"/>
    <w:semiHidden/>
    <w:pPr>
      <w:tabs>
        <w:tab w:val="left" w:pos="-426"/>
      </w:tabs>
      <w:ind w:right="-1050" w:firstLine="567"/>
      <w:jc w:val="both"/>
    </w:pPr>
    <w:rPr>
      <w:b/>
      <w:sz w:val="28"/>
    </w:rPr>
  </w:style>
  <w:style w:type="paragraph" w:styleId="3">
    <w:name w:val="Body Text Indent 3"/>
    <w:basedOn w:val="a"/>
    <w:semiHidden/>
    <w:pPr>
      <w:tabs>
        <w:tab w:val="left" w:pos="0"/>
      </w:tabs>
      <w:ind w:right="-1050" w:firstLine="567"/>
      <w:jc w:val="both"/>
    </w:pPr>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3033</Words>
  <Characters>17293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Экономический прогресс различных государств становится все более зависимым от мировых тенденций и закономерностей общественного развития, активного взаимодействия отдельных национальных экономик друг с другом</vt:lpstr>
    </vt:vector>
  </TitlesOfParts>
  <Company>HATA</Company>
  <LinksUpToDate>false</LinksUpToDate>
  <CharactersWithSpaces>20286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Экономический прогресс различных государств становится все более зависимым от мировых тенденций и закономерностей общественного развития, активного взаимодействия отдельных национальных экономик друг с другом</dc:title>
  <dc:subject/>
  <dc:creator>PISUSHA</dc:creator>
  <cp:keywords/>
  <cp:lastModifiedBy>Irina</cp:lastModifiedBy>
  <cp:revision>2</cp:revision>
  <dcterms:created xsi:type="dcterms:W3CDTF">2014-10-30T13:19:00Z</dcterms:created>
  <dcterms:modified xsi:type="dcterms:W3CDTF">2014-10-30T13:19:00Z</dcterms:modified>
</cp:coreProperties>
</file>